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pBdr>
        <w:shd w:fill="1A3C5E" w:val="clear"/>
        <w:spacing w:after="0" w:before="0"/>
        <w:jc w:val="center"/>
      </w:pPr>
      <w:r>
        <w:rPr>
          <w:rFonts w:ascii="Arial" w:cs="Arial" w:eastAsia="Arial" w:hAnsi="Arial"/>
          <w:b/>
          <w:bCs/>
          <w:color w:val="FFFFFF"/>
          <w:sz w:val="44"/>
          <w:szCs w:val="44"/>
        </w:rPr>
        <w:br/>
        <w:t xml:space="preserve">PROJECT SCHEDULE</w:t>
      </w:r>
      <w:r>
        <w:rPr>
          <w:rFonts w:ascii="Arial" w:cs="Arial" w:eastAsia="Arial" w:hAnsi="Arial"/>
          <w:color w:val="A8C8E8"/>
          <w:sz w:val="28"/>
          <w:szCs w:val="28"/>
        </w:rPr>
        <w:br/>
        <w:t xml:space="preserve">Online Clothing Store – StyleNest Launch Plan</w:t>
      </w:r>
      <w:r>
        <w:rPr>
          <w:rFonts w:ascii="Arial" w:cs="Arial" w:eastAsia="Arial" w:hAnsi="Arial"/>
          <w:color w:val="D6E4F0"/>
          <w:sz w:val="22"/>
          <w:szCs w:val="22"/>
        </w:rPr>
        <w:br/>
        <w:t xml:space="preserve">May 2026 – December 2026</w:t>
      </w:r>
      <w:r>
        <w:rPr>
          <w:rFonts w:ascii="Arial" w:cs="Arial" w:eastAsia="Arial" w:hAnsi="Arial"/>
          <w:sz w:val="14"/>
          <w:szCs w:val="14"/>
        </w:rPr>
        <w:br/>
        <w:t xml:space="preserve"> </w:t>
      </w:r>
    </w:p>
    <w:p>
      <w:pPr>
        <w:spacing w:after="100" w:before="200"/>
      </w:pPr>
    </w:p>
    <w:p>
      <w:pPr>
        <w:pStyle w:val="Heading1"/>
        <w:spacing w:after="80" w:before="320"/>
      </w:pPr>
      <w:r>
        <w:rPr>
          <w:rFonts w:ascii="Arial" w:cs="Arial" w:eastAsia="Arial" w:hAnsi="Arial"/>
          <w:b/>
          <w:bCs/>
          <w:color w:val="1A3C5E"/>
          <w:sz w:val="28"/>
          <w:szCs w:val="28"/>
        </w:rPr>
        <w:t xml:space="preserve">Project Schedule Overview</w:t>
      </w:r>
    </w:p>
    <w:p>
      <w:pPr>
        <w:pBdr>
          <w:bottom w:val="single" w:color="2E75B6" w:sz="8" w:space="1"/>
        </w:pBdr>
        <w:spacing w:after="0" w:before="0"/>
      </w:pPr>
    </w:p>
    <w:p>
      <w:pPr>
        <w:spacing w:after="100" w:before="60"/>
      </w:pPr>
      <w:r>
        <w:rPr>
          <w:rFonts w:ascii="Arial" w:cs="Arial" w:eastAsia="Arial" w:hAnsi="Arial"/>
          <w:color w:val="2C2C2C"/>
          <w:sz w:val="22"/>
          <w:szCs w:val="22"/>
        </w:rPr>
        <w:t xml:space="preserve">This schedule covers all tasks required to plan, build, test, and launch the StyleNest online clothing store. Tasks are grouped into five phases spanning May through December 2026. Milestones are highlighted in amber.</w:t>
      </w:r>
    </w:p>
    <w:p>
      <w:pPr>
        <w:spacing w:after="60" w:before="14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1600"/>
        <w:gridCol w:w="1200"/>
        <w:gridCol w:w="1200"/>
        <w:gridCol w:w="800"/>
        <w:gridCol w:w="1200"/>
      </w:tblGrid>
      <w:tr>
        <w:trPr>
          <w:tblHeader/>
        </w:trPr>
        <w:tc>
          <w:tcPr>
            <w:tcW w:type="dxa" w:w="600"/>
            <w:tcBorders>
              <w:top w:val="single" w:color="C5D5E8" w:sz="1"/>
              <w:left w:val="single" w:color="C5D5E8" w:sz="1"/>
              <w:bottom w:val="single" w:color="C5D5E8" w:sz="1"/>
              <w:right w:val="single" w:color="C5D5E8"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760"/>
            <w:tcBorders>
              <w:top w:val="single" w:color="C5D5E8" w:sz="1"/>
              <w:left w:val="single" w:color="C5D5E8" w:sz="1"/>
              <w:bottom w:val="single" w:color="C5D5E8" w:sz="1"/>
              <w:right w:val="single" w:color="C5D5E8"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600"/>
            <w:tcBorders>
              <w:top w:val="single" w:color="C5D5E8" w:sz="1"/>
              <w:left w:val="single" w:color="C5D5E8" w:sz="1"/>
              <w:bottom w:val="single" w:color="C5D5E8" w:sz="1"/>
              <w:right w:val="single" w:color="C5D5E8"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1200"/>
            <w:tcBorders>
              <w:top w:val="single" w:color="C5D5E8" w:sz="1"/>
              <w:left w:val="single" w:color="C5D5E8" w:sz="1"/>
              <w:bottom w:val="single" w:color="C5D5E8" w:sz="1"/>
              <w:right w:val="single" w:color="C5D5E8"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w:t>
            </w:r>
          </w:p>
        </w:tc>
        <w:tc>
          <w:tcPr>
            <w:tcW w:type="dxa" w:w="1200"/>
            <w:tcBorders>
              <w:top w:val="single" w:color="C5D5E8" w:sz="1"/>
              <w:left w:val="single" w:color="C5D5E8" w:sz="1"/>
              <w:bottom w:val="single" w:color="C5D5E8" w:sz="1"/>
              <w:right w:val="single" w:color="C5D5E8"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w:t>
            </w:r>
          </w:p>
        </w:tc>
        <w:tc>
          <w:tcPr>
            <w:tcW w:type="dxa" w:w="800"/>
            <w:tcBorders>
              <w:top w:val="single" w:color="C5D5E8" w:sz="1"/>
              <w:left w:val="single" w:color="C5D5E8" w:sz="1"/>
              <w:bottom w:val="single" w:color="C5D5E8" w:sz="1"/>
              <w:right w:val="single" w:color="C5D5E8"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Days</w:t>
            </w:r>
          </w:p>
        </w:tc>
        <w:tc>
          <w:tcPr>
            <w:tcW w:type="dxa" w:w="1200"/>
            <w:tcBorders>
              <w:top w:val="single" w:color="C5D5E8" w:sz="1"/>
              <w:left w:val="single" w:color="C5D5E8" w:sz="1"/>
              <w:bottom w:val="single" w:color="C5D5E8" w:sz="1"/>
              <w:right w:val="single" w:color="C5D5E8"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9360"/>
            <w:gridSpan w:val="7"/>
            <w:tcBorders>
              <w:top w:val="single" w:color="C5D5E8" w:sz="1"/>
              <w:left w:val="single" w:color="C5D5E8" w:sz="1"/>
              <w:bottom w:val="single" w:color="C5D5E8" w:sz="1"/>
              <w:right w:val="single" w:color="C5D5E8"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  PHASE 1 — Discovery &amp; Planning   |   May 1 – Jun 15, 2026</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1.1</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Project kick-off &amp; team onboarding</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Project Manager</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May</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07 May</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1.2</w:t>
            </w:r>
          </w:p>
        </w:tc>
        <w:tc>
          <w:tcPr>
            <w:tcW w:type="dxa" w:w="276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Business requirements documentation</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PM + Marketing</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08 May</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May</w:t>
            </w:r>
          </w:p>
        </w:tc>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1.3</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Vendor &amp; technology stack selection</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CTO</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08 May</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22 May</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1.4</w:t>
            </w:r>
          </w:p>
        </w:tc>
        <w:tc>
          <w:tcPr>
            <w:tcW w:type="dxa" w:w="276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Brand identity design (logo, palette, tone)</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Marketing Head</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May</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May</w:t>
            </w:r>
          </w:p>
        </w:tc>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17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Legal entity, GST &amp; compliance setup</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Legal / Finance</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May</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May</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1.6</w:t>
            </w:r>
          </w:p>
        </w:tc>
        <w:tc>
          <w:tcPr>
            <w:tcW w:type="dxa" w:w="276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Logistics partner contracts signed</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Operations Mgr</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May</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Jun</w:t>
            </w:r>
          </w:p>
        </w:tc>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1.7</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Supplier / manufacturer agreements</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Operations Mgr</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May</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Jun</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45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M1</w:t>
            </w:r>
          </w:p>
        </w:tc>
        <w:tc>
          <w:tcPr>
            <w:tcW w:type="dxa" w:w="7160"/>
            <w:gridSpan w:val="4"/>
            <w:tcBorders>
              <w:top w:val="single" w:color="C5D5E8" w:sz="1"/>
              <w:left w:val="single" w:color="C5D5E8" w:sz="1"/>
              <w:bottom w:val="single" w:color="C5D5E8" w:sz="1"/>
              <w:right w:val="single" w:color="C5D5E8" w:sz="1"/>
            </w:tcBorders>
            <w:shd w:fill="FFF8E1" w:val="clear"/>
            <w:tcMar>
              <w:top w:type="dxa" w:w="80"/>
              <w:left w:type="dxa" w:w="120"/>
              <w:bottom w:type="dxa" w:w="80"/>
              <w:right w:type="dxa" w:w="120"/>
            </w:tcMar>
          </w:tcPr>
          <w:p>
            <w:r>
              <w:rPr>
                <w:rFonts w:ascii="Arial" w:cs="Arial" w:eastAsia="Arial" w:hAnsi="Arial"/>
                <w:b/>
                <w:bCs/>
                <w:color w:val="F57F17"/>
                <w:sz w:val="22"/>
                <w:szCs w:val="22"/>
              </w:rPr>
              <w:t xml:space="preserve">⬦ Brand &amp; Vendor Sign-Off Complete</w:t>
            </w:r>
          </w:p>
        </w:tc>
        <w:tc>
          <w:tcPr>
            <w:tcW w:type="dxa" w:w="8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color w:val="F57F17"/>
                <w:sz w:val="20"/>
                <w:szCs w:val="20"/>
              </w:rPr>
              <w:t xml:space="preserve">0 days</w:t>
            </w:r>
          </w:p>
        </w:tc>
        <w:tc>
          <w:tcPr>
            <w:tcW w:type="dxa" w:w="12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Jun 15, 2026</w:t>
            </w:r>
          </w:p>
        </w:tc>
      </w:tr>
      <w:tr>
        <w:tc>
          <w:tcPr>
            <w:tcW w:type="dxa" w:w="9360"/>
            <w:gridSpan w:val="7"/>
            <w:tcBorders>
              <w:top w:val="single" w:color="C5D5E8" w:sz="1"/>
              <w:left w:val="single" w:color="C5D5E8" w:sz="1"/>
              <w:bottom w:val="single" w:color="C5D5E8" w:sz="1"/>
              <w:right w:val="single" w:color="C5D5E8"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  PHASE 2 — Build &amp; Catalogue   |   Jun 16 – Aug 31, 2026</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2.1</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E-commerce platform development (front-end)</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Dev Team</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16 Jun</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Aug</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2.2</w:t>
            </w:r>
          </w:p>
        </w:tc>
        <w:tc>
          <w:tcPr>
            <w:tcW w:type="dxa" w:w="276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Back-end &amp; API integration (payment, WMS)</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Dev Team / CTO</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16 Jun</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Aug</w:t>
            </w:r>
          </w:p>
        </w:tc>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2.3</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Product photography (500+ SKUs)</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Marketing / Ops</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16 Jun</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Jul</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46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2.4</w:t>
            </w:r>
          </w:p>
        </w:tc>
        <w:tc>
          <w:tcPr>
            <w:tcW w:type="dxa" w:w="276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Product copywriting &amp; SEO metadata</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Marketing Head</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Jul</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Aug</w:t>
            </w:r>
          </w:p>
        </w:tc>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46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2.5</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 upload &amp; catalogue QC</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Operations Mgr</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Aug</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Aug</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2.6</w:t>
            </w:r>
          </w:p>
        </w:tc>
        <w:tc>
          <w:tcPr>
            <w:tcW w:type="dxa" w:w="276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Customer support portal configuration</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Ops / CS Lead</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16 Jul</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Aug</w:t>
            </w:r>
          </w:p>
        </w:tc>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2.7</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Warehouse setup &amp; WMS configuration</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Operations Mgr</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16 Jun</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Jul</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46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M2</w:t>
            </w:r>
          </w:p>
        </w:tc>
        <w:tc>
          <w:tcPr>
            <w:tcW w:type="dxa" w:w="7160"/>
            <w:gridSpan w:val="4"/>
            <w:tcBorders>
              <w:top w:val="single" w:color="C5D5E8" w:sz="1"/>
              <w:left w:val="single" w:color="C5D5E8" w:sz="1"/>
              <w:bottom w:val="single" w:color="C5D5E8" w:sz="1"/>
              <w:right w:val="single" w:color="C5D5E8" w:sz="1"/>
            </w:tcBorders>
            <w:shd w:fill="FFF8E1" w:val="clear"/>
            <w:tcMar>
              <w:top w:type="dxa" w:w="80"/>
              <w:left w:type="dxa" w:w="120"/>
              <w:bottom w:type="dxa" w:w="80"/>
              <w:right w:type="dxa" w:w="120"/>
            </w:tcMar>
          </w:tcPr>
          <w:p>
            <w:r>
              <w:rPr>
                <w:rFonts w:ascii="Arial" w:cs="Arial" w:eastAsia="Arial" w:hAnsi="Arial"/>
                <w:b/>
                <w:bCs/>
                <w:color w:val="F57F17"/>
                <w:sz w:val="22"/>
                <w:szCs w:val="22"/>
              </w:rPr>
              <w:t xml:space="preserve">⬦ UAT-Ready Platform &amp; Full Catalogue Loaded</w:t>
            </w:r>
          </w:p>
        </w:tc>
        <w:tc>
          <w:tcPr>
            <w:tcW w:type="dxa" w:w="8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color w:val="F57F17"/>
                <w:sz w:val="20"/>
                <w:szCs w:val="20"/>
              </w:rPr>
              <w:t xml:space="preserve">0 days</w:t>
            </w:r>
          </w:p>
        </w:tc>
        <w:tc>
          <w:tcPr>
            <w:tcW w:type="dxa" w:w="12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Aug 31, 2026</w:t>
            </w:r>
          </w:p>
        </w:tc>
      </w:tr>
      <w:tr>
        <w:tc>
          <w:tcPr>
            <w:tcW w:type="dxa" w:w="9360"/>
            <w:gridSpan w:val="7"/>
            <w:tcBorders>
              <w:top w:val="single" w:color="C5D5E8" w:sz="1"/>
              <w:left w:val="single" w:color="C5D5E8" w:sz="1"/>
              <w:bottom w:val="single" w:color="C5D5E8" w:sz="1"/>
              <w:right w:val="single" w:color="C5D5E8"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  PHASE 3 — Testing &amp; Soft Launch   |   Sep 1 – Sep 30, 2026</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System integration &amp; regression testing</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Dev Team / QA</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Sep</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Sep</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3.2</w:t>
            </w:r>
          </w:p>
        </w:tc>
        <w:tc>
          <w:tcPr>
            <w:tcW w:type="dxa" w:w="276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 acceptance testing (UAT)</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PM + Key Users</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08 Sep</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 Sep</w:t>
            </w:r>
          </w:p>
        </w:tc>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13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3.3</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Performance &amp; load testing</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CTO / Dev Team</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Sep</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22 Sep</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3.4</w:t>
            </w:r>
          </w:p>
        </w:tc>
        <w:tc>
          <w:tcPr>
            <w:tcW w:type="dxa" w:w="276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Beta / soft launch to 200 invite-only users</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PM + Marketing</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22 Sep</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 Sep</w:t>
            </w:r>
          </w:p>
        </w:tc>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9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3.5</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Staff training (CS, ops, returns handling)</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Ops Manager</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Sep</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 Sep</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3.6</w:t>
            </w:r>
          </w:p>
        </w:tc>
        <w:tc>
          <w:tcPr>
            <w:tcW w:type="dxa" w:w="276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Bug fixes &amp; go-live readiness review</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Dev Team / PM</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22 Sep</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 Sep</w:t>
            </w:r>
          </w:p>
        </w:tc>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9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M3</w:t>
            </w:r>
          </w:p>
        </w:tc>
        <w:tc>
          <w:tcPr>
            <w:tcW w:type="dxa" w:w="7160"/>
            <w:gridSpan w:val="4"/>
            <w:tcBorders>
              <w:top w:val="single" w:color="C5D5E8" w:sz="1"/>
              <w:left w:val="single" w:color="C5D5E8" w:sz="1"/>
              <w:bottom w:val="single" w:color="C5D5E8" w:sz="1"/>
              <w:right w:val="single" w:color="C5D5E8" w:sz="1"/>
            </w:tcBorders>
            <w:shd w:fill="FFF8E1" w:val="clear"/>
            <w:tcMar>
              <w:top w:type="dxa" w:w="80"/>
              <w:left w:type="dxa" w:w="120"/>
              <w:bottom w:type="dxa" w:w="80"/>
              <w:right w:type="dxa" w:w="120"/>
            </w:tcMar>
          </w:tcPr>
          <w:p>
            <w:r>
              <w:rPr>
                <w:rFonts w:ascii="Arial" w:cs="Arial" w:eastAsia="Arial" w:hAnsi="Arial"/>
                <w:b/>
                <w:bCs/>
                <w:color w:val="F57F17"/>
                <w:sz w:val="22"/>
                <w:szCs w:val="22"/>
              </w:rPr>
              <w:t xml:space="preserve">⬦ Beta Launch Complete &amp; Go/No-Go Approved</w:t>
            </w:r>
          </w:p>
        </w:tc>
        <w:tc>
          <w:tcPr>
            <w:tcW w:type="dxa" w:w="8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color w:val="F57F17"/>
                <w:sz w:val="20"/>
                <w:szCs w:val="20"/>
              </w:rPr>
              <w:t xml:space="preserve">0 days</w:t>
            </w:r>
          </w:p>
        </w:tc>
        <w:tc>
          <w:tcPr>
            <w:tcW w:type="dxa" w:w="12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Sep 30, 2026</w:t>
            </w:r>
          </w:p>
        </w:tc>
      </w:tr>
      <w:tr>
        <w:tc>
          <w:tcPr>
            <w:tcW w:type="dxa" w:w="9360"/>
            <w:gridSpan w:val="7"/>
            <w:tcBorders>
              <w:top w:val="single" w:color="C5D5E8" w:sz="1"/>
              <w:left w:val="single" w:color="C5D5E8" w:sz="1"/>
              <w:bottom w:val="single" w:color="C5D5E8" w:sz="1"/>
              <w:right w:val="single" w:color="C5D5E8"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  PHASE 4 — Public Launch   |   Oct 1 – Oct 31, 2026</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4.1</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Paid digital advertising campaigns live</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Marketing Head</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Oct</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Oct</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4.2</w:t>
            </w:r>
          </w:p>
        </w:tc>
        <w:tc>
          <w:tcPr>
            <w:tcW w:type="dxa" w:w="276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Social media launch content push</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Marketing Head</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Oct</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Oct</w:t>
            </w:r>
          </w:p>
        </w:tc>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4.3</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Influencer &amp; PR outreach</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Marketing Head</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Oct</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Oct</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4.4</w:t>
            </w:r>
          </w:p>
        </w:tc>
        <w:tc>
          <w:tcPr>
            <w:tcW w:type="dxa" w:w="276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Email marketing to waitlist (Day 1 promo)</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Marketing Head</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Oct</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Oct</w:t>
            </w:r>
          </w:p>
        </w:tc>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 day</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4.5</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Monitor orders, fulfilment &amp; CS queues</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Ops + CS Lead</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Oct</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Oct</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M4</w:t>
            </w:r>
          </w:p>
        </w:tc>
        <w:tc>
          <w:tcPr>
            <w:tcW w:type="dxa" w:w="7160"/>
            <w:gridSpan w:val="4"/>
            <w:tcBorders>
              <w:top w:val="single" w:color="C5D5E8" w:sz="1"/>
              <w:left w:val="single" w:color="C5D5E8" w:sz="1"/>
              <w:bottom w:val="single" w:color="C5D5E8" w:sz="1"/>
              <w:right w:val="single" w:color="C5D5E8" w:sz="1"/>
            </w:tcBorders>
            <w:shd w:fill="FFF8E1" w:val="clear"/>
            <w:tcMar>
              <w:top w:type="dxa" w:w="80"/>
              <w:left w:type="dxa" w:w="120"/>
              <w:bottom w:type="dxa" w:w="80"/>
              <w:right w:type="dxa" w:w="120"/>
            </w:tcMar>
          </w:tcPr>
          <w:p>
            <w:r>
              <w:rPr>
                <w:rFonts w:ascii="Arial" w:cs="Arial" w:eastAsia="Arial" w:hAnsi="Arial"/>
                <w:b/>
                <w:bCs/>
                <w:color w:val="F57F17"/>
                <w:sz w:val="22"/>
                <w:szCs w:val="22"/>
              </w:rPr>
              <w:t xml:space="preserve">⬦ Public Go-Live Day</w:t>
            </w:r>
          </w:p>
        </w:tc>
        <w:tc>
          <w:tcPr>
            <w:tcW w:type="dxa" w:w="8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color w:val="F57F17"/>
                <w:sz w:val="20"/>
                <w:szCs w:val="20"/>
              </w:rPr>
              <w:t xml:space="preserve">0 days</w:t>
            </w:r>
          </w:p>
        </w:tc>
        <w:tc>
          <w:tcPr>
            <w:tcW w:type="dxa" w:w="12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Oct 1, 2026</w:t>
            </w:r>
          </w:p>
        </w:tc>
      </w:tr>
      <w:tr>
        <w:tc>
          <w:tcPr>
            <w:tcW w:type="dxa" w:w="6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M5</w:t>
            </w:r>
          </w:p>
        </w:tc>
        <w:tc>
          <w:tcPr>
            <w:tcW w:type="dxa" w:w="7160"/>
            <w:gridSpan w:val="4"/>
            <w:tcBorders>
              <w:top w:val="single" w:color="C5D5E8" w:sz="1"/>
              <w:left w:val="single" w:color="C5D5E8" w:sz="1"/>
              <w:bottom w:val="single" w:color="C5D5E8" w:sz="1"/>
              <w:right w:val="single" w:color="C5D5E8" w:sz="1"/>
            </w:tcBorders>
            <w:shd w:fill="FFF8E1" w:val="clear"/>
            <w:tcMar>
              <w:top w:type="dxa" w:w="80"/>
              <w:left w:type="dxa" w:w="120"/>
              <w:bottom w:type="dxa" w:w="80"/>
              <w:right w:type="dxa" w:w="120"/>
            </w:tcMar>
          </w:tcPr>
          <w:p>
            <w:r>
              <w:rPr>
                <w:rFonts w:ascii="Arial" w:cs="Arial" w:eastAsia="Arial" w:hAnsi="Arial"/>
                <w:b/>
                <w:bCs/>
                <w:color w:val="F57F17"/>
                <w:sz w:val="22"/>
                <w:szCs w:val="22"/>
              </w:rPr>
              <w:t xml:space="preserve">⬦ First 1,000 Orders Fulfilled</w:t>
            </w:r>
          </w:p>
        </w:tc>
        <w:tc>
          <w:tcPr>
            <w:tcW w:type="dxa" w:w="8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color w:val="F57F17"/>
                <w:sz w:val="20"/>
                <w:szCs w:val="20"/>
              </w:rPr>
              <w:t xml:space="preserve">0 days</w:t>
            </w:r>
          </w:p>
        </w:tc>
        <w:tc>
          <w:tcPr>
            <w:tcW w:type="dxa" w:w="12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Oct 31, 2026</w:t>
            </w:r>
          </w:p>
        </w:tc>
      </w:tr>
      <w:tr>
        <w:tc>
          <w:tcPr>
            <w:tcW w:type="dxa" w:w="9360"/>
            <w:gridSpan w:val="7"/>
            <w:tcBorders>
              <w:top w:val="single" w:color="C5D5E8" w:sz="1"/>
              <w:left w:val="single" w:color="C5D5E8" w:sz="1"/>
              <w:bottom w:val="single" w:color="C5D5E8" w:sz="1"/>
              <w:right w:val="single" w:color="C5D5E8" w:sz="1"/>
            </w:tcBorders>
            <w:shd w:fill="37474F" w:val="clear"/>
            <w:tcMar>
              <w:top w:type="dxa" w:w="80"/>
              <w:left w:type="dxa" w:w="120"/>
              <w:bottom w:type="dxa" w:w="80"/>
              <w:right w:type="dxa" w:w="120"/>
            </w:tcMar>
          </w:tcPr>
          <w:p>
            <w:r>
              <w:rPr>
                <w:rFonts w:ascii="Arial" w:cs="Arial" w:eastAsia="Arial" w:hAnsi="Arial"/>
                <w:b/>
                <w:bCs/>
                <w:color w:val="FFFFFF"/>
                <w:sz w:val="22"/>
                <w:szCs w:val="22"/>
              </w:rPr>
              <w:t xml:space="preserve">  PHASE 5 — Post-Launch Optimisation   |   Nov 1 – Dec 31, 2026</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5.1</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Analytics review &amp; conversion optimisation</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PM + Marketing</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Nov</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 Nov</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5.2</w:t>
            </w:r>
          </w:p>
        </w:tc>
        <w:tc>
          <w:tcPr>
            <w:tcW w:type="dxa" w:w="276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Customer feedback analysis &amp; product QC</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Ops + CS Lead</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Nov</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 Nov</w:t>
            </w:r>
          </w:p>
        </w:tc>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5.3</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Festive season (Diwali) special campaign</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Marketing Head</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Nov</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Nov</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5.4</w:t>
            </w:r>
          </w:p>
        </w:tc>
        <w:tc>
          <w:tcPr>
            <w:tcW w:type="dxa" w:w="276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Operational scaling – additional warehouse staff</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Ops Manager</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Nov</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Nov</w:t>
            </w:r>
          </w:p>
        </w:tc>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5.5</w:t>
            </w:r>
          </w:p>
        </w:tc>
        <w:tc>
          <w:tcPr>
            <w:tcW w:type="dxa" w:w="2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30-day post-launch performance report</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Project Manager</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Nov</w:t>
            </w:r>
          </w:p>
        </w:tc>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07 Nov</w:t>
            </w:r>
          </w:p>
        </w:tc>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5.6</w:t>
            </w:r>
          </w:p>
        </w:tc>
        <w:tc>
          <w:tcPr>
            <w:tcW w:type="dxa" w:w="276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Phase 2 roadmap planning (mobile app, intl)</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PM + CTO</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01 Dec</w:t>
            </w:r>
          </w:p>
        </w:tc>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Dec</w:t>
            </w:r>
          </w:p>
        </w:tc>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31 days</w:t>
            </w:r>
          </w:p>
        </w:tc>
        <w:tc>
          <w:tcPr>
            <w:tcW w:type="dxa" w:w="1200"/>
            <w:tcBorders>
              <w:top w:val="single" w:color="C5D5E8" w:sz="1"/>
              <w:left w:val="single" w:color="C5D5E8" w:sz="1"/>
              <w:bottom w:val="single" w:color="C5D5E8" w:sz="1"/>
              <w:right w:val="single" w:color="C5D5E8"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Planning</w:t>
            </w:r>
          </w:p>
        </w:tc>
      </w:tr>
      <w:tr>
        <w:tc>
          <w:tcPr>
            <w:tcW w:type="dxa" w:w="6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M6</w:t>
            </w:r>
          </w:p>
        </w:tc>
        <w:tc>
          <w:tcPr>
            <w:tcW w:type="dxa" w:w="7160"/>
            <w:gridSpan w:val="4"/>
            <w:tcBorders>
              <w:top w:val="single" w:color="C5D5E8" w:sz="1"/>
              <w:left w:val="single" w:color="C5D5E8" w:sz="1"/>
              <w:bottom w:val="single" w:color="C5D5E8" w:sz="1"/>
              <w:right w:val="single" w:color="C5D5E8" w:sz="1"/>
            </w:tcBorders>
            <w:shd w:fill="FFF8E1" w:val="clear"/>
            <w:tcMar>
              <w:top w:type="dxa" w:w="80"/>
              <w:left w:type="dxa" w:w="120"/>
              <w:bottom w:type="dxa" w:w="80"/>
              <w:right w:type="dxa" w:w="120"/>
            </w:tcMar>
          </w:tcPr>
          <w:p>
            <w:r>
              <w:rPr>
                <w:rFonts w:ascii="Arial" w:cs="Arial" w:eastAsia="Arial" w:hAnsi="Arial"/>
                <w:b/>
                <w:bCs/>
                <w:color w:val="F57F17"/>
                <w:sz w:val="22"/>
                <w:szCs w:val="22"/>
              </w:rPr>
              <w:t xml:space="preserve">⬦ 30-Day Review Report Delivered</w:t>
            </w:r>
          </w:p>
        </w:tc>
        <w:tc>
          <w:tcPr>
            <w:tcW w:type="dxa" w:w="8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color w:val="F57F17"/>
                <w:sz w:val="20"/>
                <w:szCs w:val="20"/>
              </w:rPr>
              <w:t xml:space="preserve">0 days</w:t>
            </w:r>
          </w:p>
        </w:tc>
        <w:tc>
          <w:tcPr>
            <w:tcW w:type="dxa" w:w="12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Nov 7, 2026</w:t>
            </w:r>
          </w:p>
        </w:tc>
      </w:tr>
      <w:tr>
        <w:tc>
          <w:tcPr>
            <w:tcW w:type="dxa" w:w="6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M7</w:t>
            </w:r>
          </w:p>
        </w:tc>
        <w:tc>
          <w:tcPr>
            <w:tcW w:type="dxa" w:w="7160"/>
            <w:gridSpan w:val="4"/>
            <w:tcBorders>
              <w:top w:val="single" w:color="C5D5E8" w:sz="1"/>
              <w:left w:val="single" w:color="C5D5E8" w:sz="1"/>
              <w:bottom w:val="single" w:color="C5D5E8" w:sz="1"/>
              <w:right w:val="single" w:color="C5D5E8" w:sz="1"/>
            </w:tcBorders>
            <w:shd w:fill="FFF8E1" w:val="clear"/>
            <w:tcMar>
              <w:top w:type="dxa" w:w="80"/>
              <w:left w:type="dxa" w:w="120"/>
              <w:bottom w:type="dxa" w:w="80"/>
              <w:right w:type="dxa" w:w="120"/>
            </w:tcMar>
          </w:tcPr>
          <w:p>
            <w:r>
              <w:rPr>
                <w:rFonts w:ascii="Arial" w:cs="Arial" w:eastAsia="Arial" w:hAnsi="Arial"/>
                <w:b/>
                <w:bCs/>
                <w:color w:val="F57F17"/>
                <w:sz w:val="22"/>
                <w:szCs w:val="22"/>
              </w:rPr>
              <w:t xml:space="preserve">⬦ Phase 2 Roadmap Approved</w:t>
            </w:r>
          </w:p>
        </w:tc>
        <w:tc>
          <w:tcPr>
            <w:tcW w:type="dxa" w:w="8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color w:val="F57F17"/>
                <w:sz w:val="20"/>
                <w:szCs w:val="20"/>
              </w:rPr>
              <w:t xml:space="preserve">0 days</w:t>
            </w:r>
          </w:p>
        </w:tc>
        <w:tc>
          <w:tcPr>
            <w:tcW w:type="dxa" w:w="1200"/>
            <w:tcBorders>
              <w:top w:val="single" w:color="C5D5E8" w:sz="1"/>
              <w:left w:val="single" w:color="C5D5E8" w:sz="1"/>
              <w:bottom w:val="single" w:color="C5D5E8" w:sz="1"/>
              <w:right w:val="single" w:color="C5D5E8"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Dec 31, 2026</w:t>
            </w:r>
          </w:p>
        </w:tc>
      </w:tr>
    </w:tbl>
    <w:p>
      <w:pPr>
        <w:spacing w:after="80" w:before="280"/>
      </w:pPr>
    </w:p>
    <w:p>
      <w:pPr>
        <w:pStyle w:val="Heading1"/>
        <w:spacing w:after="80" w:before="320"/>
      </w:pPr>
      <w:r>
        <w:rPr>
          <w:rFonts w:ascii="Arial" w:cs="Arial" w:eastAsia="Arial" w:hAnsi="Arial"/>
          <w:b/>
          <w:bCs/>
          <w:color w:val="1A3C5E"/>
          <w:sz w:val="28"/>
          <w:szCs w:val="28"/>
        </w:rPr>
        <w:t xml:space="preserve">Milestone Summary</w:t>
      </w:r>
    </w:p>
    <w:p>
      <w:pPr>
        <w:pBdr>
          <w:bottom w:val="single" w:color="2E75B6" w:sz="8" w:space="1"/>
        </w:pBdr>
        <w:spacing w:after="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800"/>
        <w:gridCol w:w="5640"/>
        <w:gridCol w:w="2400"/>
        <w:gridCol w:w="1600"/>
      </w:tblGrid>
      <w:tr>
        <w:trPr>
          <w:tblHeader/>
        </w:trPr>
        <w:tc>
          <w:tcPr>
            <w:tcW w:type="dxa" w:w="800"/>
            <w:tcBorders>
              <w:top w:val="single" w:color="C5D5E8" w:sz="1"/>
              <w:left w:val="single" w:color="C5D5E8" w:sz="1"/>
              <w:bottom w:val="single" w:color="C5D5E8" w:sz="1"/>
              <w:right w:val="single" w:color="C5D5E8"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640"/>
            <w:tcBorders>
              <w:top w:val="single" w:color="C5D5E8" w:sz="1"/>
              <w:left w:val="single" w:color="C5D5E8" w:sz="1"/>
              <w:bottom w:val="single" w:color="C5D5E8" w:sz="1"/>
              <w:right w:val="single" w:color="C5D5E8"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2400"/>
            <w:tcBorders>
              <w:top w:val="single" w:color="C5D5E8" w:sz="1"/>
              <w:left w:val="single" w:color="C5D5E8" w:sz="1"/>
              <w:bottom w:val="single" w:color="C5D5E8" w:sz="1"/>
              <w:right w:val="single" w:color="C5D5E8"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Date</w:t>
            </w:r>
          </w:p>
        </w:tc>
        <w:tc>
          <w:tcPr>
            <w:tcW w:type="dxa" w:w="1600"/>
            <w:tcBorders>
              <w:top w:val="single" w:color="C5D5E8" w:sz="1"/>
              <w:left w:val="single" w:color="C5D5E8" w:sz="1"/>
              <w:bottom w:val="single" w:color="C5D5E8" w:sz="1"/>
              <w:right w:val="single" w:color="C5D5E8"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M1</w:t>
            </w:r>
          </w:p>
        </w:tc>
        <w:tc>
          <w:tcPr>
            <w:tcW w:type="dxa" w:w="56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Brand &amp; Vendor Sign-Off Complete</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Jun 15, 2026</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1</w:t>
            </w:r>
          </w:p>
        </w:tc>
      </w:tr>
      <w:tr>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M2</w:t>
            </w:r>
          </w:p>
        </w:tc>
        <w:tc>
          <w:tcPr>
            <w:tcW w:type="dxa" w:w="564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UAT-Ready Platform &amp; Catalogue Loaded</w:t>
            </w:r>
          </w:p>
        </w:tc>
        <w:tc>
          <w:tcPr>
            <w:tcW w:type="dxa" w:w="24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Aug 31, 2026</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Phase 2</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M3</w:t>
            </w:r>
          </w:p>
        </w:tc>
        <w:tc>
          <w:tcPr>
            <w:tcW w:type="dxa" w:w="56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Beta Launch Complete &amp; Go/No-Go Approved</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Sep 30, 2026</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3</w:t>
            </w:r>
          </w:p>
        </w:tc>
      </w:tr>
      <w:tr>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M4</w:t>
            </w:r>
          </w:p>
        </w:tc>
        <w:tc>
          <w:tcPr>
            <w:tcW w:type="dxa" w:w="564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Public Go-Live Day</w:t>
            </w:r>
          </w:p>
        </w:tc>
        <w:tc>
          <w:tcPr>
            <w:tcW w:type="dxa" w:w="24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Oct 1, 2026</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Phase 4</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M5</w:t>
            </w:r>
          </w:p>
        </w:tc>
        <w:tc>
          <w:tcPr>
            <w:tcW w:type="dxa" w:w="56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First 1,000 Orders Fulfilled</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Oct 31, 2026</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4</w:t>
            </w:r>
          </w:p>
        </w:tc>
      </w:tr>
      <w:tr>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M6</w:t>
            </w:r>
          </w:p>
        </w:tc>
        <w:tc>
          <w:tcPr>
            <w:tcW w:type="dxa" w:w="564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30-Day Review Report Delivered</w:t>
            </w:r>
          </w:p>
        </w:tc>
        <w:tc>
          <w:tcPr>
            <w:tcW w:type="dxa" w:w="24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Nov 7, 2026</w:t>
            </w:r>
          </w:p>
        </w:tc>
        <w:tc>
          <w:tcPr>
            <w:tcW w:type="dxa" w:w="1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Phase 5</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M7</w:t>
            </w:r>
          </w:p>
        </w:tc>
        <w:tc>
          <w:tcPr>
            <w:tcW w:type="dxa" w:w="56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2 Roadmap Approved</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 31, 2026</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5</w:t>
            </w:r>
          </w:p>
        </w:tc>
      </w:tr>
    </w:tbl>
    <w:p>
      <w:pPr>
        <w:spacing w:before="160"/>
      </w:pP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A3C5E"/>
      <w:sz w:val="28"/>
      <w:szCs w:val="28"/>
    </w:rPr>
  </w:style>
  <w:style w:type="paragraph" w:styleId="Heading2">
    <w:name w:val="Heading 2"/>
    <w:basedOn w:val="Normal"/>
    <w:next w:val="Normal"/>
    <w:qFormat/>
    <w:pPr>
      <w:spacing w:after="6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2026-04-18T12:49:06.368Z</dcterms:created>
  <dcterms:modified xsi:type="dcterms:W3CDTF">2026-04-18T12:49:06.369Z</dcterms:modified>
</cp:coreProperties>
</file>

<file path=docProps/custom.xml><?xml version="1.0" encoding="utf-8"?>
<Properties xmlns="http://schemas.openxmlformats.org/officeDocument/2006/custom-properties" xmlns:vt="http://schemas.openxmlformats.org/officeDocument/2006/docPropsVTypes"/>
</file>