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yurxizmat.uz/officeDocument/2006/relationships/document-structure" Target="legal/structu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b/>
        </w:rPr>
      </w:pPr>
      <w:r>
        <w:rPr>
          <w:b/>
        </w:rPr>
      </w:r>
    </w:p>
    <w:p>
      <w:pPr>
        <w:jc w:val="right"/>
        <w:ind w:left="5387" w:firstLine="0"/>
        <w:rPr>
          <w:b/>
          <w:sz w:val="26"/>
        </w:rPr>
      </w:pPr>
      <w:r>
        <w:rPr>
          <w:vanish w:val="false"/>
          <w:sz w:val="24"/>
        </w:rPr>
        <w:fldChar w:fldCharType="begin"/>
        <w:instrText xml:space="preserve">X {"Y":5}</w:instrText>
        <w:fldChar w:fldCharType="separate"/>
        <w:t>Cumque omnis assumen</w:t>
      </w:r>
      <w:r>
        <w:rPr>
          <w:vanish w:val="false"/>
          <w:sz w:val="24"/>
        </w:rPr>
        <w:fldChar w:fldCharType="end"/>
      </w:r>
    </w:p>
    <w:p>
      <w:pPr>
        <w:jc w:val="right"/>
        <w:ind w:left="5387" w:firstLine="0"/>
        <w:rPr>
          <w:sz w:val="26"/>
        </w:rPr>
      </w:pPr>
      <w:r>
        <w:rPr>
          <w:vanish w:val="false"/>
          <w:sz w:val="24"/>
        </w:rPr>
        <w:fldChar w:fldCharType="begin"/>
        <w:instrText xml:space="preserve">X {"Y":6}</w:instrText>
        <w:fldChar w:fldCharType="separate"/>
        <w:t>Blanditiis non occae</w:t>
      </w:r>
      <w:r>
        <w:rPr>
          <w:vanish w:val="false"/>
          <w:sz w:val="24"/>
        </w:rPr>
        <w:fldChar w:fldCharType="end"/>
      </w:r>
    </w:p>
    <w:p>
      <w:pPr>
        <w:jc w:val="right"/>
        <w:ind w:left="5580" w:firstLine="0"/>
        <w:spacing w:line="276" w:lineRule="auto"/>
        <w:rPr>
          <w:b/>
          <w:sz w:val="26"/>
        </w:rPr>
      </w:pPr>
      <w:r>
        <w:rPr>
          <w:vanish w:val="false"/>
          <w:sz w:val="24"/>
        </w:rPr>
        <w:fldChar w:fldCharType="begin"/>
        <w:instrText xml:space="preserve">X {"Y":7}</w:instrText>
        <w:fldChar w:fldCharType="separate"/>
        <w:t>Sapiente voluptatem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ga </w:t>
      </w:r>
    </w:p>
    <w:p/>
    <w:p>
      <w:pPr>
        <w:jc w:val="center"/>
        <w:ind w:firstLine="0"/>
        <w:spacing w:line="276" w:lineRule="auto"/>
        <w:rPr>
          <w:b/>
          <w:sz w:val="26"/>
        </w:rPr>
      </w:pPr>
      <w:r>
        <w:rPr>
          <w:b/>
          <w:sz w:val="24"/>
        </w:rPr>
        <w:t>BILDIRISHNOMA</w:t>
      </w:r>
    </w:p>
    <w:p>
      <w:pPr>
        <w:jc w:val="center"/>
        <w:ind w:hanging="15"/>
        <w:spacing w:line="276" w:lineRule="auto"/>
        <w:rPr>
          <w:b/>
          <w:sz w:val="26"/>
          <w:rFonts w:ascii="Times New Roman" w:hAnsi="Times New Roman"/>
        </w:rPr>
      </w:pPr>
      <w:r>
        <w:rPr>
          <w:i/>
          <w:sz w:val="24"/>
        </w:rPr>
        <w:t xml:space="preserve">(Mehnat intizomining buzilishi sababli aybdor xodimga nisbatan intizomiy jazo qoʻllash toʻgʻrisida)</w:t>
      </w:r>
    </w:p>
    <w:p/>
    <w:p>
      <w:pPr>
        <w:jc w:val="both"/>
        <w:ind w:firstLine="540"/>
        <w:spacing w:line="276" w:lineRule="auto"/>
        <w:rPr>
          <w:sz w:val="26"/>
        </w:rPr>
      </w:pPr>
      <w:r>
        <w:rPr>
          <w:vanish w:val="false"/>
          <w:sz w:val="24"/>
        </w:rPr>
        <w:fldChar w:fldCharType="begin"/>
        <w:instrText xml:space="preserve">X {"Y":5}</w:instrText>
        <w:fldChar w:fldCharType="separate"/>
        <w:t>Cumque omnis assumen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ning amaldagi Ichki mehnat tartibi qoidalariga muvofiq kunlik ish vaqti soat 9:00ga qadar deb belgilangan, bunga muvofiq korxonamizdagi barcha xodimlar ish haftasi davomida har kuni soat 9.00 dan kechikmay ishda boʻlishi shart.</w:t>
      </w:r>
    </w:p>
    <w:p>
      <w:pPr>
        <w:jc w:val="both"/>
        <w:ind w:firstLine="540"/>
        <w:spacing w:line="276" w:lineRule="auto"/>
        <w:rPr>
          <w:b/>
          <w:sz w:val="26"/>
        </w:rPr>
      </w:pPr>
      <w:r>
        <w:rPr>
          <w:sz w:val="24"/>
        </w:rPr>
        <w:t xml:space="preserve">Biroq, </w:t>
      </w:r>
      <w:r>
        <w:rPr>
          <w:vanish w:val="false"/>
          <w:sz w:val="24"/>
        </w:rPr>
        <w:fldChar w:fldCharType="begin"/>
        <w:instrText xml:space="preserve">X {"Y":13}</w:instrText>
        <w:fldChar w:fldCharType="separate"/>
        <w:t>Voluptates qui esse</w:t>
      </w:r>
      <w:r>
        <w:rPr>
          <w:vanish w:val="false"/>
          <w:sz w:val="24"/>
        </w:rPr>
        <w:fldChar w:fldCharType="end"/>
      </w:r>
      <w:r>
        <w:rPr>
          <w:vanish w:val="false"/>
          <w:sz w:val="24"/>
        </w:rPr>
        <w:t xml:space="preserve"> </w:t>
      </w:r>
      <w:r>
        <w:rPr>
          <w:sz w:val="24"/>
        </w:rPr>
        <w:t xml:space="preserve">kuni </w:t>
      </w:r>
      <w:r>
        <w:rPr>
          <w:vanish w:val="false"/>
          <w:sz w:val="24"/>
        </w:rPr>
        <w:fldChar w:fldCharType="begin"/>
        <w:instrText xml:space="preserve">X {"Y":9}</w:instrText>
        <w:fldChar w:fldCharType="separate"/>
        <w:t>Non voluptatem imped</w:t>
      </w:r>
      <w:r>
        <w:rPr>
          <w:vanish w:val="false"/>
          <w:sz w:val="24"/>
        </w:rPr>
        <w:fldChar w:fldCharType="end"/>
      </w:r>
      <w:r>
        <w:rPr>
          <w:b/>
          <w:sz w:val="24"/>
        </w:rPr>
        <w:t xml:space="preserve"> </w:t>
      </w:r>
      <w:r>
        <w:rPr>
          <w:sz w:val="24"/>
        </w:rPr>
        <w:t xml:space="preserve">boʻlimining </w:t>
      </w:r>
      <w:r>
        <w:rPr>
          <w:vanish w:val="false"/>
          <w:sz w:val="24"/>
        </w:rPr>
        <w:fldChar w:fldCharType="begin"/>
        <w:instrText xml:space="preserve">X {"Y":10}</w:instrText>
        <w:fldChar w:fldCharType="separate"/>
        <w:t>Quia ex optio sunt 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 </w:t>
      </w:r>
      <w:r>
        <w:rPr>
          <w:vanish w:val="false"/>
          <w:sz w:val="24"/>
        </w:rPr>
        <w:fldChar w:fldCharType="begin"/>
        <w:instrText xml:space="preserve">X {"Y":11}</w:instrText>
        <w:fldChar w:fldCharType="separate"/>
        <w:t>Harum tempora quia d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 ishga soat </w:t>
      </w:r>
      <w:r>
        <w:rPr>
          <w:vanish w:val="false"/>
          <w:sz w:val="24"/>
        </w:rPr>
        <w:fldChar w:fldCharType="begin"/>
        <w:instrText xml:space="preserve">X {"Y":14}</w:instrText>
        <w:fldChar w:fldCharType="separate"/>
        <w:t>25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da keldi, bu bilan xodim ishga </w:t>
      </w:r>
      <w:r>
        <w:rPr>
          <w:vanish w:val="false"/>
          <w:sz w:val="24"/>
        </w:rPr>
        <w:fldChar w:fldCharType="begin"/>
        <w:instrText xml:space="preserve">X {"Y":15}</w:instrText>
        <w:fldChar w:fldCharType="separate"/>
        <w:t>Dignissimos enim sit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ga kech keldi. Natijada, xodim tomonidan mavjud mehnat intizomi buzildi.</w:t>
      </w:r>
    </w:p>
    <w:p>
      <w:pPr>
        <w:jc w:val="both"/>
        <w:ind w:firstLine="540"/>
        <w:spacing w:line="276" w:lineRule="auto"/>
        <w:rPr>
          <w:sz w:val="26"/>
        </w:rPr>
      </w:pPr>
      <w:r>
        <w:rPr>
          <w:sz w:val="24"/>
        </w:rPr>
        <w:t xml:space="preserve">Yuqoridagilarga asosan, Sizdan </w:t>
      </w:r>
      <w:r>
        <w:rPr>
          <w:vanish w:val="false"/>
          <w:sz w:val="24"/>
        </w:rPr>
        <w:fldChar w:fldCharType="begin"/>
        <w:instrText xml:space="preserve">X {"Y":9}</w:instrText>
        <w:fldChar w:fldCharType="separate"/>
        <w:t>Non voluptatem imped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 boʻlimi </w:t>
      </w:r>
      <w:r>
        <w:rPr>
          <w:vanish w:val="false"/>
          <w:sz w:val="24"/>
        </w:rPr>
        <w:fldChar w:fldCharType="begin"/>
        <w:instrText xml:space="preserve">X {"Y":10}</w:instrText>
        <w:fldChar w:fldCharType="separate"/>
        <w:t>Quia ex optio sunt 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 </w:t>
      </w:r>
      <w:r>
        <w:rPr>
          <w:vanish w:val="false"/>
          <w:sz w:val="24"/>
        </w:rPr>
        <w:fldChar w:fldCharType="begin"/>
        <w:instrText xml:space="preserve">X {"Y":11}</w:instrText>
        <w:fldChar w:fldCharType="separate"/>
        <w:t>Harum tempora quia d</w:t>
      </w:r>
      <w:r>
        <w:rPr>
          <w:vanish w:val="false"/>
          <w:sz w:val="24"/>
        </w:rPr>
        <w:fldChar w:fldCharType="end"/>
      </w:r>
      <w:r>
        <w:rPr>
          <w:sz w:val="24"/>
        </w:rPr>
        <w:t xml:space="preserve">ga nisbatan Oʻzbekiston Respublikasi Mehnat kodeksining 312-moddasiga muvofiq tegishli intizomiy jazo chorasini qoʻllash masalasini koʻrib chiqishingizni soʻrayman.</w:t>
      </w:r>
    </w:p>
    <w:p/>
    <w:p>
      <w:pPr>
        <w:jc w:val="right"/>
        <w:ind w:hanging="306"/>
        <w:spacing w:line="276" w:lineRule="auto"/>
        <w:rPr>
          <w:sz w:val="26"/>
          <w:rFonts w:ascii="Times New Roman" w:hAnsi="Times New Roman"/>
        </w:rPr>
      </w:pPr>
      <w:r>
        <w:rPr>
          <w:b/>
          <w:vanish w:val="false"/>
          <w:sz w:val="24"/>
        </w:rPr>
        <w:fldChar w:fldCharType="begin"/>
        <w:instrText xml:space="preserve">X {"Y":2}</w:instrText>
        <w:fldChar w:fldCharType="separate"/>
        <w:t>Quis accusantium dolgrt</w:t>
      </w:r>
      <w:r>
        <w:rPr>
          <w:b/>
          <w:vanish w:val="false"/>
          <w:sz w:val="24"/>
        </w:rPr>
        <w:fldChar w:fldCharType="end"/>
      </w:r>
      <w:r>
        <w:rPr>
          <w:b/>
          <w:vanish w:val="false"/>
          <w:sz w:val="24"/>
        </w:rPr>
        <w:br/>
        <w:br/>
      </w:r>
      <w:r>
        <w:rPr>
          <w:b w:val="false"/>
          <w:sz w:val="24"/>
        </w:rPr>
        <w:t>_____________(imzo)</w:t>
      </w:r>
    </w:p>
    <w:sectPr>
      <w:pgSz w:w="11906" w:h="16838"/>
      <w:pgMar w:left="1701" w:right="850" w:top="1134" w:bottom="1134" w:header="708" w:footer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A4291"/>
    <w:multiLevelType w:val="hybridMultilevel"/>
    <w:tmpl w:val="6E7297CE"/>
    <w:lvl w:ilvl="0" w:tplc="DA269D4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2B8C4C6B"/>
    <w:multiLevelType w:val="hybridMultilevel"/>
    <w:tmpl w:val="417215FC"/>
    <w:lvl w:ilvl="0" w:tplc="D9A04A88">
      <w:start w:val="1"/>
      <w:numFmt w:val="decimal"/>
      <w:lvlText w:val="%1."/>
      <w:lvlJc w:val="left"/>
      <w:pPr>
        <w:ind w:left="927" w:hanging="360"/>
      </w:pPr>
      <w:rPr>
        <w:rFonts w:ascii="Times New Roman" w:eastAsia="Batang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F09"/>
    <w:rsid w:val="00056124"/>
    <w:rsid w:val="00191877"/>
    <w:rsid w:val="001C1701"/>
    <w:rsid w:val="001F48AD"/>
    <w:rsid w:val="00236211"/>
    <w:rsid w:val="00242104"/>
    <w:rsid w:val="003B0F44"/>
    <w:rsid w:val="003F7F09"/>
    <w:rsid w:val="00660403"/>
    <w:rsid w:val="008350E2"/>
    <w:rsid w:val="00880532"/>
    <w:rsid w:val="00943FE8"/>
    <w:rsid w:val="00961BC5"/>
    <w:rsid w:val="00983B48"/>
    <w:rsid w:val="00A47AE2"/>
    <w:rsid w:val="00A94F4A"/>
    <w:rsid w:val="00BD0AA3"/>
    <w:rsid w:val="00BE6485"/>
    <w:rsid w:val="00DF5F72"/>
    <w:rsid w:val="00E04226"/>
    <w:rsid w:val="00F0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B1F7D-FAB5-4A6D-81E3-088F8007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F09"/>
    <w:pPr>
      <w:ind w:firstLine="567"/>
      <w:jc w:val="both"/>
    </w:pPr>
    <w:rPr>
      <w:rFonts w:eastAsia="Batang"/>
      <w:sz w:val="28"/>
      <w:lang w:eastAsia="ko-KR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2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Меҳнат интизомининг бузилиши сабабли айбдор ходимга нисбатан интизомий жазо чўллаш тўғрисидаги билдиришномадан  намуна</vt:lpstr>
    </vt:vector>
  </TitlesOfParts>
  <Company>RePack by SPecialiST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Меҳнат интизомининг бузилиши сабабли айбдор ходимга нисбатан интизомий жазо чўллаш тўғрисидаги билдиришномадан  намуна</dc:title>
  <dc:subject/>
  <dc:creator>windows Help IT</dc:creator>
  <cp:keywords/>
  <dc:description/>
  <cp:lastModifiedBy>Adolat2</cp:lastModifiedBy>
  <cp:revision>2</cp:revision>
  <dcterms:created xsi:type="dcterms:W3CDTF">2021-04-15T04:21:00Z</dcterms:created>
  <dcterms:modified xsi:type="dcterms:W3CDTF">2021-04-15T04:21:00Z</dcterms:modified>
</cp:coreProperties>
</file>

<file path=legal/structure.xml><?xml version="1.0" encoding="utf-8"?>
<w:structure xmlns:w="http://schemas.openxmlformats.org/wordprocessingml/2006/main">
  <w:element w:id="1" w:kind="category" w:selector="check" w:type="string" w:valueMode="normal" w:required="false">
    <w:identifier xml:space="preserve">ID1</w:identifier>
    <w:name xml:space="preserve">Bildirishnoma rekvizitlari</w:name>
    <w:value w:hidden="true">
      <w:unit w:active="false"/>
    </w:value>
  </w:element>
  <w:element w:id="2" w:kind="variable" w:selector="check" w:type="string" w:valueMode="normal" w:required="false" w:groupID="1">
    <w:identifier xml:space="preserve">ID2</w:identifier>
    <w:name xml:space="preserve">Bildirishnoma kiritayotgan boʻlimi va mansabdor shaxsning lavozimi va F.I.O.</w:name>
    <w:value w:hidden="false">
      <w:unit w:active="false"/>
    </w:value>
  </w:element>
  <w:element w:id="3" w:kind="category" w:selector="check" w:type="string" w:valueMode="normal" w:required="false">
    <w:identifier xml:space="preserve">ID3</w:identifier>
    <w:name xml:space="preserve">Taraflar</w:name>
    <w:value w:hidden="true">
      <w:unit w:active="false"/>
    </w:value>
  </w:element>
  <w:element w:id="5" w:kind="variable" w:selector="check" w:type="string" w:valueMode="normal" w:required="false" w:groupID="3">
    <w:identifier xml:space="preserve">ID5</w:identifier>
    <w:name xml:space="preserve">Ariza kiritilayotgan davlat organi nomi va uning (tashkilotni) tashkiliy huquqiy shakli</w:name>
    <w:value w:hidden="false">
      <w:unit w:active="false"/>
    </w:value>
  </w:element>
  <w:element w:id="6" w:kind="variable" w:selector="check" w:type="string" w:valueMode="normal" w:required="false" w:groupID="3">
    <w:identifier xml:space="preserve">ID6</w:identifier>
    <w:name xml:space="preserve">Ariza kiritilayotgan davlat organi yoki tashkilot rahbarining lavozimi</w:name>
    <w:value w:hidden="false">
      <w:unit w:active="false"/>
    </w:value>
  </w:element>
  <w:element w:id="7" w:kind="variable" w:selector="check" w:type="string" w:valueMode="normal" w:required="false" w:groupID="3">
    <w:identifier xml:space="preserve">ID7</w:identifier>
    <w:name xml:space="preserve">Ariza kiritilayotgan davlat organi yoki tashkilot rahbarining F.I.O.</w:name>
    <w:value w:hidden="false">
      <w:unit w:active="false"/>
    </w:value>
  </w:element>
  <w:element w:id="9" w:kind="variable" w:selector="check" w:type="string" w:valueMode="normal" w:required="false" w:groupID="3">
    <w:identifier xml:space="preserve">ID9</w:identifier>
    <w:name xml:space="preserve">Mehnat intizomini buzilgan boʻlimning nomi</w:name>
    <w:value w:hidden="false">
      <w:unit w:active="false"/>
    </w:value>
  </w:element>
  <w:element w:id="10" w:kind="variable" w:selector="check" w:type="string" w:valueMode="normal" w:required="false" w:groupID="3">
    <w:identifier xml:space="preserve">ID10</w:identifier>
    <w:name xml:space="preserve">Mehnat intizomini buzgan shaxs lavozimi</w:name>
    <w:value w:hidden="false">
      <w:unit w:active="false"/>
    </w:value>
  </w:element>
  <w:element w:id="11" w:kind="variable" w:selector="check" w:type="string" w:valueMode="normal" w:required="false" w:groupID="3">
    <w:identifier xml:space="preserve">ID11</w:identifier>
    <w:name xml:space="preserve">Mehnat intizomini buzgan shaxsning F.I.O.</w:name>
    <w:value w:hidden="false">
      <w:unit w:active="false"/>
    </w:value>
  </w:element>
  <w:element w:id="12" w:kind="category" w:selector="check" w:type="string" w:valueMode="normal" w:required="false">
    <w:identifier xml:space="preserve">ID12</w:identifier>
    <w:name xml:space="preserve">Bildirishnoma mazmuni</w:name>
    <w:value w:hidden="true">
      <w:unit w:active="false"/>
    </w:value>
  </w:element>
  <w:element w:id="13" w:kind="variable" w:selector="check" w:type="date" w:valueMode="normal" w:required="false" w:groupID="12">
    <w:identifier xml:space="preserve">ID13</w:identifier>
    <w:name xml:space="preserve">Mehnat intizomi buzilgan sana</w:name>
    <w:value w:hidden="false">
      <w:unit w:active="false"/>
    </w:value>
  </w:element>
  <w:element w:id="14" w:kind="variable" w:selector="check" w:type="number" w:valueMode="normal" w:required="false" w:groupID="12">
    <w:identifier xml:space="preserve">ID14</w:identifier>
    <w:name xml:space="preserve">Mehnat intizomini buzgan shaxsning ishga kelgan vaqti</w:name>
    <w:value w:hidden="false">
      <w:unit w:active="false"/>
    </w:value>
  </w:element>
  <w:element w:id="15" w:kind="variable" w:selector="check" w:type="string" w:valueMode="normal" w:required="false" w:groupID="12">
    <w:identifier xml:space="preserve">ID15</w:identifier>
    <w:name xml:space="preserve">Xodim ishga kech qolgan vaqti</w:name>
    <w:value w:hidden="false">
      <w:unit w:active="false"/>
    </w:value>
  </w:element>
</w:structure>
</file>