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2. Поля ввода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Знакомство с основными элементами в редакторе XML Android Studio. Создание приложения с использованием элементов ImageButton, TextView, EditText и обработчика нажатия на кнопку.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YacenkoEA_PR2 на экране размещены поле EditText, кнопка, TextView и ImageButton. Картинка при старте скрыта атрибутом android:visibility="invisible". Связи элементов заданы ограничениями ConstraintLayout, поэтому положение виджетов сохраняется при запуске.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MainActivity ссылки на виджеты получены методом findViewById. Объект View.OnClickListener назначен кнопке через setOnClickListener. По нажатию в текстовое поле выводится строка из EditText, а если строка пустая — текст «Все ок)». ImageButton становится видимым.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2.1 — Проект YacenkoEA_PR2 в Android Studio, обработчик кнопки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befo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af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2.2 — Экран до нажатия кнопки: поле ввода видимо, картинка скрыта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2.3 — Экран после нажатия кнопки: введённый текст и изображение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полями ввода, кнопкой, текстовым полем, ImageButton и обработкой нажатия.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