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510" w:rsidRDefault="00CE5510" w:rsidP="00CE5510">
      <w:r>
        <w:t xml:space="preserve">Gabriel Bourgault - </w:t>
      </w:r>
      <w:r w:rsidRPr="00B87347">
        <w:t>1794069</w:t>
      </w:r>
      <w:r>
        <w:br/>
        <w:t>Giuseppe La Barbera - 1799919</w:t>
      </w:r>
      <w:r>
        <w:br/>
        <w:t>Remise du 6 décembre 2016</w:t>
      </w:r>
      <w:r>
        <w:br/>
      </w:r>
      <w:r>
        <w:br/>
      </w:r>
      <w:r w:rsidRPr="00D7666B">
        <w:rPr>
          <w:b/>
          <w:sz w:val="24"/>
          <w:szCs w:val="24"/>
        </w:rPr>
        <w:t>Réponses aux questions</w:t>
      </w:r>
      <w:r>
        <w:rPr>
          <w:b/>
          <w:sz w:val="24"/>
          <w:szCs w:val="24"/>
        </w:rPr>
        <w:t xml:space="preserve"> du </w:t>
      </w:r>
      <w:r w:rsidRPr="00D7666B">
        <w:rPr>
          <w:b/>
          <w:sz w:val="24"/>
          <w:szCs w:val="24"/>
        </w:rPr>
        <w:t>TP</w:t>
      </w:r>
      <w:r>
        <w:rPr>
          <w:b/>
          <w:sz w:val="24"/>
          <w:szCs w:val="24"/>
        </w:rPr>
        <w:t xml:space="preserve">5 - </w:t>
      </w:r>
      <w:r w:rsidRPr="00D7666B">
        <w:rPr>
          <w:b/>
          <w:sz w:val="24"/>
          <w:szCs w:val="24"/>
        </w:rPr>
        <w:t>LOG2410</w:t>
      </w:r>
    </w:p>
    <w:p w:rsidR="00CE5510" w:rsidRDefault="00CE5510" w:rsidP="00CE5510"/>
    <w:p w:rsidR="00CE5510" w:rsidRPr="00EC7D85" w:rsidRDefault="00CE5510" w:rsidP="00CE5510">
      <w:pPr>
        <w:pStyle w:val="Titre2"/>
        <w:rPr>
          <w:b/>
        </w:rPr>
      </w:pPr>
      <w:r>
        <w:rPr>
          <w:b/>
        </w:rPr>
        <w:t xml:space="preserve">2) </w:t>
      </w:r>
      <w:r w:rsidRPr="00EC7D85">
        <w:rPr>
          <w:b/>
        </w:rPr>
        <w:t xml:space="preserve">Patron </w:t>
      </w:r>
      <w:r>
        <w:rPr>
          <w:b/>
        </w:rPr>
        <w:t>Visiteur</w:t>
      </w:r>
    </w:p>
    <w:p w:rsidR="00CE5510" w:rsidRDefault="006D6DDC" w:rsidP="00CE5510">
      <w:r w:rsidRPr="006D6DDC">
        <w:t>1)</w:t>
      </w:r>
      <w:r w:rsidR="00CE5510">
        <w:t xml:space="preserve"> </w:t>
      </w:r>
      <w:r w:rsidR="00CE5510" w:rsidRPr="00E76C26">
        <w:rPr>
          <w:b/>
        </w:rPr>
        <w:t>Intention :</w:t>
      </w:r>
      <w:r w:rsidR="00CE5510">
        <w:t xml:space="preserve"> </w:t>
      </w:r>
      <w:r>
        <w:t>Selon les notes de cours, l’intention du patron visiteur est de « r</w:t>
      </w:r>
      <w:r>
        <w:t xml:space="preserve">eprésenter une opération qui doit être appliquée sur les éléments d’une structure d’objets. Un </w:t>
      </w:r>
      <w:proofErr w:type="spellStart"/>
      <w:r>
        <w:t>Visitor</w:t>
      </w:r>
      <w:proofErr w:type="spellEnd"/>
      <w:r>
        <w:t xml:space="preserve"> permet de définir une nouvelle opération sans modification aux classes des objets sur lesquels l’opération va agir.</w:t>
      </w:r>
      <w:r>
        <w:t> » En d’autres mots, cela permet d’effectuer des opérations sur des objets.</w:t>
      </w:r>
    </w:p>
    <w:p w:rsidR="00CE5510" w:rsidRDefault="00CE5510" w:rsidP="00CE5510"/>
    <w:p w:rsidR="00CE5510" w:rsidRPr="00CE5510" w:rsidRDefault="006D6DDC" w:rsidP="00CE5510">
      <w:pPr>
        <w:rPr>
          <w:strike/>
        </w:rPr>
      </w:pPr>
      <w:r w:rsidRPr="006D6DDC">
        <w:t>2)</w:t>
      </w:r>
      <w:r w:rsidRPr="006D6DDC">
        <w:rPr>
          <w:b/>
        </w:rPr>
        <w:t xml:space="preserve"> Diagramme de classes :</w:t>
      </w:r>
      <w:r>
        <w:t xml:space="preserve"> </w:t>
      </w:r>
      <w:r w:rsidR="00CE5510">
        <w:t xml:space="preserve"> Voir le document PDF ci-joint : </w:t>
      </w:r>
      <w:r w:rsidR="00CE5510" w:rsidRPr="00CE5510">
        <w:rPr>
          <w:strike/>
        </w:rPr>
        <w:t>DiagrammeDeClasses_Visiteur.pdf</w:t>
      </w:r>
    </w:p>
    <w:p w:rsidR="00CE5510" w:rsidRPr="00AC35CF" w:rsidRDefault="00CE5510" w:rsidP="00CE5510"/>
    <w:p w:rsidR="00CE5510" w:rsidRDefault="00CE5510" w:rsidP="00CE5510">
      <w:pPr>
        <w:rPr>
          <w:b/>
        </w:rPr>
      </w:pPr>
      <w:r w:rsidRPr="006D6DDC">
        <w:t>3)</w:t>
      </w:r>
      <w:r w:rsidRPr="00CE5510">
        <w:rPr>
          <w:b/>
        </w:rPr>
        <w:t xml:space="preserve"> Si en cours de conception vous constater qu’il manque un type d’élément dans les circuits liquide (une sous-classe concrète de la classe </w:t>
      </w:r>
      <w:proofErr w:type="spellStart"/>
      <w:r w:rsidRPr="00CE5510">
        <w:rPr>
          <w:b/>
        </w:rPr>
        <w:t>ElmCircuitLiquide</w:t>
      </w:r>
      <w:proofErr w:type="spellEnd"/>
      <w:r w:rsidRPr="00CE5510">
        <w:rPr>
          <w:b/>
        </w:rPr>
        <w:t>, par exemple la classe Valve), établissez la liste de toutes les classes qui doivent être modifiées.</w:t>
      </w:r>
    </w:p>
    <w:p w:rsidR="00CE5510" w:rsidRPr="00CE5510" w:rsidRDefault="00CE5510" w:rsidP="00CE5510">
      <w:pPr>
        <w:rPr>
          <w:b/>
        </w:rPr>
      </w:pPr>
    </w:p>
    <w:p w:rsidR="00CE5510" w:rsidRPr="006D6DDC" w:rsidRDefault="00CE5510" w:rsidP="00CE5510">
      <w:pPr>
        <w:rPr>
          <w:b/>
        </w:rPr>
      </w:pPr>
      <w:r w:rsidRPr="006D6DDC">
        <w:t>4)</w:t>
      </w:r>
      <w:r w:rsidRPr="006D6DDC">
        <w:rPr>
          <w:b/>
        </w:rPr>
        <w:t xml:space="preserve"> Selon vous, le nettoyage de la machine pourrait-il être implémenté comme un visiteur ? Si oui, discuter des avantages et inconvénients d’utiliser le patron visiteur pour cette fonction et sinon expliquez pourquoi le patron n’est pas applicable.</w:t>
      </w:r>
    </w:p>
    <w:p w:rsidR="00CE5510" w:rsidRDefault="00CE5510" w:rsidP="00CE5510"/>
    <w:p w:rsidR="00CE5510" w:rsidRPr="00EC7D85" w:rsidRDefault="00CE5510" w:rsidP="00CE5510">
      <w:pPr>
        <w:pStyle w:val="Titre2"/>
        <w:rPr>
          <w:b/>
        </w:rPr>
      </w:pPr>
      <w:r>
        <w:rPr>
          <w:b/>
        </w:rPr>
        <w:t xml:space="preserve">3) </w:t>
      </w:r>
      <w:r w:rsidRPr="00EC7D85">
        <w:rPr>
          <w:b/>
        </w:rPr>
        <w:t xml:space="preserve">Patron </w:t>
      </w:r>
      <w:r>
        <w:rPr>
          <w:b/>
        </w:rPr>
        <w:t>Commande</w:t>
      </w:r>
    </w:p>
    <w:p w:rsidR="00CE5510" w:rsidRDefault="00CE5510" w:rsidP="00CE5510">
      <w:r>
        <w:t xml:space="preserve">1 - a) </w:t>
      </w:r>
      <w:r w:rsidRPr="00EC7D85">
        <w:rPr>
          <w:b/>
        </w:rPr>
        <w:t>Intention :</w:t>
      </w:r>
      <w:r>
        <w:t xml:space="preserve"> </w:t>
      </w:r>
      <w:r w:rsidR="00192FD1">
        <w:t xml:space="preserve">Selon les notes de cours, l’intention du patron commande est </w:t>
      </w:r>
      <w:proofErr w:type="gramStart"/>
      <w:r w:rsidR="00192FD1">
        <w:t>d’ «</w:t>
      </w:r>
      <w:proofErr w:type="gramEnd"/>
      <w:r w:rsidR="00192FD1">
        <w:t> e</w:t>
      </w:r>
      <w:r w:rsidR="00192FD1">
        <w:t>ncapsuler une requête dans un objet de façon à permettre de supporter facilement plusieurs types de requêtes, de définir des queues de requêtes et de permettre des opérations « annuler ».</w:t>
      </w:r>
      <w:r w:rsidR="00192FD1">
        <w:t> » Donc, cela permet d’avoir une liste d’actions à effectuer.</w:t>
      </w:r>
    </w:p>
    <w:p w:rsidR="006D6DDC" w:rsidRDefault="006D6DDC" w:rsidP="00CE5510"/>
    <w:p w:rsidR="00CE5510" w:rsidRDefault="00CE5510" w:rsidP="00CE5510">
      <w:r>
        <w:t xml:space="preserve">1 - b) </w:t>
      </w:r>
      <w:r w:rsidR="006D6DDC" w:rsidRPr="006D6DDC">
        <w:rPr>
          <w:b/>
        </w:rPr>
        <w:t>Diagramme de classes</w:t>
      </w:r>
      <w:r w:rsidR="006D6DDC">
        <w:t> </w:t>
      </w:r>
      <w:r w:rsidR="006D6DDC" w:rsidRPr="006D6DDC">
        <w:rPr>
          <w:b/>
        </w:rPr>
        <w:t xml:space="preserve">: </w:t>
      </w:r>
      <w:r>
        <w:t xml:space="preserve">Voir le document PDF ci-joint : </w:t>
      </w:r>
      <w:r w:rsidRPr="00CE5510">
        <w:rPr>
          <w:strike/>
        </w:rPr>
        <w:t>DiagrammeDeClasses_TemplateMethode.pdf</w:t>
      </w:r>
    </w:p>
    <w:p w:rsidR="00CE5510" w:rsidRDefault="00CE5510" w:rsidP="00CE5510"/>
    <w:p w:rsidR="00CE5510" w:rsidRDefault="00CE5510" w:rsidP="00CE5510">
      <w:r>
        <w:lastRenderedPageBreak/>
        <w:t xml:space="preserve">2) </w:t>
      </w:r>
      <w:r w:rsidRPr="006D6DDC">
        <w:rPr>
          <w:b/>
        </w:rPr>
        <w:t xml:space="preserve">Observez attentivement la classe </w:t>
      </w:r>
      <w:proofErr w:type="spellStart"/>
      <w:r w:rsidRPr="006D6DDC">
        <w:rPr>
          <w:b/>
        </w:rPr>
        <w:t>ExecuteurCommandes</w:t>
      </w:r>
      <w:proofErr w:type="spellEnd"/>
      <w:r w:rsidRPr="006D6DDC">
        <w:rPr>
          <w:b/>
        </w:rPr>
        <w:t xml:space="preserve"> qui permet de gérer la relation entre les commandes et les différents éléments de la théière. En plus de participer au patron Commande, elle participe à deux autres patrons de conception vu en cours. </w:t>
      </w:r>
    </w:p>
    <w:p w:rsidR="00CE5510" w:rsidRDefault="00BB2EC9" w:rsidP="00CE5510">
      <w:r>
        <w:t xml:space="preserve">(Singleton &amp; Chain of </w:t>
      </w:r>
      <w:proofErr w:type="spellStart"/>
      <w:r>
        <w:t>responsibility</w:t>
      </w:r>
      <w:proofErr w:type="spellEnd"/>
      <w:r w:rsidR="00E71177">
        <w:t xml:space="preserve"> (avec le composite)</w:t>
      </w:r>
      <w:r w:rsidR="00CE5510">
        <w:t>)</w:t>
      </w:r>
    </w:p>
    <w:p w:rsidR="00CE5510" w:rsidRDefault="00CE5510" w:rsidP="006D6DDC">
      <w:pPr>
        <w:pStyle w:val="Paragraphedeliste"/>
        <w:numPr>
          <w:ilvl w:val="0"/>
          <w:numId w:val="1"/>
        </w:numPr>
        <w:rPr>
          <w:b/>
        </w:rPr>
      </w:pPr>
      <w:r w:rsidRPr="006D6DDC">
        <w:rPr>
          <w:b/>
        </w:rPr>
        <w:t xml:space="preserve">Quel sont les noms et les intentions de ces patrons de conception ? </w:t>
      </w:r>
    </w:p>
    <w:p w:rsidR="00984543" w:rsidRDefault="00984543" w:rsidP="00984543">
      <w:pPr>
        <w:pStyle w:val="Paragraphedeliste"/>
        <w:numPr>
          <w:ilvl w:val="1"/>
          <w:numId w:val="1"/>
        </w:numPr>
      </w:pPr>
      <w:r w:rsidRPr="00984543">
        <w:t xml:space="preserve">Singleton : </w:t>
      </w:r>
      <w:r>
        <w:t>« </w:t>
      </w:r>
      <w:r>
        <w:t>S’assurer qu’il ne soit possible de créer qu’une seule instance d’une classe, et fournir un point d’accès global à cette instance.</w:t>
      </w:r>
      <w:r>
        <w:t> » (Tiré des NDC). Bref, il faut que ce soit une classe qui est instanciée une seule fois et qui prévoit un mécanisme pour avoir accès à cette instance.</w:t>
      </w:r>
    </w:p>
    <w:p w:rsidR="00984543" w:rsidRPr="00984543" w:rsidRDefault="00984543" w:rsidP="00984543">
      <w:pPr>
        <w:pStyle w:val="Paragraphedeliste"/>
        <w:numPr>
          <w:ilvl w:val="1"/>
          <w:numId w:val="1"/>
        </w:numPr>
      </w:pPr>
      <w:r>
        <w:t xml:space="preserve">Chain of </w:t>
      </w:r>
      <w:proofErr w:type="spellStart"/>
      <w:r>
        <w:t>responsibility</w:t>
      </w:r>
      <w:proofErr w:type="spellEnd"/>
      <w:r>
        <w:t> : « </w:t>
      </w:r>
      <w:r>
        <w:t xml:space="preserve">Éviter de coupler l’émetteur et le récepteur d’une requête en donnant la possibilité à plus </w:t>
      </w:r>
      <w:proofErr w:type="gramStart"/>
      <w:r>
        <w:t>d’un objets</w:t>
      </w:r>
      <w:proofErr w:type="gramEnd"/>
      <w:r>
        <w:t xml:space="preserve"> de traiter la requête. Les objets récepteurs sont chaînés et la requête traverse la chaîne jusqu’à ce qu’elle soit traitée.</w:t>
      </w:r>
      <w:r>
        <w:t> » (Tiré des NDC).</w:t>
      </w:r>
    </w:p>
    <w:p w:rsidR="006D6DDC" w:rsidRPr="006D6DDC" w:rsidRDefault="006D6DDC" w:rsidP="006D6DDC">
      <w:pPr>
        <w:pStyle w:val="Paragraphedeliste"/>
        <w:ind w:left="1080"/>
        <w:rPr>
          <w:b/>
        </w:rPr>
      </w:pPr>
    </w:p>
    <w:p w:rsidR="00CE5510" w:rsidRPr="00984543" w:rsidRDefault="00CE5510" w:rsidP="00192FD1">
      <w:pPr>
        <w:pStyle w:val="Paragraphedeliste"/>
        <w:numPr>
          <w:ilvl w:val="0"/>
          <w:numId w:val="1"/>
        </w:numPr>
      </w:pPr>
      <w:r w:rsidRPr="00192FD1">
        <w:rPr>
          <w:b/>
        </w:rPr>
        <w:t xml:space="preserve">Quels sont les éléments de la classe </w:t>
      </w:r>
      <w:proofErr w:type="spellStart"/>
      <w:r w:rsidRPr="00192FD1">
        <w:rPr>
          <w:b/>
        </w:rPr>
        <w:t>ExecuteurCommandes</w:t>
      </w:r>
      <w:proofErr w:type="spellEnd"/>
      <w:r w:rsidRPr="00192FD1">
        <w:rPr>
          <w:b/>
        </w:rPr>
        <w:t xml:space="preserve"> qui sont caractéristiques de ces patrons de conception ? </w:t>
      </w:r>
    </w:p>
    <w:p w:rsidR="00984543" w:rsidRDefault="00984543" w:rsidP="00984543">
      <w:pPr>
        <w:pStyle w:val="Paragraphedeliste"/>
        <w:numPr>
          <w:ilvl w:val="1"/>
          <w:numId w:val="1"/>
        </w:numPr>
      </w:pPr>
      <w:r w:rsidRPr="00984543">
        <w:rPr>
          <w:noProof/>
          <w:lang w:eastAsia="fr-CA"/>
        </w:rPr>
        <w:drawing>
          <wp:anchor distT="0" distB="0" distL="114300" distR="114300" simplePos="0" relativeHeight="251658240" behindDoc="0" locked="0" layoutInCell="1" allowOverlap="1" wp14:anchorId="324E1563" wp14:editId="7897511A">
            <wp:simplePos x="0" y="0"/>
            <wp:positionH relativeFrom="column">
              <wp:posOffset>465455</wp:posOffset>
            </wp:positionH>
            <wp:positionV relativeFrom="paragraph">
              <wp:posOffset>1042035</wp:posOffset>
            </wp:positionV>
            <wp:extent cx="5943600" cy="85979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On constante dans la classe </w:t>
      </w:r>
      <w:proofErr w:type="spellStart"/>
      <w:r>
        <w:t>ExecuteurCommandes</w:t>
      </w:r>
      <w:proofErr w:type="spellEnd"/>
      <w:r>
        <w:t xml:space="preserve"> qu’elle définit un seul chemin pour avoir accès à un objet de la classe (la fonction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 xml:space="preserve">)). On voit aussi que le constructeur par défaut est privé, ce qui empêche d’instancier un objet de type </w:t>
      </w:r>
      <w:proofErr w:type="spellStart"/>
      <w:r>
        <w:t>ExecuteurCommandes</w:t>
      </w:r>
      <w:proofErr w:type="spellEnd"/>
      <w:r>
        <w:t xml:space="preserve"> sans passer par la méthode définie.</w:t>
      </w:r>
    </w:p>
    <w:p w:rsidR="00984543" w:rsidRDefault="00984543" w:rsidP="00984543">
      <w:pPr>
        <w:pStyle w:val="Paragraphedeliste"/>
        <w:ind w:left="1800"/>
      </w:pPr>
    </w:p>
    <w:p w:rsidR="00984543" w:rsidRPr="00984543" w:rsidRDefault="00984543" w:rsidP="00984543">
      <w:pPr>
        <w:pStyle w:val="Paragraphedeliste"/>
        <w:numPr>
          <w:ilvl w:val="1"/>
          <w:numId w:val="1"/>
        </w:numPr>
      </w:pPr>
      <w:r>
        <w:t>Les commandes sont déléguées à travers plusieurs classes jusqu’à ce qu’un objet soit en mesure de la traiter. Cela se rend en effet jusqu’au visiteur, qui est en mesure d’effectuer le traitement.</w:t>
      </w:r>
    </w:p>
    <w:p w:rsidR="00192FD1" w:rsidRPr="00192FD1" w:rsidRDefault="00192FD1" w:rsidP="00192FD1">
      <w:pPr>
        <w:pStyle w:val="Paragraphedeliste"/>
        <w:ind w:left="1080"/>
        <w:rPr>
          <w:b/>
        </w:rPr>
      </w:pPr>
    </w:p>
    <w:p w:rsidR="00CE5510" w:rsidRDefault="00CE5510" w:rsidP="00192FD1">
      <w:pPr>
        <w:pStyle w:val="Paragraphedeliste"/>
        <w:numPr>
          <w:ilvl w:val="0"/>
          <w:numId w:val="1"/>
        </w:numPr>
      </w:pPr>
      <w:r w:rsidRPr="00192FD1">
        <w:rPr>
          <w:b/>
        </w:rPr>
        <w:t>Pourquoi avoir utilisé ici ce patron de conception ?</w:t>
      </w:r>
      <w:r>
        <w:t xml:space="preserve"> </w:t>
      </w:r>
    </w:p>
    <w:p w:rsidR="002F02FE" w:rsidRDefault="002F02FE" w:rsidP="002F02FE">
      <w:pPr>
        <w:pStyle w:val="Paragraphedeliste"/>
        <w:ind w:left="1080"/>
      </w:pPr>
      <w:r>
        <w:t>En utilisant le patron Commande, on peut facilement effectuer différentes commandes (types de requêtes) de façon générique. Il suffit d’ajouter une commande dans l’</w:t>
      </w:r>
      <w:proofErr w:type="spellStart"/>
      <w:r>
        <w:t>ExecuteurCommandes</w:t>
      </w:r>
      <w:proofErr w:type="spellEnd"/>
      <w:r>
        <w:t xml:space="preserve"> qui les effectuera une à la suite de l’autre. </w:t>
      </w:r>
    </w:p>
    <w:p w:rsidR="00192FD1" w:rsidRDefault="00192FD1" w:rsidP="00192FD1">
      <w:pPr>
        <w:pStyle w:val="Paragraphedeliste"/>
        <w:ind w:left="1080"/>
      </w:pPr>
    </w:p>
    <w:p w:rsidR="000910FD" w:rsidRDefault="00CE5510" w:rsidP="00CE5510">
      <w:pPr>
        <w:rPr>
          <w:b/>
        </w:rPr>
      </w:pPr>
      <w:r>
        <w:t xml:space="preserve">3) </w:t>
      </w:r>
      <w:r w:rsidRPr="006D6DDC">
        <w:rPr>
          <w:b/>
        </w:rPr>
        <w:t xml:space="preserve">Pour compléter la fonctionnalité de la théière, il faudrait ajouter de nouvelles sous-classes de la classe </w:t>
      </w:r>
      <w:proofErr w:type="spellStart"/>
      <w:r w:rsidRPr="006D6DDC">
        <w:rPr>
          <w:b/>
        </w:rPr>
        <w:t>CommandeAbs</w:t>
      </w:r>
      <w:proofErr w:type="spellEnd"/>
      <w:r w:rsidRPr="006D6DDC">
        <w:rPr>
          <w:b/>
        </w:rPr>
        <w:t>. Selon vous, est-ce que d’autres classes doivent être modifiées pour ajouter les nouvelles commandes ? Justifiez votre réponse.</w:t>
      </w:r>
      <w:bookmarkStart w:id="0" w:name="_GoBack"/>
      <w:bookmarkEnd w:id="0"/>
    </w:p>
    <w:p w:rsidR="00192FD1" w:rsidRDefault="00192FD1" w:rsidP="00CE5510"/>
    <w:sectPr w:rsidR="00192FD1" w:rsidSect="00B87347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0495D"/>
    <w:multiLevelType w:val="hybridMultilevel"/>
    <w:tmpl w:val="223809F0"/>
    <w:lvl w:ilvl="0" w:tplc="64069A7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C0019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86"/>
    <w:rsid w:val="000910FD"/>
    <w:rsid w:val="00192FD1"/>
    <w:rsid w:val="002F02FE"/>
    <w:rsid w:val="00525686"/>
    <w:rsid w:val="006D6DDC"/>
    <w:rsid w:val="00984543"/>
    <w:rsid w:val="00BB2EC9"/>
    <w:rsid w:val="00CE5510"/>
    <w:rsid w:val="00E7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8BF3"/>
  <w15:chartTrackingRefBased/>
  <w15:docId w15:val="{DC1694F9-3EF2-405E-A719-C04B3683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E5510"/>
    <w:pPr>
      <w:spacing w:after="0" w:line="360" w:lineRule="auto"/>
    </w:pPr>
    <w:rPr>
      <w:lang w:val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55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55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E551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/>
    </w:rPr>
  </w:style>
  <w:style w:type="character" w:customStyle="1" w:styleId="Titre3Car">
    <w:name w:val="Titre 3 Car"/>
    <w:basedOn w:val="Policepardfaut"/>
    <w:link w:val="Titre3"/>
    <w:uiPriority w:val="9"/>
    <w:rsid w:val="00CE551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CA"/>
    </w:rPr>
  </w:style>
  <w:style w:type="paragraph" w:styleId="Paragraphedeliste">
    <w:name w:val="List Paragraph"/>
    <w:basedOn w:val="Normal"/>
    <w:uiPriority w:val="34"/>
    <w:qFormat/>
    <w:rsid w:val="006D6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567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Bourgault</dc:creator>
  <cp:keywords/>
  <dc:description/>
  <cp:lastModifiedBy>Gabriel Bourgault</cp:lastModifiedBy>
  <cp:revision>5</cp:revision>
  <dcterms:created xsi:type="dcterms:W3CDTF">2016-11-16T16:56:00Z</dcterms:created>
  <dcterms:modified xsi:type="dcterms:W3CDTF">2016-11-29T23:03:00Z</dcterms:modified>
</cp:coreProperties>
</file>