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bookmarkStart w:id="0" w:name="_GoBack"/>
      <w:bookmarkEnd w:id="0"/>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40D11912" w14:textId="77777777" w:rsidR="00E773EA"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3874149" w:history="1">
            <w:r w:rsidR="00E773EA" w:rsidRPr="00B8692B">
              <w:rPr>
                <w:rStyle w:val="Hyperlink"/>
                <w:noProof/>
              </w:rPr>
              <w:t>Introduction</w:t>
            </w:r>
            <w:r w:rsidR="00E773EA">
              <w:rPr>
                <w:noProof/>
                <w:webHidden/>
              </w:rPr>
              <w:tab/>
            </w:r>
            <w:r w:rsidR="00E773EA">
              <w:rPr>
                <w:noProof/>
                <w:webHidden/>
              </w:rPr>
              <w:fldChar w:fldCharType="begin"/>
            </w:r>
            <w:r w:rsidR="00E773EA">
              <w:rPr>
                <w:noProof/>
                <w:webHidden/>
              </w:rPr>
              <w:instrText xml:space="preserve"> PAGEREF _Toc493874149 \h </w:instrText>
            </w:r>
            <w:r w:rsidR="00E773EA">
              <w:rPr>
                <w:noProof/>
                <w:webHidden/>
              </w:rPr>
            </w:r>
            <w:r w:rsidR="00E773EA">
              <w:rPr>
                <w:noProof/>
                <w:webHidden/>
              </w:rPr>
              <w:fldChar w:fldCharType="separate"/>
            </w:r>
            <w:r w:rsidR="00E773EA">
              <w:rPr>
                <w:noProof/>
                <w:webHidden/>
              </w:rPr>
              <w:t>2</w:t>
            </w:r>
            <w:r w:rsidR="00E773EA">
              <w:rPr>
                <w:noProof/>
                <w:webHidden/>
              </w:rPr>
              <w:fldChar w:fldCharType="end"/>
            </w:r>
          </w:hyperlink>
        </w:p>
        <w:p w14:paraId="30BBA4FA" w14:textId="77777777" w:rsidR="00E773EA" w:rsidRDefault="00B53F05">
          <w:pPr>
            <w:pStyle w:val="TOC1"/>
            <w:tabs>
              <w:tab w:val="right" w:leader="dot" w:pos="9350"/>
            </w:tabs>
            <w:rPr>
              <w:rFonts w:asciiTheme="minorHAnsi" w:eastAsiaTheme="minorEastAsia" w:hAnsiTheme="minorHAnsi"/>
              <w:noProof/>
              <w:lang w:val="en-CA" w:eastAsia="en-CA"/>
            </w:rPr>
          </w:pPr>
          <w:hyperlink w:anchor="_Toc493874150" w:history="1">
            <w:r w:rsidR="00E773EA" w:rsidRPr="00B8692B">
              <w:rPr>
                <w:rStyle w:val="Hyperlink"/>
                <w:noProof/>
              </w:rPr>
              <w:t>Théorie et équations</w:t>
            </w:r>
            <w:r w:rsidR="00E773EA">
              <w:rPr>
                <w:noProof/>
                <w:webHidden/>
              </w:rPr>
              <w:tab/>
            </w:r>
            <w:r w:rsidR="00E773EA">
              <w:rPr>
                <w:noProof/>
                <w:webHidden/>
              </w:rPr>
              <w:fldChar w:fldCharType="begin"/>
            </w:r>
            <w:r w:rsidR="00E773EA">
              <w:rPr>
                <w:noProof/>
                <w:webHidden/>
              </w:rPr>
              <w:instrText xml:space="preserve"> PAGEREF _Toc493874150 \h </w:instrText>
            </w:r>
            <w:r w:rsidR="00E773EA">
              <w:rPr>
                <w:noProof/>
                <w:webHidden/>
              </w:rPr>
            </w:r>
            <w:r w:rsidR="00E773EA">
              <w:rPr>
                <w:noProof/>
                <w:webHidden/>
              </w:rPr>
              <w:fldChar w:fldCharType="separate"/>
            </w:r>
            <w:r w:rsidR="00E773EA">
              <w:rPr>
                <w:noProof/>
                <w:webHidden/>
              </w:rPr>
              <w:t>3</w:t>
            </w:r>
            <w:r w:rsidR="00E773EA">
              <w:rPr>
                <w:noProof/>
                <w:webHidden/>
              </w:rPr>
              <w:fldChar w:fldCharType="end"/>
            </w:r>
          </w:hyperlink>
        </w:p>
        <w:p w14:paraId="29B4D1B4" w14:textId="77777777" w:rsidR="00E773EA" w:rsidRDefault="00B53F05">
          <w:pPr>
            <w:pStyle w:val="TOC1"/>
            <w:tabs>
              <w:tab w:val="right" w:leader="dot" w:pos="9350"/>
            </w:tabs>
            <w:rPr>
              <w:rFonts w:asciiTheme="minorHAnsi" w:eastAsiaTheme="minorEastAsia" w:hAnsiTheme="minorHAnsi"/>
              <w:noProof/>
              <w:lang w:val="en-CA" w:eastAsia="en-CA"/>
            </w:rPr>
          </w:pPr>
          <w:hyperlink w:anchor="_Toc493874151" w:history="1">
            <w:r w:rsidR="00E773EA" w:rsidRPr="00B8692B">
              <w:rPr>
                <w:rStyle w:val="Hyperlink"/>
                <w:noProof/>
              </w:rPr>
              <w:t>Présentation et analyse des résultats</w:t>
            </w:r>
            <w:r w:rsidR="00E773EA">
              <w:rPr>
                <w:noProof/>
                <w:webHidden/>
              </w:rPr>
              <w:tab/>
            </w:r>
            <w:r w:rsidR="00E773EA">
              <w:rPr>
                <w:noProof/>
                <w:webHidden/>
              </w:rPr>
              <w:fldChar w:fldCharType="begin"/>
            </w:r>
            <w:r w:rsidR="00E773EA">
              <w:rPr>
                <w:noProof/>
                <w:webHidden/>
              </w:rPr>
              <w:instrText xml:space="preserve"> PAGEREF _Toc493874151 \h </w:instrText>
            </w:r>
            <w:r w:rsidR="00E773EA">
              <w:rPr>
                <w:noProof/>
                <w:webHidden/>
              </w:rPr>
            </w:r>
            <w:r w:rsidR="00E773EA">
              <w:rPr>
                <w:noProof/>
                <w:webHidden/>
              </w:rPr>
              <w:fldChar w:fldCharType="separate"/>
            </w:r>
            <w:r w:rsidR="00E773EA">
              <w:rPr>
                <w:noProof/>
                <w:webHidden/>
              </w:rPr>
              <w:t>4</w:t>
            </w:r>
            <w:r w:rsidR="00E773EA">
              <w:rPr>
                <w:noProof/>
                <w:webHidden/>
              </w:rPr>
              <w:fldChar w:fldCharType="end"/>
            </w:r>
          </w:hyperlink>
        </w:p>
        <w:p w14:paraId="18DDB9CA" w14:textId="77777777" w:rsidR="00E773EA" w:rsidRDefault="00B53F05">
          <w:pPr>
            <w:pStyle w:val="TOC1"/>
            <w:tabs>
              <w:tab w:val="right" w:leader="dot" w:pos="9350"/>
            </w:tabs>
            <w:rPr>
              <w:rFonts w:asciiTheme="minorHAnsi" w:eastAsiaTheme="minorEastAsia" w:hAnsiTheme="minorHAnsi"/>
              <w:noProof/>
              <w:lang w:val="en-CA" w:eastAsia="en-CA"/>
            </w:rPr>
          </w:pPr>
          <w:hyperlink w:anchor="_Toc493874152" w:history="1">
            <w:r w:rsidR="00E773EA" w:rsidRPr="00B8692B">
              <w:rPr>
                <w:rStyle w:val="Hyperlink"/>
                <w:noProof/>
              </w:rPr>
              <w:t>Conclusion</w:t>
            </w:r>
            <w:r w:rsidR="00E773EA">
              <w:rPr>
                <w:noProof/>
                <w:webHidden/>
              </w:rPr>
              <w:tab/>
            </w:r>
            <w:r w:rsidR="00E773EA">
              <w:rPr>
                <w:noProof/>
                <w:webHidden/>
              </w:rPr>
              <w:fldChar w:fldCharType="begin"/>
            </w:r>
            <w:r w:rsidR="00E773EA">
              <w:rPr>
                <w:noProof/>
                <w:webHidden/>
              </w:rPr>
              <w:instrText xml:space="preserve"> PAGEREF _Toc493874152 \h </w:instrText>
            </w:r>
            <w:r w:rsidR="00E773EA">
              <w:rPr>
                <w:noProof/>
                <w:webHidden/>
              </w:rPr>
            </w:r>
            <w:r w:rsidR="00E773EA">
              <w:rPr>
                <w:noProof/>
                <w:webHidden/>
              </w:rPr>
              <w:fldChar w:fldCharType="separate"/>
            </w:r>
            <w:r w:rsidR="00E773EA">
              <w:rPr>
                <w:noProof/>
                <w:webHidden/>
              </w:rPr>
              <w:t>5</w:t>
            </w:r>
            <w:r w:rsidR="00E773EA">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1" w:name="_Toc493874149"/>
      <w:r w:rsidRPr="00F21337">
        <w:rPr>
          <w:lang w:val="fr-CA"/>
        </w:rPr>
        <w:lastRenderedPageBreak/>
        <w:t>Introduction</w:t>
      </w:r>
      <w:bookmarkEnd w:id="1"/>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041634F3"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Heading1"/>
        <w:ind w:left="0"/>
        <w:rPr>
          <w:lang w:val="fr-CA"/>
        </w:rPr>
      </w:pPr>
      <w:bookmarkStart w:id="2" w:name="_Toc493874150"/>
      <w:r w:rsidRPr="00E773EA">
        <w:rPr>
          <w:lang w:val="fr-CA"/>
        </w:rPr>
        <w:lastRenderedPageBreak/>
        <w:t>Théorie et équations</w:t>
      </w:r>
      <w:bookmarkEnd w:id="2"/>
    </w:p>
    <w:p w14:paraId="2A7AAFA5" w14:textId="027B97B8" w:rsidR="00780296" w:rsidRPr="00B06758" w:rsidRDefault="00CD3D3A" w:rsidP="00E01F90">
      <w:pPr>
        <w:ind w:firstLine="720"/>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w:t>
      </w:r>
      <w:r w:rsidR="00E01F90">
        <w:rPr>
          <w:rFonts w:cs="Arial"/>
          <w:lang w:val="fr-CA"/>
        </w:rPr>
        <w:t xml:space="preserve"> de</w:t>
      </w:r>
      <w:r w:rsidRPr="00B06758">
        <w:rPr>
          <w:rFonts w:cs="Arial"/>
          <w:lang w:val="fr-CA"/>
        </w:rPr>
        <w:t xml:space="preserv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lang w:val="en-CA" w:eastAsia="en-CA"/>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215228A"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w:t>
      </w:r>
      <w:r w:rsidR="00766F79">
        <w:rPr>
          <w:rFonts w:cs="Arial"/>
          <w:lang w:val="fr-CA"/>
        </w:rPr>
        <w:t>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lang w:val="en-CA" w:eastAsia="en-CA"/>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r w:rsidR="00B06758" w:rsidRPr="00B06758">
        <w:rPr>
          <w:rFonts w:ascii="Cambria Math" w:hAnsi="Cambria Math" w:cs="Cambria Math"/>
          <w:vertAlign w:val="subscript"/>
          <w:lang w:val="fr-CA"/>
        </w:rPr>
        <w:t>c</w:t>
      </w:r>
      <w:proofErr w:type="gramStart"/>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lang w:val="en-CA" w:eastAsia="en-CA"/>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030AE401" w:rsidR="00200260" w:rsidRPr="00B06758" w:rsidRDefault="00547805" w:rsidP="0010117E">
      <w:pPr>
        <w:rPr>
          <w:rFonts w:cs="Arial"/>
          <w:lang w:val="fr-CA"/>
        </w:rPr>
      </w:pPr>
      <w:r w:rsidRPr="00B06758">
        <w:rPr>
          <w:rFonts w:cs="Arial"/>
          <w:lang w:val="fr-CA"/>
        </w:rPr>
        <w:t>Si une force n’est pas appliquée en direction du centr</w:t>
      </w:r>
      <w:r w:rsidR="00596B71">
        <w:rPr>
          <w:rFonts w:cs="Arial"/>
          <w:lang w:val="fr-CA"/>
        </w:rPr>
        <w:t>e de masse d’un corps, elle crée</w:t>
      </w:r>
      <w:r w:rsidRPr="00B06758">
        <w:rPr>
          <w:rFonts w:cs="Arial"/>
          <w:lang w:val="fr-CA"/>
        </w:rPr>
        <w:t xml:space="preserve">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Start"/>
      <w:r w:rsidR="00EA09BF" w:rsidRPr="00B06758">
        <w:rPr>
          <w:rFonts w:cs="Arial"/>
          <w:i/>
          <w:iCs/>
          <w:lang w:val="fr-CA"/>
        </w:rPr>
        <w:t xml:space="preserve">t </w:t>
      </w:r>
      <w:r w:rsidR="00EA09BF" w:rsidRPr="00B06758">
        <w:rPr>
          <w:rFonts w:cs="Arial"/>
          <w:lang w:val="fr-CA"/>
        </w:rPr>
        <w:t>)</w:t>
      </w:r>
      <w:proofErr w:type="gramEnd"/>
      <w:r w:rsidR="007A0092" w:rsidRPr="00B06758">
        <w:rPr>
          <w:rFonts w:cs="Arial"/>
          <w:lang w:val="fr-CA"/>
        </w:rPr>
        <w:t>)</w:t>
      </w:r>
      <w:r w:rsidR="00200260" w:rsidRPr="00B06758">
        <w:rPr>
          <w:rFonts w:cs="Arial"/>
          <w:lang w:val="fr-CA"/>
        </w:rPr>
        <w:t xml:space="preserve"> </w:t>
      </w:r>
      <w:r w:rsidR="00A27800">
        <w:rPr>
          <w:rFonts w:cs="Arial"/>
          <w:lang w:val="fr-CA"/>
        </w:rPr>
        <w:t>appliqué</w:t>
      </w:r>
      <w:r w:rsidR="00200260" w:rsidRPr="00B06758">
        <w:rPr>
          <w:rFonts w:cs="Arial"/>
          <w:lang w:val="fr-CA"/>
        </w:rPr>
        <w:t xml:space="preserve">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lang w:val="en-CA" w:eastAsia="en-CA"/>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proofErr w:type="gramStart"/>
      <w:r w:rsidRPr="00B06758">
        <w:rPr>
          <w:rFonts w:ascii="Cambria Math" w:hAnsi="Cambria Math" w:cs="Cambria Math"/>
          <w:lang w:val="fr-CA"/>
        </w:rPr>
        <w:t>⃗</w:t>
      </w:r>
      <w:r w:rsidRPr="00B06758">
        <w:rPr>
          <w:rFonts w:cs="Arial"/>
          <w:lang w:val="fr-CA"/>
        </w:rPr>
        <w:t>(</w:t>
      </w:r>
      <w:proofErr w:type="gramEnd"/>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B53F05"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Caption"/>
        <w:jc w:val="center"/>
        <w:rPr>
          <w:rFonts w:eastAsiaTheme="minorEastAsia" w:cs="Arial"/>
          <w:color w:val="000000"/>
          <w:sz w:val="22"/>
          <w:szCs w:val="22"/>
          <w:lang w:val="fr-CA"/>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B53F05"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Caption"/>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4F03CC28" w:rsidR="00E620E8" w:rsidRPr="00B446A5" w:rsidRDefault="00E06C55" w:rsidP="00E620E8">
      <w:pPr>
        <w:rPr>
          <w:lang w:val="fr-CA"/>
        </w:rPr>
      </w:pPr>
      <w:r w:rsidRPr="00B446A5">
        <w:rPr>
          <w:lang w:val="fr-CA"/>
        </w:rPr>
        <w:t>Les cônes du la</w:t>
      </w:r>
      <w:r w:rsidR="002B48DA">
        <w:rPr>
          <w:lang w:val="fr-CA"/>
        </w:rPr>
        <w:t>boratoire ont une orientation z.</w:t>
      </w:r>
      <w:r w:rsidRPr="00B446A5">
        <w:rPr>
          <w:lang w:val="fr-CA"/>
        </w:rPr>
        <w:t xml:space="preserve"> Encore une fois, la masse est répartie de la même façon autour du centre de masse, donc la formule des moments d’inertie est la même pour les axes x et y.</w:t>
      </w:r>
    </w:p>
    <w:p w14:paraId="798CF868" w14:textId="77777777" w:rsidR="00E06C55" w:rsidRPr="00B446A5" w:rsidRDefault="00B53F05"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Caption"/>
        <w:jc w:val="center"/>
        <w:rPr>
          <w:sz w:val="22"/>
          <w:szCs w:val="22"/>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B53F05"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Caption"/>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w:t>
      </w:r>
      <w:proofErr w:type="spellStart"/>
      <w:r w:rsidR="00207746" w:rsidRPr="00B446A5">
        <w:rPr>
          <w:rFonts w:cs="Arial"/>
          <w:lang w:val="fr-CA"/>
        </w:rPr>
        <w:t>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 avec le centre de masse du corps complexe (</w:t>
      </w:r>
      <w:proofErr w:type="spellStart"/>
      <w:r w:rsidR="00207746" w:rsidRPr="00B446A5">
        <w:rPr>
          <w:rFonts w:cs="Arial"/>
          <w:lang w:val="fr-CA"/>
        </w:rPr>
        <w:t>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lang w:val="en-CA" w:eastAsia="en-CA"/>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1F0A0C33" w:rsidR="00B84C6A" w:rsidRPr="00B446A5" w:rsidRDefault="008F3B60" w:rsidP="00B84C6A">
      <w:pPr>
        <w:rPr>
          <w:lang w:val="fr-CA"/>
        </w:rPr>
      </w:pPr>
      <w:r w:rsidRPr="00B446A5">
        <w:rPr>
          <w:lang w:val="fr-CA"/>
        </w:rPr>
        <w:t>Dans un second temps,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lang w:val="en-CA" w:eastAsia="en-CA"/>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proofErr w:type="spellStart"/>
      <w:r w:rsidR="00033639">
        <w:rPr>
          <w:rFonts w:ascii="Cambria Math" w:hAnsi="Cambria Math"/>
          <w:lang w:val="fr-CA"/>
        </w:rPr>
        <w:t>θ</w:t>
      </w:r>
      <w:r w:rsidR="00033639">
        <w:rPr>
          <w:vertAlign w:val="subscript"/>
          <w:lang w:val="fr-CA"/>
        </w:rPr>
        <w:t>x</w:t>
      </w:r>
      <w:proofErr w:type="spellEnd"/>
      <w:r w:rsidR="00033639">
        <w:rPr>
          <w:lang w:val="fr-CA"/>
        </w:rPr>
        <w:t>)</w:t>
      </w:r>
      <w:r>
        <w:rPr>
          <w:lang w:val="fr-CA"/>
        </w:rPr>
        <w:t xml:space="preserve"> est prise en compte, donc l</w:t>
      </w:r>
      <w:r w:rsidR="00FB6F47">
        <w:rPr>
          <w:lang w:val="fr-CA"/>
        </w:rPr>
        <w:t>a matrice de rotation x</w:t>
      </w:r>
      <w:r w:rsidR="00065DB4">
        <w:rPr>
          <w:lang w:val="fr-CA"/>
        </w:rPr>
        <w:t xml:space="preserve"> (</w:t>
      </w:r>
      <w:proofErr w:type="spellStart"/>
      <w:r w:rsidR="00065DB4">
        <w:rPr>
          <w:lang w:val="fr-CA"/>
        </w:rPr>
        <w:t>R</w:t>
      </w:r>
      <w:r w:rsidR="00065DB4">
        <w:rPr>
          <w:vertAlign w:val="subscript"/>
          <w:lang w:val="fr-CA"/>
        </w:rPr>
        <w:t>x</w:t>
      </w:r>
      <w:proofErr w:type="spellEnd"/>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lang w:val="en-CA" w:eastAsia="en-CA"/>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Caption"/>
        <w:jc w:val="center"/>
        <w:rPr>
          <w:rFonts w:cs="Arial"/>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lang w:val="en-CA" w:eastAsia="en-CA"/>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lang w:val="en-CA" w:eastAsia="en-CA"/>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Heading1"/>
        <w:ind w:left="0"/>
        <w:rPr>
          <w:lang w:val="fr-CA"/>
        </w:rPr>
      </w:pPr>
      <w:bookmarkStart w:id="3" w:name="_Toc493874151"/>
      <w:r w:rsidRPr="00E773EA">
        <w:rPr>
          <w:lang w:val="fr-CA"/>
        </w:rPr>
        <w:lastRenderedPageBreak/>
        <w:t>Présentation et analyse des résultats</w:t>
      </w:r>
      <w:bookmarkEnd w:id="3"/>
    </w:p>
    <w:p w14:paraId="1A9A8798" w14:textId="77777777" w:rsidR="00B071BC" w:rsidRDefault="00B071BC" w:rsidP="00B071BC">
      <w:pPr>
        <w:pStyle w:val="Heading2"/>
        <w:rPr>
          <w:lang w:val="fr-CA"/>
        </w:rPr>
      </w:pPr>
      <w:r>
        <w:rPr>
          <w:lang w:val="fr-CA"/>
        </w:rPr>
        <w:t>Centre de masse</w:t>
      </w:r>
    </w:p>
    <w:p w14:paraId="355098BA" w14:textId="433C6249" w:rsidR="00B071BC" w:rsidRPr="000D62F2" w:rsidRDefault="00C218FB" w:rsidP="00B071BC">
      <w:pPr>
        <w:rPr>
          <w:b/>
          <w:lang w:val="fr-CA"/>
        </w:rPr>
      </w:pPr>
      <w:r w:rsidRPr="000D62F2">
        <w:rPr>
          <w:b/>
          <w:lang w:val="fr-CA"/>
        </w:rPr>
        <w:t>Cas 1</w:t>
      </w:r>
    </w:p>
    <w:p w14:paraId="7E9359DD" w14:textId="4F7A4658" w:rsidR="00C218FB" w:rsidRDefault="00C218FB" w:rsidP="0076441B">
      <w:pPr>
        <w:ind w:firstLine="720"/>
        <w:rPr>
          <w:lang w:val="fr-CA"/>
        </w:rPr>
      </w:pPr>
      <w:r>
        <w:rPr>
          <w:lang w:val="fr-CA"/>
        </w:rPr>
        <w:t xml:space="preserve">Le centre de masse du système navette-lanceur </w:t>
      </w:r>
      <w:r w:rsidR="00201315">
        <w:rPr>
          <w:lang w:val="fr-CA"/>
        </w:rPr>
        <w:t>=</w:t>
      </w:r>
      <w:r>
        <w:rPr>
          <w:lang w:val="fr-CA"/>
        </w:rPr>
        <w:t xml:space="preserve"> (0, 7.2301, 25.8228). Ce résultat semble cohérent avec les données du problème. En effet, le système est symétrique sur l’axe X, ce qui explique que le centre de masse soit aligné sur l’axe X.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p>
    <w:p w14:paraId="3B9B0510" w14:textId="77777777" w:rsidR="00C218FB" w:rsidRDefault="00C218FB" w:rsidP="00B071BC">
      <w:pPr>
        <w:rPr>
          <w:lang w:val="fr-CA"/>
        </w:rPr>
      </w:pPr>
    </w:p>
    <w:p w14:paraId="5B0EB922" w14:textId="164E1BE2" w:rsidR="00C218FB" w:rsidRPr="000D62F2" w:rsidRDefault="00C218FB" w:rsidP="00B071BC">
      <w:pPr>
        <w:rPr>
          <w:b/>
          <w:lang w:val="fr-CA"/>
        </w:rPr>
      </w:pPr>
      <w:r w:rsidRPr="000D62F2">
        <w:rPr>
          <w:b/>
          <w:lang w:val="fr-CA"/>
        </w:rPr>
        <w:t>Cas 2</w:t>
      </w:r>
    </w:p>
    <w:p w14:paraId="70F0B7E5" w14:textId="66DB5599" w:rsidR="00C83052" w:rsidRDefault="00C218FB" w:rsidP="0076441B">
      <w:pPr>
        <w:ind w:firstLine="720"/>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w:t>
      </w:r>
      <w:proofErr w:type="spellStart"/>
      <w:r w:rsidR="00622B33">
        <w:rPr>
          <w:lang w:val="fr-CA"/>
        </w:rPr>
        <w:t>r</w:t>
      </w:r>
      <w:r w:rsidR="00622B33" w:rsidRPr="00622B33">
        <w:rPr>
          <w:vertAlign w:val="subscript"/>
          <w:lang w:val="fr-CA"/>
        </w:rPr>
        <w:t>c</w:t>
      </w:r>
      <w:proofErr w:type="spellEnd"/>
      <w:r w:rsidR="00622B33">
        <w:rPr>
          <w:lang w:val="fr-CA"/>
        </w:rPr>
        <w:t xml:space="preserve"> = (0, −19.6075</w:t>
      </w:r>
      <w:proofErr w:type="gramStart"/>
      <w:r w:rsidR="00622B33">
        <w:rPr>
          <w:lang w:val="fr-CA"/>
        </w:rPr>
        <w:t>,50</w:t>
      </w:r>
      <w:proofErr w:type="gramEnd"/>
      <w:r w:rsidR="00622B33">
        <w:rPr>
          <w:lang w:val="fr-CA"/>
        </w:rPr>
        <w:t xml:space="preserve">)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5F8DD426" w:rsidR="009B214C" w:rsidRDefault="00B53F05" w:rsidP="00B071BC">
      <w:pPr>
        <w:rPr>
          <w:lang w:val="fr-CA"/>
        </w:rPr>
      </w:pPr>
      <w:r>
        <w:rPr>
          <w:noProof/>
          <w:lang w:val="fr-CA"/>
        </w:rPr>
        <w:pict w14:anchorId="7232170A">
          <v:group id="_x0000_s1041" style="position:absolute;left:0;text-align:left;margin-left:201.75pt;margin-top:9.15pt;width:66.3pt;height:84.25pt;z-index:251670528" coordorigin="1995,10096" coordsize="1326,1685">
            <v:group id="_x0000_s1036" style="position:absolute;left:2255;top:10170;width:585;height:1005;rotation:20270191fd" coordorigin="2145,9825" coordsize="585,1005">
              <v:group id="_x0000_s1028" style="position:absolute;left:2145;top:9825;width:375;height:1005" coordorigin="1485,9765" coordsize="255,795">
                <v:rect id="_x0000_s1026" style="position:absolute;left:1485;top:10020;width:255;height:54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1485;top:9765;width:255;height:255" fillcolor="yellow"/>
              </v:group>
              <v:group id="_x0000_s1029" style="position:absolute;left:2520;top:10275;width:210;height:555" coordorigin="1485,9765" coordsize="255,795">
                <v:rect id="_x0000_s1030" style="position:absolute;left:1485;top:10020;width:255;height:540"/>
                <v:shape id="_x0000_s1031" type="#_x0000_t5" style="position:absolute;left:1485;top:9765;width:255;height:255"/>
              </v:group>
              <v:group id="_x0000_s1032" style="position:absolute;left:2235;top:10245;width:195;height:570" coordorigin="1485,9765" coordsize="255,795">
                <v:rect id="_x0000_s1033" style="position:absolute;left:1485;top:10020;width:255;height:540" fillcolor="#ffc000"/>
                <v:shape id="_x0000_s1034" type="#_x0000_t5" style="position:absolute;left:1485;top:9765;width:255;height:255" fillcolor="#ffc000"/>
              </v:group>
            </v:group>
            <v:group id="_x0000_s1040" style="position:absolute;left:1995;top:10096;width:1326;height:1685" coordorigin="1995,10096" coordsize="1326,1685">
              <v:shapetype id="_x0000_t32" coordsize="21600,21600" o:spt="32" o:oned="t" path="m,l21600,21600e" filled="f">
                <v:path arrowok="t" fillok="f" o:connecttype="none"/>
                <o:lock v:ext="edit" shapetype="t"/>
              </v:shapetype>
              <v:shape id="_x0000_s1035" type="#_x0000_t32" style="position:absolute;left:1995;top:11270;width:810;height:0;flip:x" o:connectortype="straight">
                <v:stroke endarrow="block"/>
              </v:shape>
              <v:shape id="_x0000_s1037" type="#_x0000_t32" style="position:absolute;left:2790;top:10333;width:1;height:937;flip:x y" o:connectortype="straight">
                <v:stroke endarrow="block"/>
              </v:shape>
              <v:shapetype id="_x0000_t202" coordsize="21600,21600" o:spt="202" path="m,l,21600r21600,l21600,xe">
                <v:stroke joinstyle="miter"/>
                <v:path gradientshapeok="t" o:connecttype="rect"/>
              </v:shapetype>
              <v:shape id="Zone de texte 2" o:spid="_x0000_s1038" type="#_x0000_t202" style="position:absolute;left:2123;top:11408;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66666CAD" w14:textId="5E3E8617" w:rsidR="009B214C" w:rsidRPr="009B214C" w:rsidRDefault="009B214C">
                      <w:pPr>
                        <w:rPr>
                          <w:lang w:val="fr-CA"/>
                        </w:rPr>
                      </w:pPr>
                      <w:r>
                        <w:t>Y</w:t>
                      </w:r>
                      <w:r w:rsidRPr="009B214C">
                        <w:rPr>
                          <w:noProof/>
                          <w:lang w:val="en-CA" w:eastAsia="en-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39" type="#_x0000_t202" style="position:absolute;left:2956;top:10096;width:365;height:373;visibility:visible;mso-wrap-distance-left:9pt;mso-wrap-distance-top:3.6pt;mso-wrap-distance-right:9pt;mso-wrap-distance-bottom:3.6pt;mso-position-horizontal-relative:text;mso-position-vertical-relative:text;mso-width-relative:margin;mso-height-relative:margin;v-text-anchor:top" stroked="f">
                <v:textbox>
                  <w:txbxContent>
                    <w:p w14:paraId="3A15CA42" w14:textId="2052D246" w:rsidR="009B214C" w:rsidRPr="009B214C" w:rsidRDefault="009B214C" w:rsidP="009B214C">
                      <w:pPr>
                        <w:rPr>
                          <w:lang w:val="fr-CA"/>
                        </w:rPr>
                      </w:pPr>
                      <w:r>
                        <w:t>Z</w:t>
                      </w:r>
                      <w:r w:rsidRPr="009B214C">
                        <w:rPr>
                          <w:noProof/>
                          <w:lang w:val="en-CA" w:eastAsia="en-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Caption"/>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FFFEE7C" w14:textId="7C224C8A" w:rsidR="00B071BC" w:rsidRDefault="00B071BC" w:rsidP="00B071BC">
      <w:pPr>
        <w:pStyle w:val="Heading2"/>
        <w:rPr>
          <w:lang w:val="fr-CA"/>
        </w:rPr>
      </w:pPr>
      <w:r>
        <w:rPr>
          <w:lang w:val="fr-CA"/>
        </w:rPr>
        <w:lastRenderedPageBreak/>
        <w:t>Moment d’inertie</w:t>
      </w:r>
    </w:p>
    <w:p w14:paraId="486CFFDC" w14:textId="740B2D5D" w:rsidR="00B071BC" w:rsidRDefault="00537215" w:rsidP="00B071BC">
      <w:pPr>
        <w:rPr>
          <w:b/>
          <w:lang w:val="fr-CA"/>
        </w:rPr>
      </w:pPr>
      <w:r w:rsidRPr="00537215">
        <w:rPr>
          <w:b/>
          <w:lang w:val="fr-CA"/>
        </w:rPr>
        <w:t>Cas 1</w:t>
      </w:r>
    </w:p>
    <w:p w14:paraId="0D58D5C4" w14:textId="6369A01F" w:rsidR="00972827" w:rsidRPr="00AE4986" w:rsidRDefault="002B48DA" w:rsidP="0076441B">
      <w:pPr>
        <w:ind w:firstLine="720"/>
        <w:rPr>
          <w:vertAlign w:val="superscript"/>
          <w:lang w:val="fr-CA"/>
        </w:rPr>
      </w:pPr>
      <w:r>
        <w:rPr>
          <w:lang w:val="fr-CA"/>
        </w:rPr>
        <w:t>L’ordre de grandeur du moment d’</w:t>
      </w:r>
      <w:r w:rsidR="00972827">
        <w:rPr>
          <w:lang w:val="fr-CA"/>
        </w:rPr>
        <w:t>inertie est à peu près de 10</w:t>
      </w:r>
      <w:r w:rsidR="00972827">
        <w:rPr>
          <w:vertAlign w:val="superscript"/>
          <w:lang w:val="fr-CA"/>
        </w:rPr>
        <w:t>8</w:t>
      </w:r>
      <w:r w:rsidR="00972827">
        <w:rPr>
          <w:lang w:val="fr-CA"/>
        </w:rPr>
        <w:t>. La masse d’une composante était de l’ordre d’à peu près 10</w:t>
      </w:r>
      <w:r w:rsidR="00972827">
        <w:rPr>
          <w:vertAlign w:val="superscript"/>
          <w:lang w:val="fr-CA"/>
        </w:rPr>
        <w:t>5</w:t>
      </w:r>
      <w:r w:rsidR="00AE4986">
        <w:rPr>
          <w:lang w:val="fr-CA"/>
        </w:rPr>
        <w:t>.</w:t>
      </w:r>
      <w:r w:rsidR="00972827">
        <w:rPr>
          <w:lang w:val="fr-CA"/>
        </w:rPr>
        <w:t xml:space="preserve"> </w:t>
      </w:r>
      <w:r w:rsidR="00AE4986">
        <w:rPr>
          <w:lang w:val="fr-CA"/>
        </w:rPr>
        <w:t>L</w:t>
      </w:r>
      <w:r w:rsidR="00972827">
        <w:rPr>
          <w:lang w:val="fr-CA"/>
        </w:rPr>
        <w:t xml:space="preserve">es dimensions d’une composante </w:t>
      </w:r>
      <w:r w:rsidR="00AE4986">
        <w:rPr>
          <w:lang w:val="fr-CA"/>
        </w:rPr>
        <w:t>étaient</w:t>
      </w:r>
      <w:r w:rsidR="00972827">
        <w:rPr>
          <w:lang w:val="fr-CA"/>
        </w:rPr>
        <w:t xml:space="preserve"> de l’ordre d’environ 10</w:t>
      </w:r>
      <w:r w:rsidR="00972827">
        <w:rPr>
          <w:vertAlign w:val="superscript"/>
          <w:lang w:val="fr-CA"/>
        </w:rPr>
        <w:t>1</w:t>
      </w:r>
      <w:r w:rsidR="00AE4986">
        <w:rPr>
          <w:lang w:val="fr-CA"/>
        </w:rPr>
        <w:t xml:space="preserve"> et elles devaient être élevées au carré pour le calcul de la composante x de l’inertie pour le cône et le cylindre. Ainsi, nous avions (10</w:t>
      </w:r>
      <w:r w:rsidR="00AE4986">
        <w:rPr>
          <w:vertAlign w:val="superscript"/>
          <w:lang w:val="fr-CA"/>
        </w:rPr>
        <w:t>5</w:t>
      </w:r>
      <w:r w:rsidR="00AE4986">
        <w:rPr>
          <w:lang w:val="fr-CA"/>
        </w:rPr>
        <w:t xml:space="preserve"> * (10</w:t>
      </w:r>
      <w:r w:rsidR="00AE4986">
        <w:rPr>
          <w:vertAlign w:val="superscript"/>
          <w:lang w:val="fr-CA"/>
        </w:rPr>
        <w:t>1</w:t>
      </w:r>
      <w:r w:rsidR="00AE4986">
        <w:rPr>
          <w:lang w:val="fr-CA"/>
        </w:rPr>
        <w:t>)</w:t>
      </w:r>
      <w:r w:rsidR="00AE4986">
        <w:rPr>
          <w:vertAlign w:val="superscript"/>
          <w:lang w:val="fr-CA"/>
        </w:rPr>
        <w:t>2</w:t>
      </w:r>
      <w:r w:rsidR="00AE4986">
        <w:rPr>
          <w:lang w:val="fr-CA"/>
        </w:rPr>
        <w:t xml:space="preserve"> ce qui donne environ un ordre de grandeur de 10</w:t>
      </w:r>
      <w:r w:rsidR="00AE4986">
        <w:rPr>
          <w:vertAlign w:val="superscript"/>
          <w:lang w:val="fr-CA"/>
        </w:rPr>
        <w:t>7</w:t>
      </w:r>
      <w:r w:rsidR="00AE4986">
        <w:rPr>
          <w:lang w:val="fr-CA"/>
        </w:rPr>
        <w:t xml:space="preserve">.  Au niveau de l’ordre de grandeur du résultat obtenu, cela semble cohérent. </w:t>
      </w:r>
    </w:p>
    <w:p w14:paraId="7558407C" w14:textId="2E286343" w:rsidR="00BD6130" w:rsidRPr="001B5B3F" w:rsidRDefault="002B48DA" w:rsidP="00B071BC">
      <w:pPr>
        <w:rPr>
          <w:lang w:val="fr-CA"/>
        </w:rPr>
      </w:pPr>
      <w:r>
        <w:rPr>
          <w:lang w:val="fr-CA"/>
        </w:rPr>
        <w:t>Le moment d’</w:t>
      </w:r>
      <w:r w:rsidR="001B5B3F">
        <w:rPr>
          <w:lang w:val="fr-CA"/>
        </w:rPr>
        <w:t>inertie, donné à l’aide des vecteurs (3</w:t>
      </w:r>
      <w:r w:rsidR="00972827">
        <w:rPr>
          <w:lang w:val="fr-CA"/>
        </w:rPr>
        <w:t>.2050</w:t>
      </w:r>
      <w:r w:rsidR="00AE4986">
        <w:rPr>
          <w:lang w:val="fr-CA"/>
        </w:rPr>
        <w:t>, 0, 0); (0, 3.4883, -0.0858); (0, -0.0858, 0.4865)</w:t>
      </w:r>
      <w:r w:rsidR="00BD6130">
        <w:rPr>
          <w:lang w:val="fr-CA"/>
        </w:rPr>
        <w:t xml:space="preserve">. La somme des composantes en y donne la valeur la plus élevée et indique qu’il est très difficile de faire tourner le système autour de l’axe des y. Ce résultat est cohérent avec le système navette-lanceur : en effet, la masse et le rayon des composantes en y </w:t>
      </w:r>
      <w:proofErr w:type="spellStart"/>
      <w:r w:rsidR="00BD6130">
        <w:rPr>
          <w:lang w:val="fr-CA"/>
        </w:rPr>
        <w:t>y</w:t>
      </w:r>
      <w:proofErr w:type="spellEnd"/>
      <w:r w:rsidR="00BD6130">
        <w:rPr>
          <w:lang w:val="fr-CA"/>
        </w:rPr>
        <w:t xml:space="preserve"> sont le plus imposantes.</w:t>
      </w:r>
      <w:r w:rsidR="005E4B25">
        <w:rPr>
          <w:lang w:val="fr-CA"/>
        </w:rPr>
        <w:t xml:space="preserve"> Le moment d’inertie en z est le plus faible : il est donc facile de faire tourner le système autour de cet axe.</w:t>
      </w:r>
    </w:p>
    <w:p w14:paraId="1CBE462E" w14:textId="77777777" w:rsidR="00537215" w:rsidRDefault="00537215" w:rsidP="00B071BC">
      <w:pPr>
        <w:rPr>
          <w:b/>
          <w:lang w:val="fr-CA"/>
        </w:rPr>
      </w:pPr>
    </w:p>
    <w:p w14:paraId="09DAFA62" w14:textId="75097158" w:rsidR="00AE4986" w:rsidRDefault="00AE4986" w:rsidP="00B071BC">
      <w:pPr>
        <w:rPr>
          <w:b/>
          <w:lang w:val="fr-CA"/>
        </w:rPr>
      </w:pPr>
      <w:r>
        <w:rPr>
          <w:b/>
          <w:lang w:val="fr-CA"/>
        </w:rPr>
        <w:t>Cas 2</w:t>
      </w:r>
    </w:p>
    <w:p w14:paraId="30C447F6" w14:textId="207BFCBF" w:rsidR="00AE4986" w:rsidRPr="00AE4986" w:rsidRDefault="00B414F5" w:rsidP="0076441B">
      <w:pPr>
        <w:ind w:firstLine="720"/>
        <w:rPr>
          <w:lang w:val="fr-CA"/>
        </w:rPr>
      </w:pPr>
      <w:r>
        <w:rPr>
          <w:lang w:val="fr-CA"/>
        </w:rPr>
        <w:t>L</w:t>
      </w:r>
      <w:r w:rsidR="002B48DA">
        <w:rPr>
          <w:lang w:val="fr-CA"/>
        </w:rPr>
        <w:t>a valeur du moment d</w:t>
      </w:r>
      <w:r>
        <w:rPr>
          <w:lang w:val="fr-CA"/>
        </w:rPr>
        <w:t>’inertie, donnée à l’aide des vecteurs (2.0191, 0, 0); (0, 0.5825, -0.8837); (0, -0.8837, 1.5135) n’est pas cohérente avec ce qu’on a trouvé au cas 1. Ici, les valeurs scalaires de l’inertie devraient demeurer les mêmes qu’au cas 1. En effet, on considère que la masse, le ra</w:t>
      </w:r>
      <w:r w:rsidR="00962F87">
        <w:rPr>
          <w:lang w:val="fr-CA"/>
        </w:rPr>
        <w:t>yon et la hauteur sont constant</w:t>
      </w:r>
      <w:r>
        <w:rPr>
          <w:lang w:val="fr-CA"/>
        </w:rPr>
        <w:t>s, ainsi le résultat n’aurait pas dû changer.</w:t>
      </w:r>
    </w:p>
    <w:p w14:paraId="68AC5DEE" w14:textId="77777777" w:rsidR="00C5529A" w:rsidRDefault="00C5529A" w:rsidP="00B071BC">
      <w:pPr>
        <w:pStyle w:val="Heading2"/>
        <w:rPr>
          <w:lang w:val="fr-CA"/>
        </w:rPr>
        <w:sectPr w:rsidR="00C5529A" w:rsidSect="00F43FCE">
          <w:pgSz w:w="12240" w:h="15840"/>
          <w:pgMar w:top="1440" w:right="1440" w:bottom="1440" w:left="1440" w:header="720" w:footer="720" w:gutter="0"/>
          <w:cols w:space="720"/>
          <w:docGrid w:linePitch="299"/>
        </w:sectPr>
      </w:pPr>
    </w:p>
    <w:p w14:paraId="18A07BA8" w14:textId="39EA32D1" w:rsidR="00B071BC" w:rsidRDefault="00B071BC" w:rsidP="00B071BC">
      <w:pPr>
        <w:pStyle w:val="Heading2"/>
        <w:rPr>
          <w:lang w:val="fr-CA"/>
        </w:rPr>
      </w:pPr>
      <w:r>
        <w:rPr>
          <w:lang w:val="fr-CA"/>
        </w:rPr>
        <w:lastRenderedPageBreak/>
        <w:t>Accélération angulaire</w:t>
      </w:r>
    </w:p>
    <w:p w14:paraId="6B8E88ED" w14:textId="51795C22" w:rsidR="00537215" w:rsidRDefault="00537215" w:rsidP="00537215">
      <w:pPr>
        <w:rPr>
          <w:b/>
          <w:lang w:val="fr-CA"/>
        </w:rPr>
      </w:pPr>
      <w:r>
        <w:rPr>
          <w:b/>
          <w:lang w:val="fr-CA"/>
        </w:rPr>
        <w:t>Cas 1</w:t>
      </w:r>
    </w:p>
    <w:p w14:paraId="52E577CE" w14:textId="4F9BFC3C" w:rsidR="001917DE" w:rsidRDefault="00537215" w:rsidP="0076441B">
      <w:pPr>
        <w:ind w:firstLine="720"/>
        <w:rPr>
          <w:lang w:val="fr-CA"/>
        </w:rPr>
      </w:pPr>
      <w:r>
        <w:rPr>
          <w:lang w:val="fr-CA"/>
        </w:rPr>
        <w:t>L’accélération angulaire</w:t>
      </w:r>
      <w:r w:rsidR="00B75253">
        <w:rPr>
          <w:lang w:val="fr-CA"/>
        </w:rPr>
        <w:t xml:space="preserve"> (</w:t>
      </w:r>
      <w:r w:rsidR="001B5B3F">
        <w:rPr>
          <w:lang w:val="fr-CA"/>
        </w:rPr>
        <w:t>-0.</w:t>
      </w:r>
      <w:r w:rsidR="00B75253">
        <w:rPr>
          <w:lang w:val="fr-CA"/>
        </w:rPr>
        <w:t>2225, 0, 0)</w:t>
      </w:r>
      <w:r>
        <w:rPr>
          <w:lang w:val="fr-CA"/>
        </w:rPr>
        <w:t xml:space="preserve"> nous a uniquement donné une valeur</w:t>
      </w:r>
      <w:r w:rsidR="00B75253">
        <w:rPr>
          <w:lang w:val="fr-CA"/>
        </w:rPr>
        <w:t xml:space="preserve"> négative</w:t>
      </w:r>
      <w:r>
        <w:rPr>
          <w:lang w:val="fr-CA"/>
        </w:rPr>
        <w:t xml:space="preserve"> en x</w:t>
      </w:r>
      <w:r w:rsidR="00B75253">
        <w:rPr>
          <w:lang w:val="fr-CA"/>
        </w:rPr>
        <w:t xml:space="preserve">. Le signe du résultat semble cohérent avec les données du problème. </w:t>
      </w:r>
      <w:r w:rsidR="004E5922">
        <w:rPr>
          <w:lang w:val="fr-CA"/>
        </w:rPr>
        <w:t>Elle tourne alor</w:t>
      </w:r>
      <w:r w:rsidR="00580700">
        <w:rPr>
          <w:lang w:val="fr-CA"/>
        </w:rPr>
        <w:t>s</w:t>
      </w:r>
      <w:r w:rsidR="00D85C28">
        <w:rPr>
          <w:lang w:val="fr-CA"/>
        </w:rPr>
        <w:t xml:space="preserve"> légèrement</w:t>
      </w:r>
      <w:r w:rsidR="001917DE">
        <w:rPr>
          <w:lang w:val="fr-CA"/>
        </w:rPr>
        <w:t xml:space="preserve"> dans vers les y négatif autour de </w:t>
      </w:r>
      <w:r w:rsidR="004E5922">
        <w:rPr>
          <w:lang w:val="fr-CA"/>
        </w:rPr>
        <w:t>l’axe des x.</w:t>
      </w:r>
      <w:r w:rsidR="001917DE">
        <w:rPr>
          <w:lang w:val="fr-CA"/>
        </w:rPr>
        <w:t xml:space="preserve"> Le centre de masse du système en y se trouve un peu avant l’extrémité en y du réservoir (7</w:t>
      </w:r>
      <w:r w:rsidR="00C5529A">
        <w:rPr>
          <w:lang w:val="fr-CA"/>
        </w:rPr>
        <w:t>.7 m).</w:t>
      </w:r>
      <w:r w:rsidR="001917DE">
        <w:rPr>
          <w:lang w:val="fr-CA"/>
        </w:rPr>
        <w:t xml:space="preserve"> Ainsi, la majeure partie du poids du système </w:t>
      </w:r>
      <w:r w:rsidR="00C5529A">
        <w:rPr>
          <w:lang w:val="fr-CA"/>
        </w:rPr>
        <w:t xml:space="preserve">en y se trouve en bas du centre de masse. Le poids du système </w:t>
      </w:r>
      <w:r w:rsidR="001917DE">
        <w:rPr>
          <w:lang w:val="fr-CA"/>
        </w:rPr>
        <w:t>crée</w:t>
      </w:r>
      <w:r w:rsidR="00C5529A">
        <w:rPr>
          <w:lang w:val="fr-CA"/>
        </w:rPr>
        <w:t xml:space="preserve"> alors un moment de force vers les z négatif, ce qui induit une accélération angulaire vers les y négatif</w:t>
      </w:r>
      <w:r w:rsidR="00962F87">
        <w:rPr>
          <w:lang w:val="fr-CA"/>
        </w:rPr>
        <w:t>s</w:t>
      </w:r>
      <w:r w:rsidR="00C5529A">
        <w:rPr>
          <w:lang w:val="fr-CA"/>
        </w:rPr>
        <w:t>, autour de l’axe des x. La figure 2 montre en bleue la position approximative du centre de masse en y.</w:t>
      </w:r>
    </w:p>
    <w:p w14:paraId="04B7060F" w14:textId="77777777" w:rsidR="001917DE" w:rsidRDefault="001917DE" w:rsidP="001917DE">
      <w:pPr>
        <w:jc w:val="center"/>
        <w:rPr>
          <w:lang w:val="fr-CA"/>
        </w:rPr>
      </w:pPr>
      <w:r>
        <w:rPr>
          <w:noProof/>
          <w:lang w:val="en-CA" w:eastAsia="en-CA"/>
        </w:rPr>
        <w:drawing>
          <wp:inline distT="0" distB="0" distL="0" distR="0" wp14:anchorId="41F043C2" wp14:editId="31B4F992">
            <wp:extent cx="1994721"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4721" cy="2009775"/>
                    </a:xfrm>
                    <a:prstGeom prst="rect">
                      <a:avLst/>
                    </a:prstGeom>
                  </pic:spPr>
                </pic:pic>
              </a:graphicData>
            </a:graphic>
          </wp:inline>
        </w:drawing>
      </w:r>
    </w:p>
    <w:p w14:paraId="723F11B3" w14:textId="55101C3F" w:rsidR="001917DE" w:rsidRPr="001917DE" w:rsidRDefault="001917DE" w:rsidP="001917DE">
      <w:pPr>
        <w:jc w:val="center"/>
        <w:rPr>
          <w:lang w:val="fr-CA"/>
        </w:rPr>
      </w:pPr>
      <w:r>
        <w:rPr>
          <w:i/>
          <w:lang w:val="fr-CA"/>
        </w:rPr>
        <w:t>Figure 2</w:t>
      </w:r>
    </w:p>
    <w:p w14:paraId="1A6DAA50" w14:textId="7C2B8E69" w:rsidR="0056602D" w:rsidRDefault="0036546B" w:rsidP="00537215">
      <w:pPr>
        <w:rPr>
          <w:b/>
          <w:lang w:val="fr-CA"/>
        </w:rPr>
      </w:pPr>
      <w:r>
        <w:rPr>
          <w:b/>
          <w:lang w:val="fr-CA"/>
        </w:rPr>
        <w:t>Cas 2</w:t>
      </w:r>
    </w:p>
    <w:p w14:paraId="70DE6606" w14:textId="755C0D36" w:rsidR="006A34B6" w:rsidRPr="006A34B6" w:rsidRDefault="006A34B6" w:rsidP="0076441B">
      <w:pPr>
        <w:ind w:firstLine="720"/>
        <w:rPr>
          <w:lang w:val="fr-CA"/>
        </w:rPr>
      </w:pPr>
      <w:r w:rsidRPr="006A34B6">
        <w:rPr>
          <w:lang w:val="fr-CA"/>
        </w:rPr>
        <w:t>Puisque le cal</w:t>
      </w:r>
      <w:r>
        <w:rPr>
          <w:lang w:val="fr-CA"/>
        </w:rPr>
        <w:t>cul de l’accélération angulaire dépend du moment d’inertie, le fait que nous avons conclu à une erreur au niveau du calcul du moment d’inertie affecte donc la validité de l’accélération angulaire aussi.</w:t>
      </w:r>
    </w:p>
    <w:p w14:paraId="5FB4A29D" w14:textId="0B0E3FBF" w:rsidR="00016655" w:rsidRDefault="0036546B" w:rsidP="00A55866">
      <w:pPr>
        <w:rPr>
          <w:lang w:val="fr-CA"/>
        </w:rPr>
      </w:pPr>
      <w:r>
        <w:rPr>
          <w:lang w:val="fr-CA"/>
        </w:rPr>
        <w:t>L’accélération angulaire (-0.0289, -0.0045, -0.0329)</w:t>
      </w:r>
      <w:r w:rsidR="0056602D">
        <w:rPr>
          <w:lang w:val="fr-CA"/>
        </w:rPr>
        <w:t xml:space="preserve"> ne concorde pas avec ce que l’on prévoyait. En effet, si le propulseur droit lâche, on s’attend à ce qu’il y ait une rotation autour de l’axe des y vers les x positifs. Ainsi, l’accélération angulaire en y devrait être positive. L’accélération angulaire en x ici est moins grande qu’au cas 1, ce qui est normal puisque nous avons une force (propulseur droit) en moins.</w:t>
      </w:r>
    </w:p>
    <w:p w14:paraId="2FCF3EEC" w14:textId="77777777" w:rsidR="00B071BC" w:rsidRDefault="00B071BC" w:rsidP="00A55866">
      <w:pPr>
        <w:rPr>
          <w:lang w:val="fr-CA"/>
        </w:rPr>
      </w:pPr>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Heading1"/>
        <w:ind w:hanging="650"/>
        <w:rPr>
          <w:lang w:val="fr-CA"/>
        </w:rPr>
      </w:pPr>
      <w:bookmarkStart w:id="4" w:name="_Toc493874152"/>
      <w:r w:rsidRPr="00F21337">
        <w:rPr>
          <w:lang w:val="fr-CA"/>
        </w:rPr>
        <w:lastRenderedPageBreak/>
        <w:t>Conclusion</w:t>
      </w:r>
      <w:bookmarkEnd w:id="4"/>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BBAB1" w14:textId="77777777" w:rsidR="00B53F05" w:rsidRDefault="00B53F05" w:rsidP="008921FC">
      <w:pPr>
        <w:spacing w:line="240" w:lineRule="auto"/>
      </w:pPr>
      <w:r>
        <w:separator/>
      </w:r>
    </w:p>
  </w:endnote>
  <w:endnote w:type="continuationSeparator" w:id="0">
    <w:p w14:paraId="40B83036" w14:textId="77777777" w:rsidR="00B53F05" w:rsidRDefault="00B53F05"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77777777" w:rsidR="00E06C55" w:rsidRDefault="00B53F05">
        <w:pPr>
          <w:pStyle w:val="Footer"/>
        </w:pPr>
        <w:r>
          <w:rPr>
            <w:noProof/>
          </w:rPr>
          <w:pict w14:anchorId="295F7B99">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7073BA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62F87" w:rsidRPr="00962F87">
                      <w:rPr>
                        <w:noProof/>
                        <w:color w:val="C0504D" w:themeColor="accent2"/>
                      </w:rPr>
                      <w:t>3</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0F9E3" w14:textId="77777777" w:rsidR="00B53F05" w:rsidRDefault="00B53F05" w:rsidP="008921FC">
      <w:pPr>
        <w:spacing w:line="240" w:lineRule="auto"/>
      </w:pPr>
      <w:r>
        <w:separator/>
      </w:r>
    </w:p>
  </w:footnote>
  <w:footnote w:type="continuationSeparator" w:id="0">
    <w:p w14:paraId="4BCA2DDF" w14:textId="77777777" w:rsidR="00B53F05" w:rsidRDefault="00B53F05"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7777777" w:rsidR="00E06C55" w:rsidRPr="008921FC" w:rsidRDefault="00E06C55" w:rsidP="008921FC">
    <w:pPr>
      <w:pStyle w:val="Header"/>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D62F2"/>
    <w:rsid w:val="000F5E75"/>
    <w:rsid w:val="0010117E"/>
    <w:rsid w:val="00124609"/>
    <w:rsid w:val="00144394"/>
    <w:rsid w:val="00160D06"/>
    <w:rsid w:val="00176AEC"/>
    <w:rsid w:val="00182E0B"/>
    <w:rsid w:val="00185191"/>
    <w:rsid w:val="001917DE"/>
    <w:rsid w:val="001B5B3F"/>
    <w:rsid w:val="001C4128"/>
    <w:rsid w:val="001D74A3"/>
    <w:rsid w:val="001F31E6"/>
    <w:rsid w:val="00200260"/>
    <w:rsid w:val="00201315"/>
    <w:rsid w:val="00201CDF"/>
    <w:rsid w:val="00207746"/>
    <w:rsid w:val="00231DE6"/>
    <w:rsid w:val="00250EC4"/>
    <w:rsid w:val="002722AF"/>
    <w:rsid w:val="00285009"/>
    <w:rsid w:val="002A20B5"/>
    <w:rsid w:val="002B48DA"/>
    <w:rsid w:val="002E5164"/>
    <w:rsid w:val="002F06EB"/>
    <w:rsid w:val="002F5509"/>
    <w:rsid w:val="0030004C"/>
    <w:rsid w:val="003079C2"/>
    <w:rsid w:val="003537CC"/>
    <w:rsid w:val="0036546B"/>
    <w:rsid w:val="00377DF0"/>
    <w:rsid w:val="003A35F4"/>
    <w:rsid w:val="003B339E"/>
    <w:rsid w:val="003C00C5"/>
    <w:rsid w:val="003F17E7"/>
    <w:rsid w:val="00403834"/>
    <w:rsid w:val="004420FE"/>
    <w:rsid w:val="004449DE"/>
    <w:rsid w:val="00474E5E"/>
    <w:rsid w:val="00482DEE"/>
    <w:rsid w:val="00487796"/>
    <w:rsid w:val="004E5922"/>
    <w:rsid w:val="00522309"/>
    <w:rsid w:val="00523AAF"/>
    <w:rsid w:val="00537215"/>
    <w:rsid w:val="00547805"/>
    <w:rsid w:val="0056602D"/>
    <w:rsid w:val="00572B52"/>
    <w:rsid w:val="00573744"/>
    <w:rsid w:val="00575038"/>
    <w:rsid w:val="00580700"/>
    <w:rsid w:val="00596B71"/>
    <w:rsid w:val="005E4B25"/>
    <w:rsid w:val="00620D06"/>
    <w:rsid w:val="00622B33"/>
    <w:rsid w:val="00635A50"/>
    <w:rsid w:val="0066726A"/>
    <w:rsid w:val="00675872"/>
    <w:rsid w:val="006828FB"/>
    <w:rsid w:val="00691DC1"/>
    <w:rsid w:val="006A34B6"/>
    <w:rsid w:val="006B4A95"/>
    <w:rsid w:val="006C6443"/>
    <w:rsid w:val="00704D5E"/>
    <w:rsid w:val="00707C46"/>
    <w:rsid w:val="0072023D"/>
    <w:rsid w:val="00757035"/>
    <w:rsid w:val="00763A7F"/>
    <w:rsid w:val="0076441B"/>
    <w:rsid w:val="00766F79"/>
    <w:rsid w:val="00780296"/>
    <w:rsid w:val="007A0092"/>
    <w:rsid w:val="007B2600"/>
    <w:rsid w:val="007D3B79"/>
    <w:rsid w:val="0083493F"/>
    <w:rsid w:val="00861D42"/>
    <w:rsid w:val="00872684"/>
    <w:rsid w:val="00884078"/>
    <w:rsid w:val="008921FC"/>
    <w:rsid w:val="008B03AD"/>
    <w:rsid w:val="008C3302"/>
    <w:rsid w:val="008D6734"/>
    <w:rsid w:val="008F3B60"/>
    <w:rsid w:val="009453B7"/>
    <w:rsid w:val="00954BFD"/>
    <w:rsid w:val="0096047C"/>
    <w:rsid w:val="00961F5B"/>
    <w:rsid w:val="00962F87"/>
    <w:rsid w:val="00972827"/>
    <w:rsid w:val="00982ECB"/>
    <w:rsid w:val="009B207C"/>
    <w:rsid w:val="009B214C"/>
    <w:rsid w:val="009C2A4B"/>
    <w:rsid w:val="00A27800"/>
    <w:rsid w:val="00A55866"/>
    <w:rsid w:val="00A61A7B"/>
    <w:rsid w:val="00AE4986"/>
    <w:rsid w:val="00B01D6A"/>
    <w:rsid w:val="00B06758"/>
    <w:rsid w:val="00B071BC"/>
    <w:rsid w:val="00B414F5"/>
    <w:rsid w:val="00B446A5"/>
    <w:rsid w:val="00B53F05"/>
    <w:rsid w:val="00B546E7"/>
    <w:rsid w:val="00B709A4"/>
    <w:rsid w:val="00B75253"/>
    <w:rsid w:val="00B84C6A"/>
    <w:rsid w:val="00BD6130"/>
    <w:rsid w:val="00BF1B1F"/>
    <w:rsid w:val="00C20556"/>
    <w:rsid w:val="00C218FB"/>
    <w:rsid w:val="00C5529A"/>
    <w:rsid w:val="00C83052"/>
    <w:rsid w:val="00CD3D3A"/>
    <w:rsid w:val="00CF3B50"/>
    <w:rsid w:val="00D514C3"/>
    <w:rsid w:val="00D61354"/>
    <w:rsid w:val="00D74769"/>
    <w:rsid w:val="00D85C28"/>
    <w:rsid w:val="00D93CB9"/>
    <w:rsid w:val="00DD3A2D"/>
    <w:rsid w:val="00DF6BAD"/>
    <w:rsid w:val="00E01F90"/>
    <w:rsid w:val="00E06C55"/>
    <w:rsid w:val="00E11C58"/>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7"/>
      </o:rules>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0843D-19E9-44B6-98A3-AD7CDB8B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10</Pages>
  <Words>1697</Words>
  <Characters>9674</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Nguyen</cp:lastModifiedBy>
  <cp:revision>108</cp:revision>
  <dcterms:created xsi:type="dcterms:W3CDTF">2017-09-22T19:38:00Z</dcterms:created>
  <dcterms:modified xsi:type="dcterms:W3CDTF">2017-09-25T18:19:00Z</dcterms:modified>
</cp:coreProperties>
</file>