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26</w:t>
      </w:r>
    </w:p>
    <w:p>
      <w:pPr>
        <w:pStyle w:val="Heading2"/>
      </w:pPr>
      <w:r>
        <w:t>26.1 ocr_248-249Praxisblicke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248-249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26.2 ocr_250-251Praxisblicke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250-251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26.3 ocr_252-253Praxisblicke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252-253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26.4 ocr_254-255Praxisblicke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254-255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26.5 ocr_256-257Praxisblicke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256-257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26.6 ocr_258-259Praxisblicke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258-259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26.7 ocr_26-27Praxisblicke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26-27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26.8 ocr_260-261Praxisblicke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260-261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26.9 ocr_262-263Praxisblicke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262-263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26.10 ocr_264-265Praxisblicke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264-265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