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30</w:t>
      </w:r>
    </w:p>
    <w:p>
      <w:pPr>
        <w:pStyle w:val="Heading2"/>
      </w:pPr>
      <w:r>
        <w:t>30.1 ocr_318-319Praxisblicke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318-319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30.2 ocr_32-33.pdf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32-33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30.3 ocr_320-321Praxisblicke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320-321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30.4 ocr_322-323.pdf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322-323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30.5 ocr_324-325Praxisblicke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324-325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30.6 ocr_326-327Praxisblicke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326-327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30.7 ocr_328-329Praxisblicke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328-329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30.8 ocr_330-331Praxisblicke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330-331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30.9 ocr_332-333.pdf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332-333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30.10 ocr_334-335Praxisblicke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334-335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