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MealSenseAI Solution Architecture</w:t>
      </w:r>
    </w:p>
    <w:p>
      <w:r>
        <w:rPr>
          <w:color w:val="5B6472"/>
        </w:rPr>
        <w:t>Architecture · MealSenseAI · Joselito Dizon · 2026-07-10</w:t>
      </w:r>
    </w:p>
    <w:p>
      <w:r>
        <w:rPr>
          <w:i/>
        </w:rPr>
        <w:t>FastAPI, React and PostgreSQL around an ONNX food classifier, YOLO11n-seg plate segmentation and an optional local LLM.</w:t>
      </w:r>
    </w:p>
    <w:p>
      <w:pPr>
        <w:pStyle w:val="Heading1"/>
      </w:pPr>
      <w:r>
        <w:t>Overview</w:t>
      </w:r>
    </w:p>
    <w:p>
      <w:r>
        <w:t>This architecture implements the MealSenseAI Project Proposal as a FastAPI backend, a React frontend and PostgreSQL.</w:t>
      </w:r>
    </w:p>
    <w:p>
      <w:r>
        <w:t>The food classifier is the EXP-002 model exported to ONNX; plates with several foods are split with YOLO11n-seg.</w:t>
      </w:r>
    </w:p>
    <w:p>
      <w:pPr>
        <w:pStyle w:val="Heading1"/>
      </w:pPr>
      <w:r>
        <w:t>Grounded advisor</w:t>
      </w:r>
    </w:p>
    <w:p>
      <w:r>
        <w:t>The Meal Advisor drafts every answer from evidence: the user's data, raw model scores, the food table and approved guidance.</w:t>
      </w:r>
    </w:p>
    <w:p>
      <w:r>
        <w:t>An optional local model served by Ollama may rephrase the draft, but a validator rejects any new number or food it introduces.</w:t>
      </w:r>
    </w:p>
    <w:p>
      <w:r>
        <w:t>This follows the grounding approach in the Knowledge Graphs and RAG lecture notes.</w:t>
      </w:r>
    </w:p>
    <w:p>
      <w:pPr>
        <w:pStyle w:val="Heading1"/>
      </w:pPr>
      <w:r>
        <w:t>Explainability</w:t>
      </w:r>
    </w:p>
    <w:p>
      <w:r>
        <w:t>An analysis drawer shows each pipeline stage with progress and timing, reusing the telemetry pattern from the CEREBRO Solution Architecture.</w:t>
      </w:r>
    </w:p>
    <w:p>
      <w:r>
        <w:t>Model accuracy and limitations are documented in the EXP-002 Model Evaluation Report.</w:t>
      </w:r>
    </w:p>
    <w:p>
      <w:r>
        <w:rPr>
          <w:sz w:val="16"/>
        </w:rPr>
        <w:t>ART-0009 · Illustrative sample document for the CEREBRO demo.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MealSenseAI Solution Architecture</dc:title>
  <dc:subject>FastAPI, React and PostgreSQL around an ONNX food classifier, YOLO11n-seg plate segmentation and an optional local LLM.</dc:subject>
  <dc:creator>Joselito Dizon</dc:creator>
  <cp:keywords/>
  <dc:description>generated by python-docx</dc:description>
  <cp:lastModifiedBy>Joselito Dizon</cp:lastModifiedBy>
  <cp:revision>1</cp:revision>
  <dcterms:created xsi:type="dcterms:W3CDTF">2026-07-10T09:00:00Z</dcterms:created>
  <dcterms:modified xsi:type="dcterms:W3CDTF">2026-07-10T09:00:00Z</dcterms:modified>
  <cp:category/>
</cp:coreProperties>
</file>