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Singapore Pilot Report</w:t>
      </w:r>
    </w:p>
    <w:p>
      <w:r>
        <w:t>Larkspur Logistics · Priya Natarajan · 02 October 2023</w:t>
      </w:r>
    </w:p>
    <w:p>
      <w:pPr>
        <w:pStyle w:val="Heading1"/>
      </w:pPr>
      <w:r>
        <w:t>Summary</w:t>
      </w:r>
    </w:p>
    <w:p>
      <w:r>
        <w:t>The Singapore pilot at a 6,000 square metre grocery warehouse ran from November 2022 to September 2023 with 12 Wren robots. Picks per labour hour rose from 62 to 131, more than doubling, which met the target set in the founding strategy memo.</w:t>
      </w:r>
    </w:p>
    <w:p>
      <w:pPr>
        <w:pStyle w:val="Heading1"/>
      </w:pPr>
      <w:r>
        <w:t>What worked</w:t>
      </w:r>
    </w:p>
    <w:p>
      <w:r>
        <w:t>Harbor learned the site layout in nine hours. Night-shift picking improved most, because robots handled long walks to the back aisles. Staff turnover on the picking team fell from 38 percent to 21 percent.</w:t>
      </w:r>
    </w:p>
    <w:p>
      <w:pPr>
        <w:pStyle w:val="Heading1"/>
      </w:pPr>
      <w:r>
        <w:t>What did not</w:t>
      </w:r>
    </w:p>
    <w:p>
      <w:r>
        <w:t>Soft packaging caused 61 percent of failed picks. Two aisles under 90 centimetres were excluded. Wi-Fi dead zones caused short stops until two extra access points were installed.</w:t>
      </w:r>
    </w:p>
    <w:p>
      <w:pPr>
        <w:pStyle w:val="Heading1"/>
      </w:pPr>
      <w:r>
        <w:t>Recommendation</w:t>
      </w:r>
    </w:p>
    <w:p>
      <w:r>
        <w:t>Proceed to a paid contract. Prioritise soft-item gripping and narrow-aisle navigation for Wren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Singapore Pilot Report</dc:title>
  <dc:subject/>
  <dc:creator>Priya Natarajan</dc:creator>
  <cp:keywords/>
  <dc:description>generated by python-docx</dc:description>
  <cp:lastModifiedBy/>
  <cp:revision>1</cp:revision>
  <dcterms:created xsi:type="dcterms:W3CDTF">2023-10-02T09:30:00Z</dcterms:created>
  <dcterms:modified xsi:type="dcterms:W3CDTF">2023-10-02T09:30:00Z</dcterms:modified>
  <cp:category/>
</cp:coreProperties>
</file>