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Cold Storage Pilot Proposal</w:t>
      </w:r>
    </w:p>
    <w:p>
      <w:r>
        <w:t>Larkspur Logistics · Priya Natarajan · 06 April 2026</w:t>
      </w:r>
    </w:p>
    <w:p>
      <w:pPr>
        <w:pStyle w:val="Heading1"/>
      </w:pPr>
      <w:r>
        <w:t>Proposal</w:t>
      </w:r>
    </w:p>
    <w:p>
      <w:r>
        <w:t>We propose a six-month pilot of Wren 2 in a minus 20 degree cold-storage warehouse operated by FreshCart in Johor, starting in July 2026. Cold storage is the fastest-growing part of grocery logistics and the hardest place to recruit pickers.</w:t>
      </w:r>
    </w:p>
    <w:p>
      <w:pPr>
        <w:pStyle w:val="Heading1"/>
      </w:pPr>
      <w:r>
        <w:t>What has to change</w:t>
      </w:r>
    </w:p>
    <w:p>
      <w:r>
        <w:t>Batteries lose about a third of their range at minus 20 degrees, so robots will swap batteries in a heated bay. Lidar must be tested against frost. The soft gripper needs a cold-rated material.</w:t>
      </w:r>
    </w:p>
    <w:p>
      <w:pPr>
        <w:pStyle w:val="Heading1"/>
      </w:pPr>
      <w:r>
        <w:t>Success measures</w:t>
      </w:r>
    </w:p>
    <w:p>
      <w:r>
        <w:t>Picks per labour hour above 100, no safety incidents, and robot uptime above 98 percent. A positive result supports the 2027 robots-as-a-service plan for cold storage in the roadmap.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Cold Storage Pilot Proposal</dc:title>
  <dc:subject/>
  <dc:creator>Priya Natarajan</dc:creator>
  <cp:keywords/>
  <dc:description>generated by python-docx</dc:description>
  <cp:lastModifiedBy/>
  <cp:revision>1</cp:revision>
  <dcterms:created xsi:type="dcterms:W3CDTF">2026-04-06T09:30:00Z</dcterms:created>
  <dcterms:modified xsi:type="dcterms:W3CDTF">2026-04-06T09:30:00Z</dcterms:modified>
  <cp:category/>
</cp:coreProperties>
</file>