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РЕГИОН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НАЗВАНИЕ ОБРАЗОВАТЕЛЬНОГО УЧРЕЖДЕНИЯ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ОТЧЕТ О ВЫПОЛНЕНИИ ДЕМОНСТРАЦИОННОГО ЭКЗАМЕНА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496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4962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4962"/>
        </w:tabs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4962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4962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4962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540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Обучающийся группы: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9072"/>
        </w:tabs>
        <w:ind w:left="540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Иванов Иван Иванович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540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Специальность: 09.02.06 Сетевое </w:t>
        <w:br w:type="textWrapping"/>
        <w:t xml:space="preserve">и системное администрирование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54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4962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9214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9214"/>
        </w:tabs>
        <w:ind w:left="5387" w:firstLine="567.0000000000005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9214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9214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Город, 2026</w:t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id w:val="192977665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76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8fr3v4tooz8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МОДУЛЬ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76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heading=h.eutjto8blek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1.1. Базовая настройка устройств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76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heading=h.c9nqep64kxe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1.2.  Основные сведения о настройке коммутатора и выбора реализации разделения на VLAN.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76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heading=h.h6eu6y4jvdg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1.3. Конфигурация IP туннеля между офисами HQ и BR.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76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heading=h.ltqrupituow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1.4. Настройка динамической маршрутизации с использованием протокола Link State.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76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heading=h.shdm4vvvrbf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1.5. Настройка протокола динамической конфигурации хостов.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76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heading=h.gitrzg8iyqs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МОДУЛЬ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76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heading=h.fbqp26rfvll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2.1. Конфигурация сервера сетевой файловой системы (NFS) на HQ-SRV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76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heading=h.ithtizn6nri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2.2. Веб приложение на сервере HQ-SRV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76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heading=h.qyam6u6mqh6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2.3. Установка приложения Яндекс Браузер на HQ-CLI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76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heading=h.teqeukcq59l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МОДУЛЬ 3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76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heading=h.92190y3bsek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3.1. Настройка защищенного туннеля между HQ-RTR и BR-RTR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76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hyperlink w:anchor="_heading=h.x0vx6qxcl3y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3.2. Мониторинг устройств с помощью открытого программного обеспечения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3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after="200" w:line="276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heading=h.8fr3v4tooz8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МОДУЛЬ 1</w:t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heading=h.eutjto8blek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1.1. Базовая настройка устройств</w:t>
      </w:r>
    </w:p>
    <w:p w:rsidR="00000000" w:rsidDel="00000000" w:rsidP="00000000" w:rsidRDefault="00000000" w:rsidRPr="00000000" w14:paraId="00000038">
      <w:pPr>
        <w:ind w:firstLine="0"/>
        <w:jc w:val="right"/>
        <w:rPr/>
      </w:pPr>
      <w:r w:rsidDel="00000000" w:rsidR="00000000" w:rsidRPr="00000000">
        <w:rPr>
          <w:rtl w:val="0"/>
        </w:rPr>
        <w:t xml:space="preserve">Таблица 1. Таблица адресации </w:t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7"/>
        <w:gridCol w:w="1705"/>
        <w:gridCol w:w="1716"/>
        <w:gridCol w:w="1103"/>
        <w:gridCol w:w="1102"/>
        <w:gridCol w:w="1243"/>
        <w:gridCol w:w="1365"/>
        <w:tblGridChange w:id="0">
          <w:tblGrid>
            <w:gridCol w:w="1337"/>
            <w:gridCol w:w="1705"/>
            <w:gridCol w:w="1716"/>
            <w:gridCol w:w="1103"/>
            <w:gridCol w:w="1102"/>
            <w:gridCol w:w="1243"/>
            <w:gridCol w:w="13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Устройство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Интерфейс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IP-адрес</w:t>
            </w:r>
          </w:p>
        </w:tc>
        <w:tc>
          <w:tcPr/>
          <w:p w:rsidR="00000000" w:rsidDel="00000000" w:rsidP="00000000" w:rsidRDefault="00000000" w:rsidRPr="00000000" w14:paraId="0000003C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Маска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VLAN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Подсеть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Шлюз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ISP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ens18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DHCP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DHCP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DHCP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ens19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ens20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5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HQ-RTR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int0 (to ISP)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int1.100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int1.200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int1.999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999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Tunnel.0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(IP туннель)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BR-RTR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int0 (to ISP)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int1 (to BR-SRV)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Tunnel.0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(IP туннель)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HQ-SRV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ens18 (to HQ-RTR)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BR-SRV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ens18 (to BR-RTR)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HQ-CLI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ens18 (to HQ-RTR)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heading=h.c9nqep64kxe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1.2.  Основные сведения о настройке коммутатора и выбора реализации разделения на VLAN.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Скриншоты (Основные сведения о настройке коммутатора и выбора реализации разделения на VLAN занесите в отчёт)</w:t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heading=h.h6eu6y4jvdg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1.3. Конфигурация IP туннеля между офисами HQ и BR.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Скриншоты (Сведения о туннеле занесите в отчёт)</w:t>
      </w:r>
    </w:p>
    <w:p w:rsidR="00000000" w:rsidDel="00000000" w:rsidP="00000000" w:rsidRDefault="00000000" w:rsidRPr="00000000" w14:paraId="000000A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heading=h.ltqrupituow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1.4. Настройка динамической маршрутизации с использованием протокола Link State.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Скриншоты (Сведения о настройке и защите протокола занесите в отчёт)</w:t>
      </w:r>
    </w:p>
    <w:p w:rsidR="00000000" w:rsidDel="00000000" w:rsidP="00000000" w:rsidRDefault="00000000" w:rsidRPr="00000000" w14:paraId="000000A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heading=h.shdm4vvvrbf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1.5. Настройка протокола динамической конфигурации хостов.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Скриншоты (Сведения о настройке протокола занесите в отчёт.)</w:t>
      </w:r>
    </w:p>
    <w:p w:rsidR="00000000" w:rsidDel="00000000" w:rsidP="00000000" w:rsidRDefault="00000000" w:rsidRPr="00000000" w14:paraId="000000AE">
      <w:pPr>
        <w:ind w:firstLine="0"/>
        <w:rPr>
          <w:b w:val="1"/>
        </w:rPr>
      </w:pPr>
      <w:bookmarkStart w:colFirst="0" w:colLast="0" w:name="_heading=h.kfmosekrpq7p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heading=h.gitrzg8iyqsi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МОДУЛЬ 2</w:t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heading=h.fbqp26rfvll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2.1. Конфигурация сервера сетевой файловой системы (NFS) на HQ-SRV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Скриншоты (Основные параметры сервера отметьте в отчёте.)</w:t>
      </w:r>
    </w:p>
    <w:p w:rsidR="00000000" w:rsidDel="00000000" w:rsidP="00000000" w:rsidRDefault="00000000" w:rsidRPr="00000000" w14:paraId="000000B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heading=h.ithtizn6nri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2.2. Веб приложение на сервере HQ-SRV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Скриншоты (Основные параметры отметьте в отчёте.)</w:t>
      </w:r>
    </w:p>
    <w:p w:rsidR="00000000" w:rsidDel="00000000" w:rsidP="00000000" w:rsidRDefault="00000000" w:rsidRPr="00000000" w14:paraId="000000B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heading=h.qyam6u6mqh6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2.3. Установка приложения Яндекс Браузер на HQ-CLI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Скриншоты (Установку браузера отметьте в отчёте.)</w:t>
      </w:r>
    </w:p>
    <w:p w:rsidR="00000000" w:rsidDel="00000000" w:rsidP="00000000" w:rsidRDefault="00000000" w:rsidRPr="00000000" w14:paraId="000000B8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heading=h.teqeukcq59lo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МОДУЛЬ 3</w:t>
      </w:r>
    </w:p>
    <w:p w:rsidR="00000000" w:rsidDel="00000000" w:rsidP="00000000" w:rsidRDefault="00000000" w:rsidRPr="00000000" w14:paraId="000000B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heading=h.92190y3bsek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3.1. Настройка защищенного туннеля между HQ-RTR и BR-RTR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Скриншоты (Выбранное программное обеспечение, обоснование его выбора и его основные параметры, изменения в конфигурации динамической маршрутизации отметьте в отчёте)</w:t>
      </w:r>
    </w:p>
    <w:p w:rsidR="00000000" w:rsidDel="00000000" w:rsidP="00000000" w:rsidRDefault="00000000" w:rsidRPr="00000000" w14:paraId="000000B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heading=h.x0vx6qxcl3y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heading=h.11o7s4lwftw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3.2. Мониторинг устройств с помощью открытого программного обеспечения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Скриншоты (Выбор программного обеспечения, основание выбора и основные параметры с указанием порта, на котором работает мониторинг, отметьте в отчёте)</w:t>
      </w:r>
    </w:p>
    <w:p w:rsidR="00000000" w:rsidDel="00000000" w:rsidP="00000000" w:rsidRDefault="00000000" w:rsidRPr="00000000" w14:paraId="000000BF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footerReference r:id="rId9" w:type="even"/>
      <w:pgSz w:h="16838" w:w="11906" w:orient="portrait"/>
      <w:pgMar w:bottom="1134" w:top="1134" w:left="1701" w:right="850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 w:customStyle="1">
    <w:name w:val="Верхний колонтитул Знак"/>
    <w:basedOn w:val="a0"/>
    <w:link w:val="a4"/>
    <w:uiPriority w:val="99"/>
    <w:qFormat w:val="1"/>
    <w:rsid w:val="00C94510"/>
    <w:rPr>
      <w:rFonts w:ascii="Times New Roman" w:hAnsi="Times New Roman"/>
      <w:kern w:val="2"/>
      <w:sz w:val="28"/>
      <w:szCs w:val="24"/>
    </w:rPr>
  </w:style>
  <w:style w:type="character" w:styleId="a5" w:customStyle="1">
    <w:name w:val="Нижний колонтитул Знак"/>
    <w:basedOn w:val="a0"/>
    <w:link w:val="a6"/>
    <w:uiPriority w:val="99"/>
    <w:qFormat w:val="1"/>
    <w:rsid w:val="00C94510"/>
    <w:rPr>
      <w:rFonts w:ascii="Times New Roman" w:hAnsi="Times New Roman"/>
      <w:kern w:val="2"/>
      <w:sz w:val="28"/>
      <w:szCs w:val="24"/>
    </w:rPr>
  </w:style>
  <w:style w:type="character" w:styleId="10" w:customStyle="1">
    <w:name w:val="Заголовок 1 Знак"/>
    <w:basedOn w:val="a0"/>
    <w:link w:val="1"/>
    <w:uiPriority w:val="9"/>
    <w:qFormat w:val="1"/>
    <w:rsid w:val="00402A71"/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2"/>
      <w:sz w:val="28"/>
      <w:szCs w:val="28"/>
    </w:rPr>
  </w:style>
  <w:style w:type="character" w:styleId="20" w:customStyle="1">
    <w:name w:val="Заголовок 2 Знак"/>
    <w:basedOn w:val="a0"/>
    <w:link w:val="2"/>
    <w:uiPriority w:val="9"/>
    <w:qFormat w:val="1"/>
    <w:rsid w:val="00402A71"/>
    <w:rPr>
      <w:rFonts w:asciiTheme="majorHAnsi" w:cstheme="majorBidi" w:eastAsiaTheme="majorEastAsia" w:hAnsiTheme="majorHAnsi"/>
      <w:b w:val="1"/>
      <w:bCs w:val="1"/>
      <w:color w:val="4f81bd" w:themeColor="accent1"/>
      <w:kern w:val="2"/>
      <w:sz w:val="26"/>
      <w:szCs w:val="26"/>
    </w:rPr>
  </w:style>
  <w:style w:type="character" w:styleId="11" w:customStyle="1">
    <w:name w:val="Стиль1 Знак"/>
    <w:basedOn w:val="10"/>
    <w:link w:val="12"/>
    <w:qFormat w:val="1"/>
    <w:rsid w:val="00402A71"/>
    <w:rPr>
      <w:rFonts w:ascii="Times New Roman" w:cs="Times New Roman" w:hAnsi="Times New Roman" w:eastAsiaTheme="majorEastAsia"/>
      <w:b w:val="1"/>
      <w:bCs w:val="1"/>
      <w:color w:val="365f91" w:themeColor="accent1" w:themeShade="0000BF"/>
      <w:kern w:val="2"/>
      <w:sz w:val="28"/>
      <w:szCs w:val="28"/>
    </w:rPr>
  </w:style>
  <w:style w:type="character" w:styleId="21" w:customStyle="1">
    <w:name w:val="Стиль2 Знак"/>
    <w:basedOn w:val="20"/>
    <w:link w:val="22"/>
    <w:qFormat w:val="1"/>
    <w:rsid w:val="00402A71"/>
    <w:rPr>
      <w:rFonts w:ascii="Times New Roman" w:cs="Times New Roman" w:hAnsi="Times New Roman" w:eastAsiaTheme="majorEastAsia"/>
      <w:b w:val="0"/>
      <w:bCs w:val="1"/>
      <w:color w:val="4f81bd" w:themeColor="accent1"/>
      <w:kern w:val="2"/>
      <w:sz w:val="28"/>
      <w:szCs w:val="26"/>
    </w:rPr>
  </w:style>
  <w:style w:type="character" w:styleId="a7" w:customStyle="1">
    <w:name w:val="Текст выноски Знак"/>
    <w:basedOn w:val="a0"/>
    <w:link w:val="a8"/>
    <w:uiPriority w:val="99"/>
    <w:semiHidden w:val="1"/>
    <w:qFormat w:val="1"/>
    <w:rsid w:val="00E94261"/>
    <w:rPr>
      <w:rFonts w:ascii="Tahoma" w:cs="Tahoma" w:hAnsi="Tahoma"/>
      <w:kern w:val="2"/>
      <w:sz w:val="16"/>
      <w:szCs w:val="16"/>
    </w:rPr>
  </w:style>
  <w:style w:type="character" w:styleId="a9">
    <w:name w:val="Hyperlink"/>
    <w:basedOn w:val="a0"/>
    <w:uiPriority w:val="99"/>
    <w:unhideWhenUsed w:val="1"/>
    <w:rsid w:val="00E94261"/>
    <w:rPr>
      <w:color w:val="0000ff" w:themeColor="hyperlink"/>
      <w:u w:val="single"/>
    </w:rPr>
  </w:style>
  <w:style w:type="character" w:styleId="IndexLink" w:customStyle="1">
    <w:name w:val="Index Link"/>
    <w:qFormat w:val="1"/>
  </w:style>
  <w:style w:type="character" w:styleId="aa">
    <w:name w:val="Strong"/>
    <w:qFormat w:val="1"/>
    <w:rPr>
      <w:b w:val="1"/>
      <w:bCs w:val="1"/>
    </w:rPr>
  </w:style>
  <w:style w:type="paragraph" w:styleId="Heading" w:customStyle="1">
    <w:name w:val="Heading"/>
    <w:basedOn w:val="a"/>
    <w:next w:val="ab"/>
    <w:qFormat w:val="1"/>
    <w:pPr>
      <w:keepNext w:val="1"/>
      <w:spacing w:after="120" w:before="240"/>
    </w:pPr>
    <w:rPr>
      <w:rFonts w:ascii="Liberation Sans" w:cs="Arial" w:eastAsia="Microsoft YaHei" w:hAnsi="Liberation Sans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 w:val="1"/>
    <w:pPr>
      <w:suppressLineNumbers w:val="1"/>
      <w:spacing w:after="120" w:before="120"/>
    </w:pPr>
    <w:rPr>
      <w:rFonts w:cs="Arial"/>
      <w:i w:val="1"/>
      <w:iCs w:val="1"/>
      <w:sz w:val="24"/>
    </w:rPr>
  </w:style>
  <w:style w:type="paragraph" w:styleId="Index" w:customStyle="1">
    <w:name w:val="Index"/>
    <w:basedOn w:val="a"/>
    <w:qFormat w:val="1"/>
    <w:pPr>
      <w:suppressLineNumbers w:val="1"/>
    </w:pPr>
    <w:rPr>
      <w:rFonts w:cs="Arial"/>
    </w:rPr>
  </w:style>
  <w:style w:type="paragraph" w:styleId="min-w-0" w:customStyle="1">
    <w:name w:val="min-w-0"/>
    <w:basedOn w:val="a"/>
    <w:qFormat w:val="1"/>
    <w:rsid w:val="0093544B"/>
    <w:pPr>
      <w:spacing w:afterAutospacing="1" w:beforeAutospacing="1" w:line="240" w:lineRule="auto"/>
    </w:pPr>
    <w:rPr>
      <w:rFonts w:cs="Times New Roman" w:eastAsia="Times New Roman"/>
      <w:sz w:val="24"/>
      <w:lang w:eastAsia="ru-RU"/>
    </w:rPr>
  </w:style>
  <w:style w:type="paragraph" w:styleId="HeaderandFooter" w:customStyle="1">
    <w:name w:val="Header and Footer"/>
    <w:basedOn w:val="a"/>
    <w:qFormat w:val="1"/>
  </w:style>
  <w:style w:type="paragraph" w:styleId="a4">
    <w:name w:val="header"/>
    <w:basedOn w:val="a"/>
    <w:link w:val="a3"/>
    <w:uiPriority w:val="99"/>
    <w:unhideWhenUsed w:val="1"/>
    <w:rsid w:val="00C94510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 w:val="1"/>
    <w:rsid w:val="00C94510"/>
    <w:pPr>
      <w:tabs>
        <w:tab w:val="center" w:pos="4677"/>
        <w:tab w:val="right" w:pos="9355"/>
      </w:tabs>
      <w:spacing w:line="240" w:lineRule="auto"/>
    </w:pPr>
  </w:style>
  <w:style w:type="paragraph" w:styleId="12" w:customStyle="1">
    <w:name w:val="Стиль1"/>
    <w:basedOn w:val="1"/>
    <w:link w:val="11"/>
    <w:qFormat w:val="1"/>
    <w:rsid w:val="00402A71"/>
    <w:pPr>
      <w:jc w:val="center"/>
    </w:pPr>
    <w:rPr>
      <w:rFonts w:ascii="Times New Roman" w:cs="Times New Roman" w:hAnsi="Times New Roman"/>
    </w:rPr>
  </w:style>
  <w:style w:type="paragraph" w:styleId="22" w:customStyle="1">
    <w:name w:val="Стиль2"/>
    <w:basedOn w:val="2"/>
    <w:link w:val="21"/>
    <w:qFormat w:val="1"/>
    <w:rsid w:val="00402A71"/>
    <w:pPr>
      <w:jc w:val="left"/>
    </w:pPr>
    <w:rPr>
      <w:rFonts w:ascii="Times New Roman" w:cs="Times New Roman" w:hAnsi="Times New Roman"/>
      <w:b w:val="0"/>
      <w:sz w:val="28"/>
    </w:rPr>
  </w:style>
  <w:style w:type="paragraph" w:styleId="ae">
    <w:name w:val="index heading"/>
    <w:basedOn w:val="Heading"/>
  </w:style>
  <w:style w:type="paragraph" w:styleId="af">
    <w:name w:val="TOC Heading"/>
    <w:basedOn w:val="1"/>
    <w:next w:val="a"/>
    <w:uiPriority w:val="39"/>
    <w:semiHidden w:val="1"/>
    <w:unhideWhenUsed w:val="1"/>
    <w:qFormat w:val="1"/>
    <w:rsid w:val="00E94261"/>
    <w:pPr>
      <w:spacing w:line="276" w:lineRule="auto"/>
      <w:ind w:firstLine="0"/>
      <w:jc w:val="left"/>
      <w:outlineLvl w:val="9"/>
    </w:pPr>
    <w:rPr>
      <w:kern w:val="0"/>
      <w:lang w:eastAsia="ru-RU"/>
    </w:rPr>
  </w:style>
  <w:style w:type="paragraph" w:styleId="23">
    <w:name w:val="toc 2"/>
    <w:basedOn w:val="a"/>
    <w:next w:val="a"/>
    <w:autoRedefine w:val="1"/>
    <w:uiPriority w:val="39"/>
    <w:unhideWhenUsed w:val="1"/>
    <w:qFormat w:val="1"/>
    <w:rsid w:val="00E94261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kern w:val="0"/>
      <w:sz w:val="22"/>
      <w:szCs w:val="22"/>
      <w:lang w:eastAsia="ru-RU"/>
    </w:rPr>
  </w:style>
  <w:style w:type="paragraph" w:styleId="13">
    <w:name w:val="toc 1"/>
    <w:basedOn w:val="a"/>
    <w:next w:val="a"/>
    <w:autoRedefine w:val="1"/>
    <w:uiPriority w:val="39"/>
    <w:unhideWhenUsed w:val="1"/>
    <w:qFormat w:val="1"/>
    <w:rsid w:val="00E94261"/>
    <w:pPr>
      <w:spacing w:after="100" w:line="276" w:lineRule="auto"/>
      <w:ind w:firstLine="0"/>
      <w:jc w:val="left"/>
    </w:pPr>
    <w:rPr>
      <w:rFonts w:asciiTheme="minorHAnsi" w:eastAsiaTheme="minorEastAsia" w:hAnsiTheme="minorHAnsi"/>
      <w:kern w:val="0"/>
      <w:sz w:val="22"/>
      <w:szCs w:val="22"/>
      <w:lang w:eastAsia="ru-RU"/>
    </w:rPr>
  </w:style>
  <w:style w:type="paragraph" w:styleId="3">
    <w:name w:val="toc 3"/>
    <w:basedOn w:val="a"/>
    <w:next w:val="a"/>
    <w:autoRedefine w:val="1"/>
    <w:uiPriority w:val="39"/>
    <w:semiHidden w:val="1"/>
    <w:unhideWhenUsed w:val="1"/>
    <w:qFormat w:val="1"/>
    <w:rsid w:val="00E94261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kern w:val="0"/>
      <w:sz w:val="22"/>
      <w:szCs w:val="22"/>
      <w:lang w:eastAsia="ru-RU"/>
    </w:rPr>
  </w:style>
  <w:style w:type="paragraph" w:styleId="a8">
    <w:name w:val="Balloon Text"/>
    <w:basedOn w:val="a"/>
    <w:link w:val="a7"/>
    <w:uiPriority w:val="99"/>
    <w:semiHidden w:val="1"/>
    <w:unhideWhenUsed w:val="1"/>
    <w:qFormat w:val="1"/>
    <w:rsid w:val="00E94261"/>
    <w:pPr>
      <w:spacing w:line="240" w:lineRule="auto"/>
    </w:pPr>
    <w:rPr>
      <w:rFonts w:ascii="Tahoma" w:cs="Tahoma" w:hAnsi="Tahoma"/>
      <w:sz w:val="16"/>
      <w:szCs w:val="16"/>
    </w:rPr>
  </w:style>
  <w:style w:type="paragraph" w:styleId="FrameContentsuser" w:customStyle="1">
    <w:name w:val="Frame Contents (user)"/>
    <w:basedOn w:val="a"/>
    <w:qFormat w:val="1"/>
  </w:style>
  <w:style w:type="paragraph" w:styleId="TableContents" w:customStyle="1">
    <w:name w:val="Table Contents"/>
    <w:basedOn w:val="a"/>
    <w:qFormat w:val="1"/>
    <w:pPr>
      <w:widowControl w:val="0"/>
      <w:suppressLineNumbers w:val="1"/>
    </w:pPr>
  </w:style>
  <w:style w:type="table" w:styleId="af0">
    <w:name w:val="Table Grid"/>
    <w:basedOn w:val="a1"/>
    <w:uiPriority w:val="59"/>
    <w:rsid w:val="00C9451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1">
    <w:name w:val="Normal (Web)"/>
    <w:basedOn w:val="a"/>
    <w:uiPriority w:val="99"/>
    <w:semiHidden w:val="1"/>
    <w:unhideWhenUsed w:val="1"/>
    <w:rsid w:val="007D4587"/>
    <w:pPr>
      <w:suppressAutoHyphens w:val="0"/>
      <w:spacing w:after="100" w:afterAutospacing="1" w:before="100" w:beforeAutospacing="1" w:line="240" w:lineRule="auto"/>
      <w:ind w:firstLine="0"/>
      <w:jc w:val="left"/>
    </w:pPr>
    <w:rPr>
      <w:rFonts w:cs="Times New Roman" w:eastAsia="Times New Roman"/>
      <w:kern w:val="0"/>
      <w:sz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WHGFhzFKBdDgdGqMDypiuy0LcA==">CgMxLjAyDmguOGZyM3Y0dG9vejhnMg5oLmV1dGp0bzhibGVrNzIOaC5jOW5xZXA2NGt4ZTQyDmguaDZldTZ5NGp2ZGdrMg5oLmx0cXJ1cGl0dW93ZDIOaC5zaGRtNHZ2dnJiZmYyDmgua2Ztb3Nla3JwcTdwMg5oLmdpdHJ6ZzhpeXFzaTIOaC5mYnFwMjZyZnZsbHQyDmguaXRodGl6bjZucmluMg5oLnF5YW02dTZtcWg2cDIOaC50ZXFldWtjcTU5bG8yDmguOTIxOTB5M2JzZWt3Mg5oLngwdng2cXhjbDN5djIOaC4xMW83czRsd2Z0d3Y4AHIhMVl2UVA3dzlRdENYRTd1bmcxb3hsaXJDclpjMzU0Tn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2025-04-04T09:12:00Z</dcterms:created>
  <dc:creator>пк</dc:creator>
</cp:coreProperties>
</file>