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before-after-surgery-page-your-answers"/>
    <w:p>
      <w:pPr>
        <w:pStyle w:val="Heading1"/>
      </w:pPr>
      <w:r>
        <w:t xml:space="preserve">Before &amp; After Surgery page: your answers</w:t>
      </w:r>
    </w:p>
    <w:bookmarkStart w:id="9" w:name="general-advice"/>
    <w:p>
      <w:pPr>
        <w:pStyle w:val="Heading3"/>
      </w:pPr>
      <w:r>
        <w:t xml:space="preserve">1. General advice</w:t>
      </w:r>
    </w:p>
    <w:p>
      <w:pPr>
        <w:pStyle w:val="FirstParagraph"/>
      </w:pPr>
      <w:r>
        <w:t xml:space="preserve">Please check the current preparation, recovery, and warning-sign advice. List any correction needed.</w:t>
      </w:r>
    </w:p>
    <w:p>
      <w:pPr>
        <w:pStyle w:val="BodyText"/>
      </w:pPr>
      <w:r>
        <w:t xml:space="preserve">Your answer:</w:t>
      </w:r>
    </w:p>
    <w:bookmarkEnd w:id="9"/>
    <w:bookmarkStart w:id="10" w:name="gujarati-handouts"/>
    <w:p>
      <w:pPr>
        <w:pStyle w:val="Heading3"/>
      </w:pPr>
      <w:r>
        <w:t xml:space="preserve">2. Gujarati handouts</w:t>
      </w:r>
    </w:p>
    <w:p>
      <w:pPr>
        <w:pStyle w:val="FirstParagraph"/>
      </w:pPr>
      <w:r>
        <w:t xml:space="preserve">Which operation handouts are available in Gujarati?</w:t>
      </w:r>
    </w:p>
    <w:p>
      <w:pPr>
        <w:pStyle w:val="BodyText"/>
      </w:pPr>
      <w:r>
        <w:t xml:space="preserve">Your answer:</w:t>
      </w:r>
    </w:p>
    <w:bookmarkEnd w:id="10"/>
    <w:bookmarkStart w:id="11" w:name="hospital-reporting-information"/>
    <w:p>
      <w:pPr>
        <w:pStyle w:val="Heading3"/>
      </w:pPr>
      <w:r>
        <w:t xml:space="preserve">3. Hospital reporting information</w:t>
      </w:r>
    </w:p>
    <w:p>
      <w:pPr>
        <w:pStyle w:val="FirstParagraph"/>
      </w:pPr>
      <w:r>
        <w:t xml:space="preserve">For each operation, provide the hospital name, entrance, reporting time, and contact process.</w:t>
      </w:r>
    </w:p>
    <w:p>
      <w:pPr>
        <w:pStyle w:val="BodyText"/>
      </w:pPr>
      <w:r>
        <w:t xml:space="preserve">Your answer:</w:t>
      </w:r>
    </w:p>
    <w:bookmarkEnd w:id="11"/>
    <w:bookmarkStart w:id="12" w:name="operation-specific-instructions"/>
    <w:p>
      <w:pPr>
        <w:pStyle w:val="Heading3"/>
      </w:pPr>
      <w:r>
        <w:t xml:space="preserve">4. Operation-specific instructions</w:t>
      </w:r>
    </w:p>
    <w:p>
      <w:pPr>
        <w:pStyle w:val="FirstParagraph"/>
      </w:pPr>
      <w:r>
        <w:t xml:space="preserve">List any operation for which no current handout is available but a website guide is needed.</w:t>
      </w:r>
    </w:p>
    <w:p>
      <w:pPr>
        <w:pStyle w:val="BodyText"/>
      </w:pPr>
      <w:r>
        <w:t xml:space="preserve">Your answer: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2026-10-06T06:12:44Z</dcterms:created>
  <dcterms:modified xsi:type="dcterms:W3CDTF">2026-10-06T06:12:44Z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