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Toc206767517"/>
      <w:r>
        <w:lastRenderedPageBreak/>
        <w:t>CONTENTS</w:t>
      </w:r>
      <w:bookmarkEnd w:id="1"/>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19205A26" w14:textId="72FA53DF" w:rsidR="005135BC" w:rsidRDefault="005E723E">
          <w:pPr>
            <w:pStyle w:val="TOC1"/>
            <w:tabs>
              <w:tab w:val="left" w:pos="440"/>
              <w:tab w:val="right" w:pos="9019"/>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206767517" w:history="1">
            <w:r w:rsidR="005135BC" w:rsidRPr="006A4029">
              <w:rPr>
                <w:rStyle w:val="Hyperlink"/>
                <w:noProof/>
              </w:rPr>
              <w:t>1</w:t>
            </w:r>
            <w:r w:rsidR="005135BC">
              <w:rPr>
                <w:rFonts w:asciiTheme="minorHAnsi" w:eastAsiaTheme="minorEastAsia" w:hAnsiTheme="minorHAnsi" w:cstheme="minorBidi"/>
                <w:noProof/>
              </w:rPr>
              <w:tab/>
            </w:r>
            <w:r w:rsidR="005135BC" w:rsidRPr="006A4029">
              <w:rPr>
                <w:rStyle w:val="Hyperlink"/>
                <w:noProof/>
              </w:rPr>
              <w:t>CONTENTS</w:t>
            </w:r>
            <w:r w:rsidR="005135BC">
              <w:rPr>
                <w:noProof/>
                <w:webHidden/>
              </w:rPr>
              <w:tab/>
            </w:r>
            <w:r w:rsidR="005135BC">
              <w:rPr>
                <w:noProof/>
                <w:webHidden/>
              </w:rPr>
              <w:fldChar w:fldCharType="begin"/>
            </w:r>
            <w:r w:rsidR="005135BC">
              <w:rPr>
                <w:noProof/>
                <w:webHidden/>
              </w:rPr>
              <w:instrText xml:space="preserve"> PAGEREF _Toc206767517 \h </w:instrText>
            </w:r>
            <w:r w:rsidR="005135BC">
              <w:rPr>
                <w:noProof/>
                <w:webHidden/>
              </w:rPr>
            </w:r>
            <w:r w:rsidR="005135BC">
              <w:rPr>
                <w:noProof/>
                <w:webHidden/>
              </w:rPr>
              <w:fldChar w:fldCharType="separate"/>
            </w:r>
            <w:r w:rsidR="005135BC">
              <w:rPr>
                <w:noProof/>
                <w:webHidden/>
              </w:rPr>
              <w:t>2</w:t>
            </w:r>
            <w:r w:rsidR="005135BC">
              <w:rPr>
                <w:noProof/>
                <w:webHidden/>
              </w:rPr>
              <w:fldChar w:fldCharType="end"/>
            </w:r>
          </w:hyperlink>
        </w:p>
        <w:p w14:paraId="092F322F" w14:textId="62CB4C89" w:rsidR="005135BC" w:rsidRDefault="005135BC">
          <w:pPr>
            <w:pStyle w:val="TOC1"/>
            <w:tabs>
              <w:tab w:val="left" w:pos="440"/>
              <w:tab w:val="right" w:pos="9019"/>
            </w:tabs>
            <w:rPr>
              <w:rFonts w:asciiTheme="minorHAnsi" w:eastAsiaTheme="minorEastAsia" w:hAnsiTheme="minorHAnsi" w:cstheme="minorBidi"/>
              <w:noProof/>
            </w:rPr>
          </w:pPr>
          <w:hyperlink w:anchor="_Toc206767518" w:history="1">
            <w:r w:rsidRPr="006A4029">
              <w:rPr>
                <w:rStyle w:val="Hyperlink"/>
                <w:noProof/>
              </w:rPr>
              <w:t>2</w:t>
            </w:r>
            <w:r>
              <w:rPr>
                <w:rFonts w:asciiTheme="minorHAnsi" w:eastAsiaTheme="minorEastAsia" w:hAnsiTheme="minorHAnsi" w:cstheme="minorBidi"/>
                <w:noProof/>
              </w:rPr>
              <w:tab/>
            </w:r>
            <w:r w:rsidRPr="006A4029">
              <w:rPr>
                <w:rStyle w:val="Hyperlink"/>
                <w:noProof/>
              </w:rPr>
              <w:t>Introduction</w:t>
            </w:r>
            <w:r>
              <w:rPr>
                <w:noProof/>
                <w:webHidden/>
              </w:rPr>
              <w:tab/>
            </w:r>
            <w:r>
              <w:rPr>
                <w:noProof/>
                <w:webHidden/>
              </w:rPr>
              <w:fldChar w:fldCharType="begin"/>
            </w:r>
            <w:r>
              <w:rPr>
                <w:noProof/>
                <w:webHidden/>
              </w:rPr>
              <w:instrText xml:space="preserve"> PAGEREF _Toc206767518 \h </w:instrText>
            </w:r>
            <w:r>
              <w:rPr>
                <w:noProof/>
                <w:webHidden/>
              </w:rPr>
            </w:r>
            <w:r>
              <w:rPr>
                <w:noProof/>
                <w:webHidden/>
              </w:rPr>
              <w:fldChar w:fldCharType="separate"/>
            </w:r>
            <w:r>
              <w:rPr>
                <w:noProof/>
                <w:webHidden/>
              </w:rPr>
              <w:t>3</w:t>
            </w:r>
            <w:r>
              <w:rPr>
                <w:noProof/>
                <w:webHidden/>
              </w:rPr>
              <w:fldChar w:fldCharType="end"/>
            </w:r>
          </w:hyperlink>
        </w:p>
        <w:p w14:paraId="72A4E866" w14:textId="489E6D3F" w:rsidR="005135BC" w:rsidRDefault="005135BC">
          <w:pPr>
            <w:pStyle w:val="TOC2"/>
            <w:tabs>
              <w:tab w:val="left" w:pos="880"/>
              <w:tab w:val="right" w:pos="9019"/>
            </w:tabs>
            <w:rPr>
              <w:rFonts w:asciiTheme="minorHAnsi" w:eastAsiaTheme="minorEastAsia" w:hAnsiTheme="minorHAnsi" w:cstheme="minorBidi"/>
              <w:noProof/>
            </w:rPr>
          </w:pPr>
          <w:hyperlink w:anchor="_Toc206767519" w:history="1">
            <w:r w:rsidRPr="006A4029">
              <w:rPr>
                <w:rStyle w:val="Hyperlink"/>
                <w:noProof/>
              </w:rPr>
              <w:t>2.1</w:t>
            </w:r>
            <w:r>
              <w:rPr>
                <w:rFonts w:asciiTheme="minorHAnsi" w:eastAsiaTheme="minorEastAsia" w:hAnsiTheme="minorHAnsi" w:cstheme="minorBidi"/>
                <w:noProof/>
              </w:rPr>
              <w:tab/>
            </w:r>
            <w:r w:rsidRPr="006A4029">
              <w:rPr>
                <w:rStyle w:val="Hyperlink"/>
                <w:noProof/>
              </w:rPr>
              <w:t>About UCtel</w:t>
            </w:r>
            <w:r>
              <w:rPr>
                <w:noProof/>
                <w:webHidden/>
              </w:rPr>
              <w:tab/>
            </w:r>
            <w:r>
              <w:rPr>
                <w:noProof/>
                <w:webHidden/>
              </w:rPr>
              <w:fldChar w:fldCharType="begin"/>
            </w:r>
            <w:r>
              <w:rPr>
                <w:noProof/>
                <w:webHidden/>
              </w:rPr>
              <w:instrText xml:space="preserve"> PAGEREF _Toc206767519 \h </w:instrText>
            </w:r>
            <w:r>
              <w:rPr>
                <w:noProof/>
                <w:webHidden/>
              </w:rPr>
            </w:r>
            <w:r>
              <w:rPr>
                <w:noProof/>
                <w:webHidden/>
              </w:rPr>
              <w:fldChar w:fldCharType="separate"/>
            </w:r>
            <w:r>
              <w:rPr>
                <w:noProof/>
                <w:webHidden/>
              </w:rPr>
              <w:t>3</w:t>
            </w:r>
            <w:r>
              <w:rPr>
                <w:noProof/>
                <w:webHidden/>
              </w:rPr>
              <w:fldChar w:fldCharType="end"/>
            </w:r>
          </w:hyperlink>
        </w:p>
        <w:p w14:paraId="3B747B27" w14:textId="10B535C0" w:rsidR="005135BC" w:rsidRDefault="005135BC">
          <w:pPr>
            <w:pStyle w:val="TOC2"/>
            <w:tabs>
              <w:tab w:val="left" w:pos="880"/>
              <w:tab w:val="right" w:pos="9019"/>
            </w:tabs>
            <w:rPr>
              <w:rFonts w:asciiTheme="minorHAnsi" w:eastAsiaTheme="minorEastAsia" w:hAnsiTheme="minorHAnsi" w:cstheme="minorBidi"/>
              <w:noProof/>
            </w:rPr>
          </w:pPr>
          <w:hyperlink w:anchor="_Toc206767520" w:history="1">
            <w:r w:rsidRPr="006A4029">
              <w:rPr>
                <w:rStyle w:val="Hyperlink"/>
                <w:noProof/>
              </w:rPr>
              <w:t>2.2</w:t>
            </w:r>
            <w:r>
              <w:rPr>
                <w:rFonts w:asciiTheme="minorHAnsi" w:eastAsiaTheme="minorEastAsia" w:hAnsiTheme="minorHAnsi" w:cstheme="minorBidi"/>
                <w:noProof/>
              </w:rPr>
              <w:tab/>
            </w:r>
            <w:r w:rsidRPr="006A4029">
              <w:rPr>
                <w:rStyle w:val="Hyperlink"/>
                <w:noProof/>
              </w:rPr>
              <w:t>Key Contacts</w:t>
            </w:r>
            <w:r>
              <w:rPr>
                <w:noProof/>
                <w:webHidden/>
              </w:rPr>
              <w:tab/>
            </w:r>
            <w:r>
              <w:rPr>
                <w:noProof/>
                <w:webHidden/>
              </w:rPr>
              <w:fldChar w:fldCharType="begin"/>
            </w:r>
            <w:r>
              <w:rPr>
                <w:noProof/>
                <w:webHidden/>
              </w:rPr>
              <w:instrText xml:space="preserve"> PAGEREF _Toc206767520 \h </w:instrText>
            </w:r>
            <w:r>
              <w:rPr>
                <w:noProof/>
                <w:webHidden/>
              </w:rPr>
            </w:r>
            <w:r>
              <w:rPr>
                <w:noProof/>
                <w:webHidden/>
              </w:rPr>
              <w:fldChar w:fldCharType="separate"/>
            </w:r>
            <w:r>
              <w:rPr>
                <w:noProof/>
                <w:webHidden/>
              </w:rPr>
              <w:t>3</w:t>
            </w:r>
            <w:r>
              <w:rPr>
                <w:noProof/>
                <w:webHidden/>
              </w:rPr>
              <w:fldChar w:fldCharType="end"/>
            </w:r>
          </w:hyperlink>
        </w:p>
        <w:p w14:paraId="7EA568CC" w14:textId="161ED6BC" w:rsidR="005135BC" w:rsidRDefault="005135BC">
          <w:pPr>
            <w:pStyle w:val="TOC2"/>
            <w:tabs>
              <w:tab w:val="left" w:pos="880"/>
              <w:tab w:val="right" w:pos="9019"/>
            </w:tabs>
            <w:rPr>
              <w:rFonts w:asciiTheme="minorHAnsi" w:eastAsiaTheme="minorEastAsia" w:hAnsiTheme="minorHAnsi" w:cstheme="minorBidi"/>
              <w:noProof/>
            </w:rPr>
          </w:pPr>
          <w:hyperlink w:anchor="_Toc206767521" w:history="1">
            <w:r w:rsidRPr="006A4029">
              <w:rPr>
                <w:rStyle w:val="Hyperlink"/>
                <w:noProof/>
              </w:rPr>
              <w:t>2.3</w:t>
            </w:r>
            <w:r>
              <w:rPr>
                <w:rFonts w:asciiTheme="minorHAnsi" w:eastAsiaTheme="minorEastAsia" w:hAnsiTheme="minorHAnsi" w:cstheme="minorBidi"/>
                <w:noProof/>
              </w:rPr>
              <w:tab/>
            </w:r>
            <w:r w:rsidRPr="006A4029">
              <w:rPr>
                <w:rStyle w:val="Hyperlink"/>
                <w:noProof/>
              </w:rPr>
              <w:t>Confidentiality</w:t>
            </w:r>
            <w:r>
              <w:rPr>
                <w:noProof/>
                <w:webHidden/>
              </w:rPr>
              <w:tab/>
            </w:r>
            <w:r>
              <w:rPr>
                <w:noProof/>
                <w:webHidden/>
              </w:rPr>
              <w:fldChar w:fldCharType="begin"/>
            </w:r>
            <w:r>
              <w:rPr>
                <w:noProof/>
                <w:webHidden/>
              </w:rPr>
              <w:instrText xml:space="preserve"> PAGEREF _Toc206767521 \h </w:instrText>
            </w:r>
            <w:r>
              <w:rPr>
                <w:noProof/>
                <w:webHidden/>
              </w:rPr>
            </w:r>
            <w:r>
              <w:rPr>
                <w:noProof/>
                <w:webHidden/>
              </w:rPr>
              <w:fldChar w:fldCharType="separate"/>
            </w:r>
            <w:r>
              <w:rPr>
                <w:noProof/>
                <w:webHidden/>
              </w:rPr>
              <w:t>3</w:t>
            </w:r>
            <w:r>
              <w:rPr>
                <w:noProof/>
                <w:webHidden/>
              </w:rPr>
              <w:fldChar w:fldCharType="end"/>
            </w:r>
          </w:hyperlink>
        </w:p>
        <w:p w14:paraId="2AB24DF3" w14:textId="55AC3E09" w:rsidR="005135BC" w:rsidRDefault="005135BC">
          <w:pPr>
            <w:pStyle w:val="TOC1"/>
            <w:tabs>
              <w:tab w:val="left" w:pos="440"/>
              <w:tab w:val="right" w:pos="9019"/>
            </w:tabs>
            <w:rPr>
              <w:rFonts w:asciiTheme="minorHAnsi" w:eastAsiaTheme="minorEastAsia" w:hAnsiTheme="minorHAnsi" w:cstheme="minorBidi"/>
              <w:noProof/>
            </w:rPr>
          </w:pPr>
          <w:hyperlink w:anchor="_Toc206767522" w:history="1">
            <w:r w:rsidRPr="006A4029">
              <w:rPr>
                <w:rStyle w:val="Hyperlink"/>
                <w:noProof/>
              </w:rPr>
              <w:t>3</w:t>
            </w:r>
            <w:r>
              <w:rPr>
                <w:rFonts w:asciiTheme="minorHAnsi" w:eastAsiaTheme="minorEastAsia" w:hAnsiTheme="minorHAnsi" w:cstheme="minorBidi"/>
                <w:noProof/>
              </w:rPr>
              <w:tab/>
            </w:r>
            <w:r w:rsidRPr="006A4029">
              <w:rPr>
                <w:rStyle w:val="Hyperlink"/>
                <w:noProof/>
              </w:rPr>
              <w:t>Proposed Solution</w:t>
            </w:r>
            <w:r>
              <w:rPr>
                <w:noProof/>
                <w:webHidden/>
              </w:rPr>
              <w:tab/>
            </w:r>
            <w:r>
              <w:rPr>
                <w:noProof/>
                <w:webHidden/>
              </w:rPr>
              <w:fldChar w:fldCharType="begin"/>
            </w:r>
            <w:r>
              <w:rPr>
                <w:noProof/>
                <w:webHidden/>
              </w:rPr>
              <w:instrText xml:space="preserve"> PAGEREF _Toc206767522 \h </w:instrText>
            </w:r>
            <w:r>
              <w:rPr>
                <w:noProof/>
                <w:webHidden/>
              </w:rPr>
            </w:r>
            <w:r>
              <w:rPr>
                <w:noProof/>
                <w:webHidden/>
              </w:rPr>
              <w:fldChar w:fldCharType="separate"/>
            </w:r>
            <w:r>
              <w:rPr>
                <w:noProof/>
                <w:webHidden/>
              </w:rPr>
              <w:t>4</w:t>
            </w:r>
            <w:r>
              <w:rPr>
                <w:noProof/>
                <w:webHidden/>
              </w:rPr>
              <w:fldChar w:fldCharType="end"/>
            </w:r>
          </w:hyperlink>
        </w:p>
        <w:p w14:paraId="1565363A" w14:textId="3EA26CBE" w:rsidR="005135BC" w:rsidRDefault="005135BC">
          <w:pPr>
            <w:pStyle w:val="TOC2"/>
            <w:tabs>
              <w:tab w:val="left" w:pos="880"/>
              <w:tab w:val="right" w:pos="9019"/>
            </w:tabs>
            <w:rPr>
              <w:rFonts w:asciiTheme="minorHAnsi" w:eastAsiaTheme="minorEastAsia" w:hAnsiTheme="minorHAnsi" w:cstheme="minorBidi"/>
              <w:noProof/>
            </w:rPr>
          </w:pPr>
          <w:hyperlink w:anchor="_Toc206767523" w:history="1">
            <w:r w:rsidRPr="006A4029">
              <w:rPr>
                <w:rStyle w:val="Hyperlink"/>
                <w:noProof/>
              </w:rPr>
              <w:t>3.1</w:t>
            </w:r>
            <w:r>
              <w:rPr>
                <w:rFonts w:asciiTheme="minorHAnsi" w:eastAsiaTheme="minorEastAsia" w:hAnsiTheme="minorHAnsi" w:cstheme="minorBidi"/>
                <w:noProof/>
              </w:rPr>
              <w:tab/>
            </w:r>
            <w:r w:rsidRPr="006A4029">
              <w:rPr>
                <w:rStyle w:val="Hyperlink"/>
                <w:noProof/>
              </w:rPr>
              <w:t>CEL-FI</w:t>
            </w:r>
            <w:r>
              <w:rPr>
                <w:noProof/>
                <w:webHidden/>
              </w:rPr>
              <w:tab/>
            </w:r>
            <w:r>
              <w:rPr>
                <w:noProof/>
                <w:webHidden/>
              </w:rPr>
              <w:fldChar w:fldCharType="begin"/>
            </w:r>
            <w:r>
              <w:rPr>
                <w:noProof/>
                <w:webHidden/>
              </w:rPr>
              <w:instrText xml:space="preserve"> PAGEREF _Toc206767523 \h </w:instrText>
            </w:r>
            <w:r>
              <w:rPr>
                <w:noProof/>
                <w:webHidden/>
              </w:rPr>
            </w:r>
            <w:r>
              <w:rPr>
                <w:noProof/>
                <w:webHidden/>
              </w:rPr>
              <w:fldChar w:fldCharType="separate"/>
            </w:r>
            <w:r>
              <w:rPr>
                <w:noProof/>
                <w:webHidden/>
              </w:rPr>
              <w:t>4</w:t>
            </w:r>
            <w:r>
              <w:rPr>
                <w:noProof/>
                <w:webHidden/>
              </w:rPr>
              <w:fldChar w:fldCharType="end"/>
            </w:r>
          </w:hyperlink>
        </w:p>
        <w:p w14:paraId="66DE0577" w14:textId="48AD8E4A" w:rsidR="005135BC" w:rsidRDefault="005135BC">
          <w:pPr>
            <w:pStyle w:val="TOC2"/>
            <w:tabs>
              <w:tab w:val="left" w:pos="880"/>
              <w:tab w:val="right" w:pos="9019"/>
            </w:tabs>
            <w:rPr>
              <w:rFonts w:asciiTheme="minorHAnsi" w:eastAsiaTheme="minorEastAsia" w:hAnsiTheme="minorHAnsi" w:cstheme="minorBidi"/>
              <w:noProof/>
            </w:rPr>
          </w:pPr>
          <w:hyperlink w:anchor="_Toc206767524" w:history="1">
            <w:r w:rsidRPr="006A4029">
              <w:rPr>
                <w:rStyle w:val="Hyperlink"/>
                <w:noProof/>
              </w:rPr>
              <w:t>3.2</w:t>
            </w:r>
            <w:r>
              <w:rPr>
                <w:rFonts w:asciiTheme="minorHAnsi" w:eastAsiaTheme="minorEastAsia" w:hAnsiTheme="minorHAnsi" w:cstheme="minorBidi"/>
                <w:noProof/>
              </w:rPr>
              <w:tab/>
            </w:r>
            <w:r w:rsidRPr="006A4029">
              <w:rPr>
                <w:rStyle w:val="Hyperlink"/>
                <w:noProof/>
              </w:rPr>
              <w:t>{architecture_title}</w:t>
            </w:r>
            <w:r>
              <w:rPr>
                <w:noProof/>
                <w:webHidden/>
              </w:rPr>
              <w:tab/>
            </w:r>
            <w:r>
              <w:rPr>
                <w:noProof/>
                <w:webHidden/>
              </w:rPr>
              <w:fldChar w:fldCharType="begin"/>
            </w:r>
            <w:r>
              <w:rPr>
                <w:noProof/>
                <w:webHidden/>
              </w:rPr>
              <w:instrText xml:space="preserve"> PAGEREF _Toc206767524 \h </w:instrText>
            </w:r>
            <w:r>
              <w:rPr>
                <w:noProof/>
                <w:webHidden/>
              </w:rPr>
            </w:r>
            <w:r>
              <w:rPr>
                <w:noProof/>
                <w:webHidden/>
              </w:rPr>
              <w:fldChar w:fldCharType="separate"/>
            </w:r>
            <w:r>
              <w:rPr>
                <w:noProof/>
                <w:webHidden/>
              </w:rPr>
              <w:t>4</w:t>
            </w:r>
            <w:r>
              <w:rPr>
                <w:noProof/>
                <w:webHidden/>
              </w:rPr>
              <w:fldChar w:fldCharType="end"/>
            </w:r>
          </w:hyperlink>
        </w:p>
        <w:p w14:paraId="6E84A17C" w14:textId="267DE2E5" w:rsidR="005135BC" w:rsidRDefault="005135BC">
          <w:pPr>
            <w:pStyle w:val="TOC1"/>
            <w:tabs>
              <w:tab w:val="left" w:pos="440"/>
              <w:tab w:val="right" w:pos="9019"/>
            </w:tabs>
            <w:rPr>
              <w:rFonts w:asciiTheme="minorHAnsi" w:eastAsiaTheme="minorEastAsia" w:hAnsiTheme="minorHAnsi" w:cstheme="minorBidi"/>
              <w:noProof/>
            </w:rPr>
          </w:pPr>
          <w:hyperlink w:anchor="_Toc206767525" w:history="1">
            <w:r w:rsidRPr="006A4029">
              <w:rPr>
                <w:rStyle w:val="Hyperlink"/>
                <w:noProof/>
              </w:rPr>
              <w:t>4</w:t>
            </w:r>
            <w:r>
              <w:rPr>
                <w:rFonts w:asciiTheme="minorHAnsi" w:eastAsiaTheme="minorEastAsia" w:hAnsiTheme="minorHAnsi" w:cstheme="minorBidi"/>
                <w:noProof/>
              </w:rPr>
              <w:tab/>
            </w:r>
            <w:r w:rsidRPr="006A4029">
              <w:rPr>
                <w:rStyle w:val="Hyperlink"/>
                <w:noProof/>
              </w:rPr>
              <w:t>Solution components</w:t>
            </w:r>
            <w:r>
              <w:rPr>
                <w:noProof/>
                <w:webHidden/>
              </w:rPr>
              <w:tab/>
            </w:r>
            <w:r>
              <w:rPr>
                <w:noProof/>
                <w:webHidden/>
              </w:rPr>
              <w:fldChar w:fldCharType="begin"/>
            </w:r>
            <w:r>
              <w:rPr>
                <w:noProof/>
                <w:webHidden/>
              </w:rPr>
              <w:instrText xml:space="preserve"> PAGEREF _Toc206767525 \h </w:instrText>
            </w:r>
            <w:r>
              <w:rPr>
                <w:noProof/>
                <w:webHidden/>
              </w:rPr>
            </w:r>
            <w:r>
              <w:rPr>
                <w:noProof/>
                <w:webHidden/>
              </w:rPr>
              <w:fldChar w:fldCharType="separate"/>
            </w:r>
            <w:r>
              <w:rPr>
                <w:noProof/>
                <w:webHidden/>
              </w:rPr>
              <w:t>5</w:t>
            </w:r>
            <w:r>
              <w:rPr>
                <w:noProof/>
                <w:webHidden/>
              </w:rPr>
              <w:fldChar w:fldCharType="end"/>
            </w:r>
          </w:hyperlink>
        </w:p>
        <w:p w14:paraId="71340A87" w14:textId="40B0A7AF" w:rsidR="005135BC" w:rsidRDefault="005135BC">
          <w:pPr>
            <w:pStyle w:val="TOC2"/>
            <w:tabs>
              <w:tab w:val="left" w:pos="880"/>
              <w:tab w:val="right" w:pos="9019"/>
            </w:tabs>
            <w:rPr>
              <w:rFonts w:asciiTheme="minorHAnsi" w:eastAsiaTheme="minorEastAsia" w:hAnsiTheme="minorHAnsi" w:cstheme="minorBidi"/>
              <w:noProof/>
            </w:rPr>
          </w:pPr>
          <w:hyperlink w:anchor="_Toc206767526" w:history="1">
            <w:r w:rsidRPr="006A4029">
              <w:rPr>
                <w:rStyle w:val="Hyperlink"/>
                <w:noProof/>
              </w:rPr>
              <w:t>4.1</w:t>
            </w:r>
            <w:r>
              <w:rPr>
                <w:rFonts w:asciiTheme="minorHAnsi" w:eastAsiaTheme="minorEastAsia" w:hAnsiTheme="minorHAnsi" w:cstheme="minorBidi"/>
                <w:noProof/>
              </w:rPr>
              <w:tab/>
            </w:r>
            <w:r w:rsidRPr="006A4029">
              <w:rPr>
                <w:rStyle w:val="Hyperlink"/>
                <w:noProof/>
              </w:rPr>
              <w:t>Donor Antenna</w:t>
            </w:r>
            <w:r>
              <w:rPr>
                <w:noProof/>
                <w:webHidden/>
              </w:rPr>
              <w:tab/>
            </w:r>
            <w:r>
              <w:rPr>
                <w:noProof/>
                <w:webHidden/>
              </w:rPr>
              <w:fldChar w:fldCharType="begin"/>
            </w:r>
            <w:r>
              <w:rPr>
                <w:noProof/>
                <w:webHidden/>
              </w:rPr>
              <w:instrText xml:space="preserve"> PAGEREF _Toc206767526 \h </w:instrText>
            </w:r>
            <w:r>
              <w:rPr>
                <w:noProof/>
                <w:webHidden/>
              </w:rPr>
            </w:r>
            <w:r>
              <w:rPr>
                <w:noProof/>
                <w:webHidden/>
              </w:rPr>
              <w:fldChar w:fldCharType="separate"/>
            </w:r>
            <w:r>
              <w:rPr>
                <w:noProof/>
                <w:webHidden/>
              </w:rPr>
              <w:t>5</w:t>
            </w:r>
            <w:r>
              <w:rPr>
                <w:noProof/>
                <w:webHidden/>
              </w:rPr>
              <w:fldChar w:fldCharType="end"/>
            </w:r>
          </w:hyperlink>
        </w:p>
        <w:p w14:paraId="7484E03D" w14:textId="1446F85F" w:rsidR="005135BC" w:rsidRDefault="005135BC">
          <w:pPr>
            <w:pStyle w:val="TOC2"/>
            <w:tabs>
              <w:tab w:val="left" w:pos="880"/>
              <w:tab w:val="right" w:pos="9019"/>
            </w:tabs>
            <w:rPr>
              <w:rFonts w:asciiTheme="minorHAnsi" w:eastAsiaTheme="minorEastAsia" w:hAnsiTheme="minorHAnsi" w:cstheme="minorBidi"/>
              <w:noProof/>
            </w:rPr>
          </w:pPr>
          <w:hyperlink w:anchor="_Toc206767527" w:history="1">
            <w:r w:rsidRPr="006A4029">
              <w:rPr>
                <w:rStyle w:val="Hyperlink"/>
                <w:noProof/>
              </w:rPr>
              <w:t>4.2</w:t>
            </w:r>
            <w:r>
              <w:rPr>
                <w:rFonts w:asciiTheme="minorHAnsi" w:eastAsiaTheme="minorEastAsia" w:hAnsiTheme="minorHAnsi" w:cstheme="minorBidi"/>
                <w:noProof/>
              </w:rPr>
              <w:tab/>
            </w:r>
            <w:r w:rsidRPr="006A4029">
              <w:rPr>
                <w:rStyle w:val="Hyperlink"/>
                <w:noProof/>
              </w:rPr>
              <w:t>{booster_title}</w:t>
            </w:r>
            <w:r>
              <w:rPr>
                <w:noProof/>
                <w:webHidden/>
              </w:rPr>
              <w:tab/>
            </w:r>
            <w:r>
              <w:rPr>
                <w:noProof/>
                <w:webHidden/>
              </w:rPr>
              <w:fldChar w:fldCharType="begin"/>
            </w:r>
            <w:r>
              <w:rPr>
                <w:noProof/>
                <w:webHidden/>
              </w:rPr>
              <w:instrText xml:space="preserve"> PAGEREF _Toc206767527 \h </w:instrText>
            </w:r>
            <w:r>
              <w:rPr>
                <w:noProof/>
                <w:webHidden/>
              </w:rPr>
            </w:r>
            <w:r>
              <w:rPr>
                <w:noProof/>
                <w:webHidden/>
              </w:rPr>
              <w:fldChar w:fldCharType="separate"/>
            </w:r>
            <w:r>
              <w:rPr>
                <w:noProof/>
                <w:webHidden/>
              </w:rPr>
              <w:t>5</w:t>
            </w:r>
            <w:r>
              <w:rPr>
                <w:noProof/>
                <w:webHidden/>
              </w:rPr>
              <w:fldChar w:fldCharType="end"/>
            </w:r>
          </w:hyperlink>
        </w:p>
        <w:p w14:paraId="289B8676" w14:textId="4F0F2682" w:rsidR="005135BC" w:rsidRDefault="005135BC">
          <w:pPr>
            <w:pStyle w:val="TOC2"/>
            <w:tabs>
              <w:tab w:val="left" w:pos="880"/>
              <w:tab w:val="right" w:pos="9019"/>
            </w:tabs>
            <w:rPr>
              <w:rFonts w:asciiTheme="minorHAnsi" w:eastAsiaTheme="minorEastAsia" w:hAnsiTheme="minorHAnsi" w:cstheme="minorBidi"/>
              <w:noProof/>
            </w:rPr>
          </w:pPr>
          <w:hyperlink w:anchor="_Toc206767528" w:history="1">
            <w:r w:rsidRPr="006A4029">
              <w:rPr>
                <w:rStyle w:val="Hyperlink"/>
                <w:noProof/>
              </w:rPr>
              <w:t>4.3</w:t>
            </w:r>
            <w:r>
              <w:rPr>
                <w:rFonts w:asciiTheme="minorHAnsi" w:eastAsiaTheme="minorEastAsia" w:hAnsiTheme="minorHAnsi" w:cstheme="minorBidi"/>
                <w:noProof/>
              </w:rPr>
              <w:tab/>
            </w:r>
            <w:r w:rsidRPr="006A4029">
              <w:rPr>
                <w:rStyle w:val="Hyperlink"/>
                <w:noProof/>
              </w:rPr>
              <w:t>Server antennas</w:t>
            </w:r>
            <w:r>
              <w:rPr>
                <w:noProof/>
                <w:webHidden/>
              </w:rPr>
              <w:tab/>
            </w:r>
            <w:r>
              <w:rPr>
                <w:noProof/>
                <w:webHidden/>
              </w:rPr>
              <w:fldChar w:fldCharType="begin"/>
            </w:r>
            <w:r>
              <w:rPr>
                <w:noProof/>
                <w:webHidden/>
              </w:rPr>
              <w:instrText xml:space="preserve"> PAGEREF _Toc206767528 \h </w:instrText>
            </w:r>
            <w:r>
              <w:rPr>
                <w:noProof/>
                <w:webHidden/>
              </w:rPr>
            </w:r>
            <w:r>
              <w:rPr>
                <w:noProof/>
                <w:webHidden/>
              </w:rPr>
              <w:fldChar w:fldCharType="separate"/>
            </w:r>
            <w:r>
              <w:rPr>
                <w:noProof/>
                <w:webHidden/>
              </w:rPr>
              <w:t>5</w:t>
            </w:r>
            <w:r>
              <w:rPr>
                <w:noProof/>
                <w:webHidden/>
              </w:rPr>
              <w:fldChar w:fldCharType="end"/>
            </w:r>
          </w:hyperlink>
        </w:p>
        <w:p w14:paraId="718231E8" w14:textId="605ED4D4" w:rsidR="005135BC" w:rsidRDefault="005135BC">
          <w:pPr>
            <w:pStyle w:val="TOC2"/>
            <w:tabs>
              <w:tab w:val="left" w:pos="880"/>
              <w:tab w:val="right" w:pos="9019"/>
            </w:tabs>
            <w:rPr>
              <w:rFonts w:asciiTheme="minorHAnsi" w:eastAsiaTheme="minorEastAsia" w:hAnsiTheme="minorHAnsi" w:cstheme="minorBidi"/>
              <w:noProof/>
            </w:rPr>
          </w:pPr>
          <w:hyperlink w:anchor="_Toc206767529" w:history="1">
            <w:r w:rsidRPr="006A4029">
              <w:rPr>
                <w:rStyle w:val="Hyperlink"/>
                <w:noProof/>
              </w:rPr>
              <w:t>4.4</w:t>
            </w:r>
            <w:r>
              <w:rPr>
                <w:rFonts w:asciiTheme="minorHAnsi" w:eastAsiaTheme="minorEastAsia" w:hAnsiTheme="minorHAnsi" w:cstheme="minorBidi"/>
                <w:noProof/>
              </w:rPr>
              <w:tab/>
            </w:r>
            <w:r w:rsidRPr="006A4029">
              <w:rPr>
                <w:rStyle w:val="Hyperlink"/>
                <w:noProof/>
              </w:rPr>
              <w:t>Cabling</w:t>
            </w:r>
            <w:r>
              <w:rPr>
                <w:noProof/>
                <w:webHidden/>
              </w:rPr>
              <w:tab/>
            </w:r>
            <w:r>
              <w:rPr>
                <w:noProof/>
                <w:webHidden/>
              </w:rPr>
              <w:fldChar w:fldCharType="begin"/>
            </w:r>
            <w:r>
              <w:rPr>
                <w:noProof/>
                <w:webHidden/>
              </w:rPr>
              <w:instrText xml:space="preserve"> PAGEREF _Toc206767529 \h </w:instrText>
            </w:r>
            <w:r>
              <w:rPr>
                <w:noProof/>
                <w:webHidden/>
              </w:rPr>
            </w:r>
            <w:r>
              <w:rPr>
                <w:noProof/>
                <w:webHidden/>
              </w:rPr>
              <w:fldChar w:fldCharType="separate"/>
            </w:r>
            <w:r>
              <w:rPr>
                <w:noProof/>
                <w:webHidden/>
              </w:rPr>
              <w:t>6</w:t>
            </w:r>
            <w:r>
              <w:rPr>
                <w:noProof/>
                <w:webHidden/>
              </w:rPr>
              <w:fldChar w:fldCharType="end"/>
            </w:r>
          </w:hyperlink>
        </w:p>
        <w:p w14:paraId="2AC197B4" w14:textId="766FF375" w:rsidR="005135BC" w:rsidRDefault="005135BC">
          <w:pPr>
            <w:pStyle w:val="TOC2"/>
            <w:tabs>
              <w:tab w:val="left" w:pos="880"/>
              <w:tab w:val="right" w:pos="9019"/>
            </w:tabs>
            <w:rPr>
              <w:rFonts w:asciiTheme="minorHAnsi" w:eastAsiaTheme="minorEastAsia" w:hAnsiTheme="minorHAnsi" w:cstheme="minorBidi"/>
              <w:noProof/>
            </w:rPr>
          </w:pPr>
          <w:hyperlink w:anchor="_Toc206767530" w:history="1">
            <w:r w:rsidRPr="006A4029">
              <w:rPr>
                <w:rStyle w:val="Hyperlink"/>
                <w:noProof/>
              </w:rPr>
              <w:t>4.5</w:t>
            </w:r>
            <w:r>
              <w:rPr>
                <w:rFonts w:asciiTheme="minorHAnsi" w:eastAsiaTheme="minorEastAsia" w:hAnsiTheme="minorHAnsi" w:cstheme="minorBidi"/>
                <w:noProof/>
              </w:rPr>
              <w:tab/>
            </w:r>
            <w:r w:rsidRPr="006A4029">
              <w:rPr>
                <w:rStyle w:val="Hyperlink"/>
                <w:noProof/>
              </w:rPr>
              <w:t>Donor Antenna</w:t>
            </w:r>
            <w:r>
              <w:rPr>
                <w:noProof/>
                <w:webHidden/>
              </w:rPr>
              <w:tab/>
            </w:r>
            <w:r>
              <w:rPr>
                <w:noProof/>
                <w:webHidden/>
              </w:rPr>
              <w:fldChar w:fldCharType="begin"/>
            </w:r>
            <w:r>
              <w:rPr>
                <w:noProof/>
                <w:webHidden/>
              </w:rPr>
              <w:instrText xml:space="preserve"> PAGEREF _Toc206767530 \h </w:instrText>
            </w:r>
            <w:r>
              <w:rPr>
                <w:noProof/>
                <w:webHidden/>
              </w:rPr>
            </w:r>
            <w:r>
              <w:rPr>
                <w:noProof/>
                <w:webHidden/>
              </w:rPr>
              <w:fldChar w:fldCharType="separate"/>
            </w:r>
            <w:r>
              <w:rPr>
                <w:noProof/>
                <w:webHidden/>
              </w:rPr>
              <w:t>6</w:t>
            </w:r>
            <w:r>
              <w:rPr>
                <w:noProof/>
                <w:webHidden/>
              </w:rPr>
              <w:fldChar w:fldCharType="end"/>
            </w:r>
          </w:hyperlink>
        </w:p>
        <w:p w14:paraId="5FE5A922" w14:textId="6AA8B35E" w:rsidR="005135BC" w:rsidRDefault="005135BC">
          <w:pPr>
            <w:pStyle w:val="TOC2"/>
            <w:tabs>
              <w:tab w:val="left" w:pos="880"/>
              <w:tab w:val="right" w:pos="9019"/>
            </w:tabs>
            <w:rPr>
              <w:rFonts w:asciiTheme="minorHAnsi" w:eastAsiaTheme="minorEastAsia" w:hAnsiTheme="minorHAnsi" w:cstheme="minorBidi"/>
              <w:noProof/>
            </w:rPr>
          </w:pPr>
          <w:hyperlink w:anchor="_Toc206767531" w:history="1">
            <w:r w:rsidRPr="006A4029">
              <w:rPr>
                <w:rStyle w:val="Hyperlink"/>
                <w:noProof/>
              </w:rPr>
              <w:t>4.6</w:t>
            </w:r>
            <w:r>
              <w:rPr>
                <w:rFonts w:asciiTheme="minorHAnsi" w:eastAsiaTheme="minorEastAsia" w:hAnsiTheme="minorHAnsi" w:cstheme="minorBidi"/>
                <w:noProof/>
              </w:rPr>
              <w:tab/>
            </w:r>
            <w:r w:rsidRPr="006A4029">
              <w:rPr>
                <w:rStyle w:val="Hyperlink"/>
                <w:noProof/>
              </w:rPr>
              <w:t>Network Unit</w:t>
            </w:r>
            <w:r>
              <w:rPr>
                <w:noProof/>
                <w:webHidden/>
              </w:rPr>
              <w:tab/>
            </w:r>
            <w:r>
              <w:rPr>
                <w:noProof/>
                <w:webHidden/>
              </w:rPr>
              <w:fldChar w:fldCharType="begin"/>
            </w:r>
            <w:r>
              <w:rPr>
                <w:noProof/>
                <w:webHidden/>
              </w:rPr>
              <w:instrText xml:space="preserve"> PAGEREF _Toc206767531 \h </w:instrText>
            </w:r>
            <w:r>
              <w:rPr>
                <w:noProof/>
                <w:webHidden/>
              </w:rPr>
            </w:r>
            <w:r>
              <w:rPr>
                <w:noProof/>
                <w:webHidden/>
              </w:rPr>
              <w:fldChar w:fldCharType="separate"/>
            </w:r>
            <w:r>
              <w:rPr>
                <w:noProof/>
                <w:webHidden/>
              </w:rPr>
              <w:t>6</w:t>
            </w:r>
            <w:r>
              <w:rPr>
                <w:noProof/>
                <w:webHidden/>
              </w:rPr>
              <w:fldChar w:fldCharType="end"/>
            </w:r>
          </w:hyperlink>
        </w:p>
        <w:p w14:paraId="089667E7" w14:textId="50B6F888" w:rsidR="005135BC" w:rsidRDefault="005135BC">
          <w:pPr>
            <w:pStyle w:val="TOC2"/>
            <w:tabs>
              <w:tab w:val="left" w:pos="880"/>
              <w:tab w:val="right" w:pos="9019"/>
            </w:tabs>
            <w:rPr>
              <w:rFonts w:asciiTheme="minorHAnsi" w:eastAsiaTheme="minorEastAsia" w:hAnsiTheme="minorHAnsi" w:cstheme="minorBidi"/>
              <w:noProof/>
            </w:rPr>
          </w:pPr>
          <w:hyperlink w:anchor="_Toc206767532" w:history="1">
            <w:r w:rsidRPr="006A4029">
              <w:rPr>
                <w:rStyle w:val="Hyperlink"/>
                <w:noProof/>
              </w:rPr>
              <w:t>4.7</w:t>
            </w:r>
            <w:r>
              <w:rPr>
                <w:rFonts w:asciiTheme="minorHAnsi" w:eastAsiaTheme="minorEastAsia" w:hAnsiTheme="minorHAnsi" w:cstheme="minorBidi"/>
                <w:noProof/>
              </w:rPr>
              <w:tab/>
            </w:r>
            <w:r w:rsidRPr="006A4029">
              <w:rPr>
                <w:rStyle w:val="Hyperlink"/>
                <w:noProof/>
              </w:rPr>
              <w:t>Coverage Unit</w:t>
            </w:r>
            <w:r>
              <w:rPr>
                <w:noProof/>
                <w:webHidden/>
              </w:rPr>
              <w:tab/>
            </w:r>
            <w:r>
              <w:rPr>
                <w:noProof/>
                <w:webHidden/>
              </w:rPr>
              <w:fldChar w:fldCharType="begin"/>
            </w:r>
            <w:r>
              <w:rPr>
                <w:noProof/>
                <w:webHidden/>
              </w:rPr>
              <w:instrText xml:space="preserve"> PAGEREF _Toc206767532 \h </w:instrText>
            </w:r>
            <w:r>
              <w:rPr>
                <w:noProof/>
                <w:webHidden/>
              </w:rPr>
            </w:r>
            <w:r>
              <w:rPr>
                <w:noProof/>
                <w:webHidden/>
              </w:rPr>
              <w:fldChar w:fldCharType="separate"/>
            </w:r>
            <w:r>
              <w:rPr>
                <w:noProof/>
                <w:webHidden/>
              </w:rPr>
              <w:t>6</w:t>
            </w:r>
            <w:r>
              <w:rPr>
                <w:noProof/>
                <w:webHidden/>
              </w:rPr>
              <w:fldChar w:fldCharType="end"/>
            </w:r>
          </w:hyperlink>
        </w:p>
        <w:p w14:paraId="0D1CC7A3" w14:textId="61694C88" w:rsidR="005135BC" w:rsidRDefault="005135BC">
          <w:pPr>
            <w:pStyle w:val="TOC2"/>
            <w:tabs>
              <w:tab w:val="left" w:pos="880"/>
              <w:tab w:val="right" w:pos="9019"/>
            </w:tabs>
            <w:rPr>
              <w:rFonts w:asciiTheme="minorHAnsi" w:eastAsiaTheme="minorEastAsia" w:hAnsiTheme="minorHAnsi" w:cstheme="minorBidi"/>
              <w:noProof/>
            </w:rPr>
          </w:pPr>
          <w:hyperlink w:anchor="_Toc206767533" w:history="1">
            <w:r w:rsidRPr="006A4029">
              <w:rPr>
                <w:rStyle w:val="Hyperlink"/>
                <w:noProof/>
              </w:rPr>
              <w:t>4.8</w:t>
            </w:r>
            <w:r>
              <w:rPr>
                <w:rFonts w:asciiTheme="minorHAnsi" w:eastAsiaTheme="minorEastAsia" w:hAnsiTheme="minorHAnsi" w:cstheme="minorBidi"/>
                <w:noProof/>
              </w:rPr>
              <w:tab/>
            </w:r>
            <w:r w:rsidRPr="006A4029">
              <w:rPr>
                <w:rStyle w:val="Hyperlink"/>
                <w:noProof/>
              </w:rPr>
              <w:t>Server antennas</w:t>
            </w:r>
            <w:r>
              <w:rPr>
                <w:noProof/>
                <w:webHidden/>
              </w:rPr>
              <w:tab/>
            </w:r>
            <w:r>
              <w:rPr>
                <w:noProof/>
                <w:webHidden/>
              </w:rPr>
              <w:fldChar w:fldCharType="begin"/>
            </w:r>
            <w:r>
              <w:rPr>
                <w:noProof/>
                <w:webHidden/>
              </w:rPr>
              <w:instrText xml:space="preserve"> PAGEREF _Toc206767533 \h </w:instrText>
            </w:r>
            <w:r>
              <w:rPr>
                <w:noProof/>
                <w:webHidden/>
              </w:rPr>
            </w:r>
            <w:r>
              <w:rPr>
                <w:noProof/>
                <w:webHidden/>
              </w:rPr>
              <w:fldChar w:fldCharType="separate"/>
            </w:r>
            <w:r>
              <w:rPr>
                <w:noProof/>
                <w:webHidden/>
              </w:rPr>
              <w:t>6</w:t>
            </w:r>
            <w:r>
              <w:rPr>
                <w:noProof/>
                <w:webHidden/>
              </w:rPr>
              <w:fldChar w:fldCharType="end"/>
            </w:r>
          </w:hyperlink>
        </w:p>
        <w:p w14:paraId="24236CF7" w14:textId="5456DF2B" w:rsidR="005135BC" w:rsidRDefault="005135BC">
          <w:pPr>
            <w:pStyle w:val="TOC2"/>
            <w:tabs>
              <w:tab w:val="left" w:pos="880"/>
              <w:tab w:val="right" w:pos="9019"/>
            </w:tabs>
            <w:rPr>
              <w:rFonts w:asciiTheme="minorHAnsi" w:eastAsiaTheme="minorEastAsia" w:hAnsiTheme="minorHAnsi" w:cstheme="minorBidi"/>
              <w:noProof/>
            </w:rPr>
          </w:pPr>
          <w:hyperlink w:anchor="_Toc206767534" w:history="1">
            <w:r w:rsidRPr="006A4029">
              <w:rPr>
                <w:rStyle w:val="Hyperlink"/>
                <w:noProof/>
              </w:rPr>
              <w:t>4.9</w:t>
            </w:r>
            <w:r>
              <w:rPr>
                <w:rFonts w:asciiTheme="minorHAnsi" w:eastAsiaTheme="minorEastAsia" w:hAnsiTheme="minorHAnsi" w:cstheme="minorBidi"/>
                <w:noProof/>
              </w:rPr>
              <w:tab/>
            </w:r>
            <w:r w:rsidRPr="006A4029">
              <w:rPr>
                <w:rStyle w:val="Hyperlink"/>
                <w:noProof/>
              </w:rPr>
              <w:t>Cabling</w:t>
            </w:r>
            <w:r>
              <w:rPr>
                <w:noProof/>
                <w:webHidden/>
              </w:rPr>
              <w:tab/>
            </w:r>
            <w:r>
              <w:rPr>
                <w:noProof/>
                <w:webHidden/>
              </w:rPr>
              <w:fldChar w:fldCharType="begin"/>
            </w:r>
            <w:r>
              <w:rPr>
                <w:noProof/>
                <w:webHidden/>
              </w:rPr>
              <w:instrText xml:space="preserve"> PAGEREF _Toc206767534 \h </w:instrText>
            </w:r>
            <w:r>
              <w:rPr>
                <w:noProof/>
                <w:webHidden/>
              </w:rPr>
            </w:r>
            <w:r>
              <w:rPr>
                <w:noProof/>
                <w:webHidden/>
              </w:rPr>
              <w:fldChar w:fldCharType="separate"/>
            </w:r>
            <w:r>
              <w:rPr>
                <w:noProof/>
                <w:webHidden/>
              </w:rPr>
              <w:t>7</w:t>
            </w:r>
            <w:r>
              <w:rPr>
                <w:noProof/>
                <w:webHidden/>
              </w:rPr>
              <w:fldChar w:fldCharType="end"/>
            </w:r>
          </w:hyperlink>
        </w:p>
        <w:p w14:paraId="7E1814C5" w14:textId="08A2477C" w:rsidR="005135BC" w:rsidRDefault="005135BC">
          <w:pPr>
            <w:pStyle w:val="TOC2"/>
            <w:tabs>
              <w:tab w:val="left" w:pos="880"/>
              <w:tab w:val="right" w:pos="9019"/>
            </w:tabs>
            <w:rPr>
              <w:rFonts w:asciiTheme="minorHAnsi" w:eastAsiaTheme="minorEastAsia" w:hAnsiTheme="minorHAnsi" w:cstheme="minorBidi"/>
              <w:noProof/>
            </w:rPr>
          </w:pPr>
          <w:hyperlink w:anchor="_Toc206767535" w:history="1">
            <w:r w:rsidRPr="006A4029">
              <w:rPr>
                <w:rStyle w:val="Hyperlink"/>
                <w:noProof/>
              </w:rPr>
              <w:t>4.10</w:t>
            </w:r>
            <w:r>
              <w:rPr>
                <w:rFonts w:asciiTheme="minorHAnsi" w:eastAsiaTheme="minorEastAsia" w:hAnsiTheme="minorHAnsi" w:cstheme="minorBidi"/>
                <w:noProof/>
              </w:rPr>
              <w:tab/>
            </w:r>
            <w:r w:rsidRPr="006A4029">
              <w:rPr>
                <w:rStyle w:val="Hyperlink"/>
                <w:noProof/>
              </w:rPr>
              <w:t>5G Ready DAS</w:t>
            </w:r>
            <w:r>
              <w:rPr>
                <w:noProof/>
                <w:webHidden/>
              </w:rPr>
              <w:tab/>
            </w:r>
            <w:r>
              <w:rPr>
                <w:noProof/>
                <w:webHidden/>
              </w:rPr>
              <w:fldChar w:fldCharType="begin"/>
            </w:r>
            <w:r>
              <w:rPr>
                <w:noProof/>
                <w:webHidden/>
              </w:rPr>
              <w:instrText xml:space="preserve"> PAGEREF _Toc206767535 \h </w:instrText>
            </w:r>
            <w:r>
              <w:rPr>
                <w:noProof/>
                <w:webHidden/>
              </w:rPr>
            </w:r>
            <w:r>
              <w:rPr>
                <w:noProof/>
                <w:webHidden/>
              </w:rPr>
              <w:fldChar w:fldCharType="separate"/>
            </w:r>
            <w:r>
              <w:rPr>
                <w:noProof/>
                <w:webHidden/>
              </w:rPr>
              <w:t>7</w:t>
            </w:r>
            <w:r>
              <w:rPr>
                <w:noProof/>
                <w:webHidden/>
              </w:rPr>
              <w:fldChar w:fldCharType="end"/>
            </w:r>
          </w:hyperlink>
        </w:p>
        <w:p w14:paraId="7CE1CFFC" w14:textId="295BE958" w:rsidR="005135BC" w:rsidRDefault="005135BC">
          <w:pPr>
            <w:pStyle w:val="TOC1"/>
            <w:tabs>
              <w:tab w:val="left" w:pos="440"/>
              <w:tab w:val="right" w:pos="9019"/>
            </w:tabs>
            <w:rPr>
              <w:rFonts w:asciiTheme="minorHAnsi" w:eastAsiaTheme="minorEastAsia" w:hAnsiTheme="minorHAnsi" w:cstheme="minorBidi"/>
              <w:noProof/>
            </w:rPr>
          </w:pPr>
          <w:hyperlink w:anchor="_Toc206767536" w:history="1">
            <w:r w:rsidRPr="006A4029">
              <w:rPr>
                <w:rStyle w:val="Hyperlink"/>
                <w:noProof/>
              </w:rPr>
              <w:t>5</w:t>
            </w:r>
            <w:r>
              <w:rPr>
                <w:rFonts w:asciiTheme="minorHAnsi" w:eastAsiaTheme="minorEastAsia" w:hAnsiTheme="minorHAnsi" w:cstheme="minorBidi"/>
                <w:noProof/>
              </w:rPr>
              <w:tab/>
            </w:r>
            <w:r w:rsidRPr="006A4029">
              <w:rPr>
                <w:rStyle w:val="Hyperlink"/>
                <w:noProof/>
              </w:rPr>
              <w:t>Design and Installation Process</w:t>
            </w:r>
            <w:r>
              <w:rPr>
                <w:noProof/>
                <w:webHidden/>
              </w:rPr>
              <w:tab/>
            </w:r>
            <w:r>
              <w:rPr>
                <w:noProof/>
                <w:webHidden/>
              </w:rPr>
              <w:fldChar w:fldCharType="begin"/>
            </w:r>
            <w:r>
              <w:rPr>
                <w:noProof/>
                <w:webHidden/>
              </w:rPr>
              <w:instrText xml:space="preserve"> PAGEREF _Toc206767536 \h </w:instrText>
            </w:r>
            <w:r>
              <w:rPr>
                <w:noProof/>
                <w:webHidden/>
              </w:rPr>
            </w:r>
            <w:r>
              <w:rPr>
                <w:noProof/>
                <w:webHidden/>
              </w:rPr>
              <w:fldChar w:fldCharType="separate"/>
            </w:r>
            <w:r>
              <w:rPr>
                <w:noProof/>
                <w:webHidden/>
              </w:rPr>
              <w:t>8</w:t>
            </w:r>
            <w:r>
              <w:rPr>
                <w:noProof/>
                <w:webHidden/>
              </w:rPr>
              <w:fldChar w:fldCharType="end"/>
            </w:r>
          </w:hyperlink>
        </w:p>
        <w:p w14:paraId="7DF4F1A7" w14:textId="7A2F0380" w:rsidR="005135BC" w:rsidRDefault="005135BC">
          <w:pPr>
            <w:pStyle w:val="TOC2"/>
            <w:tabs>
              <w:tab w:val="left" w:pos="880"/>
              <w:tab w:val="right" w:pos="9019"/>
            </w:tabs>
            <w:rPr>
              <w:rFonts w:asciiTheme="minorHAnsi" w:eastAsiaTheme="minorEastAsia" w:hAnsiTheme="minorHAnsi" w:cstheme="minorBidi"/>
              <w:noProof/>
            </w:rPr>
          </w:pPr>
          <w:hyperlink w:anchor="_Toc206767537" w:history="1">
            <w:r w:rsidRPr="006A4029">
              <w:rPr>
                <w:rStyle w:val="Hyperlink"/>
                <w:noProof/>
              </w:rPr>
              <w:t>1.1</w:t>
            </w:r>
            <w:r>
              <w:rPr>
                <w:rFonts w:asciiTheme="minorHAnsi" w:eastAsiaTheme="minorEastAsia" w:hAnsiTheme="minorHAnsi" w:cstheme="minorBidi"/>
                <w:noProof/>
              </w:rPr>
              <w:tab/>
            </w:r>
            <w:r w:rsidRPr="006A4029">
              <w:rPr>
                <w:rStyle w:val="Hyperlink"/>
                <w:noProof/>
              </w:rPr>
              <w:t>Site Survey</w:t>
            </w:r>
            <w:r>
              <w:rPr>
                <w:noProof/>
                <w:webHidden/>
              </w:rPr>
              <w:tab/>
            </w:r>
            <w:r>
              <w:rPr>
                <w:noProof/>
                <w:webHidden/>
              </w:rPr>
              <w:fldChar w:fldCharType="begin"/>
            </w:r>
            <w:r>
              <w:rPr>
                <w:noProof/>
                <w:webHidden/>
              </w:rPr>
              <w:instrText xml:space="preserve"> PAGEREF _Toc206767537 \h </w:instrText>
            </w:r>
            <w:r>
              <w:rPr>
                <w:noProof/>
                <w:webHidden/>
              </w:rPr>
            </w:r>
            <w:r>
              <w:rPr>
                <w:noProof/>
                <w:webHidden/>
              </w:rPr>
              <w:fldChar w:fldCharType="separate"/>
            </w:r>
            <w:r>
              <w:rPr>
                <w:noProof/>
                <w:webHidden/>
              </w:rPr>
              <w:t>8</w:t>
            </w:r>
            <w:r>
              <w:rPr>
                <w:noProof/>
                <w:webHidden/>
              </w:rPr>
              <w:fldChar w:fldCharType="end"/>
            </w:r>
          </w:hyperlink>
        </w:p>
        <w:p w14:paraId="38E77E4B" w14:textId="1C938A50" w:rsidR="005135BC" w:rsidRDefault="005135BC">
          <w:pPr>
            <w:pStyle w:val="TOC2"/>
            <w:tabs>
              <w:tab w:val="left" w:pos="880"/>
              <w:tab w:val="right" w:pos="9019"/>
            </w:tabs>
            <w:rPr>
              <w:rFonts w:asciiTheme="minorHAnsi" w:eastAsiaTheme="minorEastAsia" w:hAnsiTheme="minorHAnsi" w:cstheme="minorBidi"/>
              <w:noProof/>
            </w:rPr>
          </w:pPr>
          <w:hyperlink w:anchor="_Toc206767538" w:history="1">
            <w:r w:rsidRPr="006A4029">
              <w:rPr>
                <w:rStyle w:val="Hyperlink"/>
                <w:noProof/>
              </w:rPr>
              <w:t>1.2</w:t>
            </w:r>
            <w:r>
              <w:rPr>
                <w:rFonts w:asciiTheme="minorHAnsi" w:eastAsiaTheme="minorEastAsia" w:hAnsiTheme="minorHAnsi" w:cstheme="minorBidi"/>
                <w:noProof/>
              </w:rPr>
              <w:tab/>
            </w:r>
            <w:r w:rsidRPr="006A4029">
              <w:rPr>
                <w:rStyle w:val="Hyperlink"/>
                <w:noProof/>
              </w:rPr>
              <w:t>Report and Quotation</w:t>
            </w:r>
            <w:r>
              <w:rPr>
                <w:noProof/>
                <w:webHidden/>
              </w:rPr>
              <w:tab/>
            </w:r>
            <w:r>
              <w:rPr>
                <w:noProof/>
                <w:webHidden/>
              </w:rPr>
              <w:fldChar w:fldCharType="begin"/>
            </w:r>
            <w:r>
              <w:rPr>
                <w:noProof/>
                <w:webHidden/>
              </w:rPr>
              <w:instrText xml:space="preserve"> PAGEREF _Toc206767538 \h </w:instrText>
            </w:r>
            <w:r>
              <w:rPr>
                <w:noProof/>
                <w:webHidden/>
              </w:rPr>
            </w:r>
            <w:r>
              <w:rPr>
                <w:noProof/>
                <w:webHidden/>
              </w:rPr>
              <w:fldChar w:fldCharType="separate"/>
            </w:r>
            <w:r>
              <w:rPr>
                <w:noProof/>
                <w:webHidden/>
              </w:rPr>
              <w:t>8</w:t>
            </w:r>
            <w:r>
              <w:rPr>
                <w:noProof/>
                <w:webHidden/>
              </w:rPr>
              <w:fldChar w:fldCharType="end"/>
            </w:r>
          </w:hyperlink>
        </w:p>
        <w:p w14:paraId="23E4C902" w14:textId="704EC5AA" w:rsidR="005135BC" w:rsidRDefault="005135BC">
          <w:pPr>
            <w:pStyle w:val="TOC2"/>
            <w:tabs>
              <w:tab w:val="left" w:pos="880"/>
              <w:tab w:val="right" w:pos="9019"/>
            </w:tabs>
            <w:rPr>
              <w:rFonts w:asciiTheme="minorHAnsi" w:eastAsiaTheme="minorEastAsia" w:hAnsiTheme="minorHAnsi" w:cstheme="minorBidi"/>
              <w:noProof/>
            </w:rPr>
          </w:pPr>
          <w:hyperlink w:anchor="_Toc206767539" w:history="1">
            <w:r w:rsidRPr="006A4029">
              <w:rPr>
                <w:rStyle w:val="Hyperlink"/>
                <w:noProof/>
              </w:rPr>
              <w:t>1.3</w:t>
            </w:r>
            <w:r>
              <w:rPr>
                <w:rFonts w:asciiTheme="minorHAnsi" w:eastAsiaTheme="minorEastAsia" w:hAnsiTheme="minorHAnsi" w:cstheme="minorBidi"/>
                <w:noProof/>
              </w:rPr>
              <w:tab/>
            </w:r>
            <w:r w:rsidRPr="006A4029">
              <w:rPr>
                <w:rStyle w:val="Hyperlink"/>
                <w:noProof/>
              </w:rPr>
              <w:t>Project Coordination</w:t>
            </w:r>
            <w:r>
              <w:rPr>
                <w:noProof/>
                <w:webHidden/>
              </w:rPr>
              <w:tab/>
            </w:r>
            <w:r>
              <w:rPr>
                <w:noProof/>
                <w:webHidden/>
              </w:rPr>
              <w:fldChar w:fldCharType="begin"/>
            </w:r>
            <w:r>
              <w:rPr>
                <w:noProof/>
                <w:webHidden/>
              </w:rPr>
              <w:instrText xml:space="preserve"> PAGEREF _Toc206767539 \h </w:instrText>
            </w:r>
            <w:r>
              <w:rPr>
                <w:noProof/>
                <w:webHidden/>
              </w:rPr>
            </w:r>
            <w:r>
              <w:rPr>
                <w:noProof/>
                <w:webHidden/>
              </w:rPr>
              <w:fldChar w:fldCharType="separate"/>
            </w:r>
            <w:r>
              <w:rPr>
                <w:noProof/>
                <w:webHidden/>
              </w:rPr>
              <w:t>8</w:t>
            </w:r>
            <w:r>
              <w:rPr>
                <w:noProof/>
                <w:webHidden/>
              </w:rPr>
              <w:fldChar w:fldCharType="end"/>
            </w:r>
          </w:hyperlink>
        </w:p>
        <w:p w14:paraId="1B000953" w14:textId="7BD62EDB" w:rsidR="005135BC" w:rsidRDefault="005135BC">
          <w:pPr>
            <w:pStyle w:val="TOC2"/>
            <w:tabs>
              <w:tab w:val="left" w:pos="880"/>
              <w:tab w:val="right" w:pos="9019"/>
            </w:tabs>
            <w:rPr>
              <w:rFonts w:asciiTheme="minorHAnsi" w:eastAsiaTheme="minorEastAsia" w:hAnsiTheme="minorHAnsi" w:cstheme="minorBidi"/>
              <w:noProof/>
            </w:rPr>
          </w:pPr>
          <w:hyperlink w:anchor="_Toc206767540" w:history="1">
            <w:r w:rsidRPr="006A4029">
              <w:rPr>
                <w:rStyle w:val="Hyperlink"/>
                <w:noProof/>
              </w:rPr>
              <w:t>1.4</w:t>
            </w:r>
            <w:r>
              <w:rPr>
                <w:rFonts w:asciiTheme="minorHAnsi" w:eastAsiaTheme="minorEastAsia" w:hAnsiTheme="minorHAnsi" w:cstheme="minorBidi"/>
                <w:noProof/>
              </w:rPr>
              <w:tab/>
            </w:r>
            <w:r w:rsidRPr="006A4029">
              <w:rPr>
                <w:rStyle w:val="Hyperlink"/>
                <w:noProof/>
              </w:rPr>
              <w:t>Documentation</w:t>
            </w:r>
            <w:r>
              <w:rPr>
                <w:noProof/>
                <w:webHidden/>
              </w:rPr>
              <w:tab/>
            </w:r>
            <w:r>
              <w:rPr>
                <w:noProof/>
                <w:webHidden/>
              </w:rPr>
              <w:fldChar w:fldCharType="begin"/>
            </w:r>
            <w:r>
              <w:rPr>
                <w:noProof/>
                <w:webHidden/>
              </w:rPr>
              <w:instrText xml:space="preserve"> PAGEREF _Toc206767540 \h </w:instrText>
            </w:r>
            <w:r>
              <w:rPr>
                <w:noProof/>
                <w:webHidden/>
              </w:rPr>
            </w:r>
            <w:r>
              <w:rPr>
                <w:noProof/>
                <w:webHidden/>
              </w:rPr>
              <w:fldChar w:fldCharType="separate"/>
            </w:r>
            <w:r>
              <w:rPr>
                <w:noProof/>
                <w:webHidden/>
              </w:rPr>
              <w:t>8</w:t>
            </w:r>
            <w:r>
              <w:rPr>
                <w:noProof/>
                <w:webHidden/>
              </w:rPr>
              <w:fldChar w:fldCharType="end"/>
            </w:r>
          </w:hyperlink>
        </w:p>
        <w:p w14:paraId="6B728672" w14:textId="743FFDA8" w:rsidR="005135BC" w:rsidRDefault="005135BC">
          <w:pPr>
            <w:pStyle w:val="TOC1"/>
            <w:tabs>
              <w:tab w:val="left" w:pos="440"/>
              <w:tab w:val="right" w:pos="9019"/>
            </w:tabs>
            <w:rPr>
              <w:rFonts w:asciiTheme="minorHAnsi" w:eastAsiaTheme="minorEastAsia" w:hAnsiTheme="minorHAnsi" w:cstheme="minorBidi"/>
              <w:noProof/>
            </w:rPr>
          </w:pPr>
          <w:hyperlink w:anchor="_Toc206767541" w:history="1">
            <w:r w:rsidRPr="006A4029">
              <w:rPr>
                <w:rStyle w:val="Hyperlink"/>
                <w:noProof/>
              </w:rPr>
              <w:t>2</w:t>
            </w:r>
            <w:r>
              <w:rPr>
                <w:rFonts w:asciiTheme="minorHAnsi" w:eastAsiaTheme="minorEastAsia" w:hAnsiTheme="minorHAnsi" w:cstheme="minorBidi"/>
                <w:noProof/>
              </w:rPr>
              <w:tab/>
            </w:r>
            <w:r w:rsidRPr="006A4029">
              <w:rPr>
                <w:rStyle w:val="Hyperlink"/>
                <w:noProof/>
              </w:rPr>
              <w:t>Proposed Pricing</w:t>
            </w:r>
            <w:r>
              <w:rPr>
                <w:noProof/>
                <w:webHidden/>
              </w:rPr>
              <w:tab/>
            </w:r>
            <w:r>
              <w:rPr>
                <w:noProof/>
                <w:webHidden/>
              </w:rPr>
              <w:fldChar w:fldCharType="begin"/>
            </w:r>
            <w:r>
              <w:rPr>
                <w:noProof/>
                <w:webHidden/>
              </w:rPr>
              <w:instrText xml:space="preserve"> PAGEREF _Toc206767541 \h </w:instrText>
            </w:r>
            <w:r>
              <w:rPr>
                <w:noProof/>
                <w:webHidden/>
              </w:rPr>
            </w:r>
            <w:r>
              <w:rPr>
                <w:noProof/>
                <w:webHidden/>
              </w:rPr>
              <w:fldChar w:fldCharType="separate"/>
            </w:r>
            <w:r>
              <w:rPr>
                <w:noProof/>
                <w:webHidden/>
              </w:rPr>
              <w:t>9</w:t>
            </w:r>
            <w:r>
              <w:rPr>
                <w:noProof/>
                <w:webHidden/>
              </w:rPr>
              <w:fldChar w:fldCharType="end"/>
            </w:r>
          </w:hyperlink>
        </w:p>
        <w:p w14:paraId="239CC6B1" w14:textId="68417DC8" w:rsidR="005135BC" w:rsidRDefault="005135BC">
          <w:pPr>
            <w:pStyle w:val="TOC2"/>
            <w:tabs>
              <w:tab w:val="left" w:pos="880"/>
              <w:tab w:val="right" w:pos="9019"/>
            </w:tabs>
            <w:rPr>
              <w:rFonts w:asciiTheme="minorHAnsi" w:eastAsiaTheme="minorEastAsia" w:hAnsiTheme="minorHAnsi" w:cstheme="minorBidi"/>
              <w:noProof/>
            </w:rPr>
          </w:pPr>
          <w:hyperlink w:anchor="_Toc206767542" w:history="1">
            <w:r w:rsidRPr="006A4029">
              <w:rPr>
                <w:rStyle w:val="Hyperlink"/>
                <w:noProof/>
              </w:rPr>
              <w:t>2.1</w:t>
            </w:r>
            <w:r>
              <w:rPr>
                <w:rFonts w:asciiTheme="minorHAnsi" w:eastAsiaTheme="minorEastAsia" w:hAnsiTheme="minorHAnsi" w:cstheme="minorBidi"/>
                <w:noProof/>
              </w:rPr>
              <w:tab/>
            </w:r>
            <w:r w:rsidRPr="006A4029">
              <w:rPr>
                <w:rStyle w:val="Hyperlink"/>
                <w:noProof/>
              </w:rPr>
              <w:t>Survey</w:t>
            </w:r>
            <w:r>
              <w:rPr>
                <w:noProof/>
                <w:webHidden/>
              </w:rPr>
              <w:tab/>
            </w:r>
            <w:r>
              <w:rPr>
                <w:noProof/>
                <w:webHidden/>
              </w:rPr>
              <w:fldChar w:fldCharType="begin"/>
            </w:r>
            <w:r>
              <w:rPr>
                <w:noProof/>
                <w:webHidden/>
              </w:rPr>
              <w:instrText xml:space="preserve"> PAGEREF _Toc206767542 \h </w:instrText>
            </w:r>
            <w:r>
              <w:rPr>
                <w:noProof/>
                <w:webHidden/>
              </w:rPr>
            </w:r>
            <w:r>
              <w:rPr>
                <w:noProof/>
                <w:webHidden/>
              </w:rPr>
              <w:fldChar w:fldCharType="separate"/>
            </w:r>
            <w:r>
              <w:rPr>
                <w:noProof/>
                <w:webHidden/>
              </w:rPr>
              <w:t>9</w:t>
            </w:r>
            <w:r>
              <w:rPr>
                <w:noProof/>
                <w:webHidden/>
              </w:rPr>
              <w:fldChar w:fldCharType="end"/>
            </w:r>
          </w:hyperlink>
        </w:p>
        <w:p w14:paraId="507F30C4" w14:textId="51093535" w:rsidR="005135BC" w:rsidRDefault="005135BC">
          <w:pPr>
            <w:pStyle w:val="TOC1"/>
            <w:tabs>
              <w:tab w:val="left" w:pos="440"/>
              <w:tab w:val="right" w:pos="9019"/>
            </w:tabs>
            <w:rPr>
              <w:rFonts w:asciiTheme="minorHAnsi" w:eastAsiaTheme="minorEastAsia" w:hAnsiTheme="minorHAnsi" w:cstheme="minorBidi"/>
              <w:noProof/>
            </w:rPr>
          </w:pPr>
          <w:hyperlink w:anchor="_Toc206767543" w:history="1">
            <w:r w:rsidRPr="006A4029">
              <w:rPr>
                <w:rStyle w:val="Hyperlink"/>
                <w:noProof/>
              </w:rPr>
              <w:t>3</w:t>
            </w:r>
            <w:r>
              <w:rPr>
                <w:rFonts w:asciiTheme="minorHAnsi" w:eastAsiaTheme="minorEastAsia" w:hAnsiTheme="minorHAnsi" w:cstheme="minorBidi"/>
                <w:noProof/>
              </w:rPr>
              <w:tab/>
            </w:r>
            <w:r w:rsidRPr="006A4029">
              <w:rPr>
                <w:rStyle w:val="Hyperlink"/>
                <w:noProof/>
              </w:rPr>
              <w:t>CEL-FI Support Services</w:t>
            </w:r>
            <w:r>
              <w:rPr>
                <w:noProof/>
                <w:webHidden/>
              </w:rPr>
              <w:tab/>
            </w:r>
            <w:r>
              <w:rPr>
                <w:noProof/>
                <w:webHidden/>
              </w:rPr>
              <w:fldChar w:fldCharType="begin"/>
            </w:r>
            <w:r>
              <w:rPr>
                <w:noProof/>
                <w:webHidden/>
              </w:rPr>
              <w:instrText xml:space="preserve"> PAGEREF _Toc206767543 \h </w:instrText>
            </w:r>
            <w:r>
              <w:rPr>
                <w:noProof/>
                <w:webHidden/>
              </w:rPr>
            </w:r>
            <w:r>
              <w:rPr>
                <w:noProof/>
                <w:webHidden/>
              </w:rPr>
              <w:fldChar w:fldCharType="separate"/>
            </w:r>
            <w:r>
              <w:rPr>
                <w:noProof/>
                <w:webHidden/>
              </w:rPr>
              <w:t>10</w:t>
            </w:r>
            <w:r>
              <w:rPr>
                <w:noProof/>
                <w:webHidden/>
              </w:rPr>
              <w:fldChar w:fldCharType="end"/>
            </w:r>
          </w:hyperlink>
        </w:p>
        <w:p w14:paraId="729271AC" w14:textId="3A7EBF72" w:rsidR="003503E8" w:rsidRDefault="005E723E">
          <w:pPr>
            <w:widowControl w:val="0"/>
            <w:tabs>
              <w:tab w:val="right" w:pos="12000"/>
            </w:tabs>
            <w:spacing w:before="60" w:line="240" w:lineRule="auto"/>
            <w:rPr>
              <w:b/>
              <w:color w:val="000000"/>
            </w:rPr>
          </w:pPr>
          <w:r>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Toc206767518"/>
      <w:r>
        <w:lastRenderedPageBreak/>
        <w:t>Introduction</w:t>
      </w:r>
      <w:bookmarkEnd w:id="2"/>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r>
        <w:rPr>
          <w:sz w:val="20"/>
          <w:szCs w:val="20"/>
        </w:rPr>
        <w:t>NumberOfNetworks</w:t>
      </w:r>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This document sets out the details of the proposed solution, UCtel’s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Start w:id="4" w:name="_Toc206767519"/>
      <w:bookmarkEnd w:id="3"/>
      <w:r>
        <w:t>About UCtel</w:t>
      </w:r>
      <w:bookmarkEnd w:id="4"/>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5" w:name="_Toc206767520"/>
      <w:r>
        <w:t>Key Contacts</w:t>
      </w:r>
      <w:bookmarkEnd w:id="5"/>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7623B2">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7623B2">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6" w:name="_Toc206767521"/>
      <w:r>
        <w:t>Confidentiality</w:t>
      </w:r>
      <w:bookmarkEnd w:id="6"/>
    </w:p>
    <w:p w14:paraId="7473AED0" w14:textId="77777777" w:rsidR="003503E8" w:rsidRDefault="005E723E">
      <w:pPr>
        <w:spacing w:before="120" w:line="240" w:lineRule="auto"/>
        <w:jc w:val="both"/>
        <w:rPr>
          <w:sz w:val="20"/>
          <w:szCs w:val="20"/>
        </w:rPr>
      </w:pPr>
      <w:r>
        <w:rPr>
          <w:sz w:val="20"/>
          <w:szCs w:val="20"/>
        </w:rPr>
        <w:t>UCtel’s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7" w:name="_Toc206767522"/>
      <w:r>
        <w:lastRenderedPageBreak/>
        <w:t>Proposed Solution</w:t>
      </w:r>
      <w:bookmarkEnd w:id="7"/>
    </w:p>
    <w:p w14:paraId="31ECC1D9" w14:textId="77777777" w:rsidR="003503E8" w:rsidRDefault="005E723E" w:rsidP="00A2326B">
      <w:pPr>
        <w:pStyle w:val="Heading2"/>
        <w:numPr>
          <w:ilvl w:val="1"/>
          <w:numId w:val="3"/>
        </w:numPr>
        <w:rPr>
          <w:sz w:val="30"/>
          <w:szCs w:val="30"/>
        </w:rPr>
      </w:pPr>
      <w:bookmarkStart w:id="8" w:name="_Toc206767523"/>
      <w:r>
        <w:t>CEL-FI</w:t>
      </w:r>
      <w:bookmarkEnd w:id="8"/>
    </w:p>
    <w:p w14:paraId="62D57B98" w14:textId="77777777" w:rsidR="003503E8" w:rsidRDefault="005E723E">
      <w:pPr>
        <w:spacing w:before="120" w:line="240" w:lineRule="auto"/>
        <w:jc w:val="both"/>
        <w:rPr>
          <w:sz w:val="20"/>
          <w:szCs w:val="20"/>
        </w:rPr>
      </w:pPr>
      <w:r>
        <w:rPr>
          <w:sz w:val="20"/>
          <w:szCs w:val="20"/>
        </w:rPr>
        <w:t>UCtel proposes to deploy solutions from Nextivity. Nextivity manufactures the CEL-FI suite of cellular coverage solutions which are designed to optimise mobile signal coverage within buildings and vehicles.</w:t>
      </w:r>
    </w:p>
    <w:p w14:paraId="32F36749" w14:textId="19BCF6EF"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6F4E43EA" w14:textId="77777777" w:rsidR="0006322A" w:rsidRDefault="0006322A" w:rsidP="0006322A">
      <w:pPr>
        <w:spacing w:before="120" w:line="240" w:lineRule="auto"/>
        <w:jc w:val="both"/>
      </w:pPr>
    </w:p>
    <w:p w14:paraId="5DA4813C" w14:textId="73656117" w:rsidR="00A2326B" w:rsidRDefault="00A2326B" w:rsidP="00A2326B">
      <w:pPr>
        <w:pStyle w:val="Heading2"/>
        <w:numPr>
          <w:ilvl w:val="1"/>
          <w:numId w:val="3"/>
        </w:numPr>
      </w:pPr>
      <w:bookmarkStart w:id="9" w:name="_Toc206767524"/>
      <w:r>
        <w:t>{architecture_title}</w:t>
      </w:r>
      <w:bookmarkEnd w:id="9"/>
      <w:r>
        <w:t xml:space="preserve"> </w:t>
      </w:r>
    </w:p>
    <w:p w14:paraId="34EF61C2" w14:textId="77777777" w:rsidR="00A2326B" w:rsidRDefault="00A2326B" w:rsidP="00A2326B">
      <w:pPr>
        <w:spacing w:before="120" w:line="240" w:lineRule="auto"/>
        <w:jc w:val="both"/>
      </w:pPr>
      <w:r>
        <w:t xml:space="preserve">{architecture_description} </w:t>
      </w:r>
    </w:p>
    <w:p w14:paraId="5CE5EED8" w14:textId="77777777" w:rsidR="00A2326B" w:rsidRDefault="00A2326B" w:rsidP="00A2326B">
      <w:pPr>
        <w:spacing w:before="120" w:line="240" w:lineRule="auto"/>
        <w:jc w:val="both"/>
      </w:pPr>
      <w:r>
        <w:t>{architecture_image}</w:t>
      </w:r>
    </w:p>
    <w:p w14:paraId="77C593D2" w14:textId="432998C8" w:rsidR="00A2326B" w:rsidRDefault="00A2326B" w:rsidP="00A2326B">
      <w:pPr>
        <w:spacing w:before="120" w:line="240" w:lineRule="auto"/>
        <w:jc w:val="both"/>
      </w:pPr>
    </w:p>
    <w:p w14:paraId="37ACD3A5" w14:textId="77777777" w:rsidR="00823430" w:rsidRDefault="00823430" w:rsidP="00823430">
      <w:pPr>
        <w:pStyle w:val="Heading1"/>
        <w:keepLines w:val="0"/>
        <w:pageBreakBefore/>
        <w:numPr>
          <w:ilvl w:val="0"/>
          <w:numId w:val="3"/>
        </w:numPr>
        <w:pBdr>
          <w:bottom w:val="single" w:sz="12" w:space="1" w:color="386682"/>
        </w:pBdr>
        <w:spacing w:line="360" w:lineRule="auto"/>
      </w:pPr>
      <w:bookmarkStart w:id="10" w:name="_Toc206767525"/>
      <w:r w:rsidRPr="00823430">
        <w:lastRenderedPageBreak/>
        <w:t>Solution</w:t>
      </w:r>
      <w:r>
        <w:t xml:space="preserve"> components</w:t>
      </w:r>
      <w:bookmarkEnd w:id="10"/>
    </w:p>
    <w:p w14:paraId="2DD71343" w14:textId="77777777" w:rsidR="00823430" w:rsidRDefault="00823430" w:rsidP="00A2326B">
      <w:pPr>
        <w:spacing w:before="120" w:line="240" w:lineRule="auto"/>
        <w:jc w:val="both"/>
      </w:pPr>
    </w:p>
    <w:p w14:paraId="15F7248B" w14:textId="7C08C6F5" w:rsidR="00A2326B" w:rsidRDefault="00A2326B" w:rsidP="00A2326B">
      <w:pPr>
        <w:spacing w:before="120" w:line="240" w:lineRule="auto"/>
        <w:jc w:val="both"/>
        <w:rPr>
          <w:sz w:val="20"/>
          <w:szCs w:val="20"/>
        </w:rPr>
      </w:pPr>
      <w:r>
        <w:t>{#is_go_model}</w:t>
      </w:r>
    </w:p>
    <w:tbl>
      <w:tblPr>
        <w:tblStyle w:val="TableNormal0"/>
        <w:tblW w:w="0" w:type="auto"/>
        <w:tblInd w:w="5" w:type="dxa"/>
        <w:tblLook w:val="04A0" w:firstRow="1" w:lastRow="0" w:firstColumn="1" w:lastColumn="0" w:noHBand="0" w:noVBand="1"/>
      </w:tblPr>
      <w:tblGrid>
        <w:gridCol w:w="4509"/>
        <w:gridCol w:w="4510"/>
      </w:tblGrid>
      <w:tr w:rsidR="00641E0F" w14:paraId="61300D40" w14:textId="77777777" w:rsidTr="005135BC">
        <w:tc>
          <w:tcPr>
            <w:tcW w:w="4509" w:type="dxa"/>
          </w:tcPr>
          <w:p w14:paraId="41995747" w14:textId="77777777" w:rsidR="00641E0F" w:rsidRDefault="005135BC" w:rsidP="005135BC">
            <w:pPr>
              <w:pStyle w:val="Heading2"/>
              <w:numPr>
                <w:ilvl w:val="1"/>
                <w:numId w:val="3"/>
              </w:numPr>
            </w:pPr>
            <w:bookmarkStart w:id="11" w:name="_Toc206767526"/>
            <w:r>
              <w:t>Donor Antenna</w:t>
            </w:r>
            <w:bookmarkEnd w:id="11"/>
          </w:p>
          <w:p w14:paraId="44C2A4AD" w14:textId="77777777" w:rsidR="005135BC" w:rsidRPr="005135BC" w:rsidRDefault="005135BC" w:rsidP="005135BC">
            <w:pPr>
              <w:spacing w:line="240" w:lineRule="auto"/>
              <w:jc w:val="both"/>
            </w:pPr>
            <w:r w:rsidRPr="005135BC">
              <w:t>One or more donor antennas will be installed on the roof (or other suitable location) to obtain the best signal for boosting.  The type of donor antenna will be selected during the site survey.  The image shows an example of a roof installation.</w:t>
            </w:r>
          </w:p>
          <w:p w14:paraId="7A345E48" w14:textId="77777777" w:rsidR="005135BC" w:rsidRPr="005135BC" w:rsidRDefault="005135BC" w:rsidP="005135BC">
            <w:pPr>
              <w:spacing w:line="240" w:lineRule="auto"/>
              <w:jc w:val="both"/>
            </w:pPr>
          </w:p>
          <w:p w14:paraId="4611DD67" w14:textId="77777777" w:rsidR="005135BC" w:rsidRPr="005135BC" w:rsidRDefault="005135BC" w:rsidP="005135BC">
            <w:pPr>
              <w:spacing w:line="240" w:lineRule="auto"/>
              <w:jc w:val="both"/>
            </w:pPr>
            <w:r w:rsidRPr="005135BC">
              <w:t>Low loss coaxial cables will be run from the donor antennas to the boosters.</w:t>
            </w:r>
          </w:p>
          <w:p w14:paraId="4281121B" w14:textId="730C800D" w:rsidR="005135BC" w:rsidRPr="005135BC" w:rsidRDefault="005135BC" w:rsidP="005135BC"/>
        </w:tc>
        <w:tc>
          <w:tcPr>
            <w:tcW w:w="4510" w:type="dxa"/>
          </w:tcPr>
          <w:p w14:paraId="6CA06ADA" w14:textId="44220627" w:rsidR="00641E0F" w:rsidRDefault="005135BC" w:rsidP="005135BC">
            <w:pPr>
              <w:jc w:val="center"/>
            </w:pPr>
            <w:r>
              <w:t>{donor_image}</w:t>
            </w:r>
          </w:p>
        </w:tc>
      </w:tr>
    </w:tbl>
    <w:p w14:paraId="7C379787" w14:textId="77777777" w:rsidR="00641E0F" w:rsidRPr="00641E0F" w:rsidRDefault="00641E0F" w:rsidP="00641E0F"/>
    <w:p w14:paraId="3636C0F2" w14:textId="77777777"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43139D05" w14:textId="77777777" w:rsidTr="005135BC">
        <w:tc>
          <w:tcPr>
            <w:tcW w:w="4509" w:type="dxa"/>
          </w:tcPr>
          <w:p w14:paraId="611FE62F" w14:textId="7343E3DF" w:rsidR="005135BC" w:rsidRDefault="005135BC" w:rsidP="005135BC">
            <w:pPr>
              <w:spacing w:before="120" w:line="240" w:lineRule="auto"/>
              <w:jc w:val="center"/>
            </w:pPr>
            <w:r>
              <w:t>{booster_image}</w:t>
            </w:r>
          </w:p>
          <w:p w14:paraId="3F1D43A8" w14:textId="77777777" w:rsidR="005135BC" w:rsidRDefault="005135BC">
            <w:pPr>
              <w:spacing w:before="120" w:line="240" w:lineRule="auto"/>
              <w:jc w:val="both"/>
            </w:pPr>
          </w:p>
        </w:tc>
        <w:tc>
          <w:tcPr>
            <w:tcW w:w="4510" w:type="dxa"/>
          </w:tcPr>
          <w:p w14:paraId="723BD186" w14:textId="296DCA39" w:rsidR="005135BC" w:rsidRDefault="005135BC" w:rsidP="005135BC">
            <w:pPr>
              <w:pStyle w:val="Heading2"/>
              <w:numPr>
                <w:ilvl w:val="1"/>
                <w:numId w:val="3"/>
              </w:numPr>
            </w:pPr>
            <w:bookmarkStart w:id="12" w:name="_Toc206767527"/>
            <w:r>
              <w:t>{booster_title}</w:t>
            </w:r>
            <w:bookmarkEnd w:id="12"/>
            <w:r>
              <w:t xml:space="preserve"> </w:t>
            </w:r>
          </w:p>
          <w:p w14:paraId="405CD1A1" w14:textId="77777777" w:rsidR="005135BC" w:rsidRDefault="005135BC" w:rsidP="005135BC">
            <w:pPr>
              <w:spacing w:before="120" w:line="240" w:lineRule="auto"/>
              <w:jc w:val="both"/>
            </w:pPr>
            <w:r>
              <w:t xml:space="preserve">{booster_description} </w:t>
            </w:r>
          </w:p>
          <w:p w14:paraId="73F3BDDA" w14:textId="77777777" w:rsidR="005135BC" w:rsidRPr="005135BC" w:rsidRDefault="005135BC" w:rsidP="005135BC"/>
          <w:p w14:paraId="60B962E4" w14:textId="77777777" w:rsidR="005135BC" w:rsidRDefault="005135BC">
            <w:pPr>
              <w:spacing w:before="120" w:line="240" w:lineRule="auto"/>
              <w:jc w:val="both"/>
            </w:pPr>
          </w:p>
        </w:tc>
      </w:tr>
    </w:tbl>
    <w:p w14:paraId="01F25377" w14:textId="77777777" w:rsidR="00641E0F" w:rsidRDefault="00641E0F">
      <w:pPr>
        <w:spacing w:before="120" w:line="240" w:lineRule="auto"/>
        <w:jc w:val="both"/>
      </w:pPr>
    </w:p>
    <w:p w14:paraId="5630A480" w14:textId="77777777" w:rsidR="00641E0F" w:rsidRDefault="00641E0F">
      <w:pPr>
        <w:spacing w:before="120" w:line="240" w:lineRule="auto"/>
        <w:jc w:val="both"/>
      </w:pPr>
    </w:p>
    <w:p w14:paraId="2981D826" w14:textId="77777777" w:rsidR="00641E0F" w:rsidRDefault="00641E0F">
      <w:pPr>
        <w:spacing w:before="120" w:line="240" w:lineRule="auto"/>
        <w:jc w:val="both"/>
      </w:pPr>
    </w:p>
    <w:p w14:paraId="4998E906" w14:textId="77777777" w:rsidR="00641E0F" w:rsidRDefault="00641E0F">
      <w:pPr>
        <w:spacing w:before="120" w:line="240" w:lineRule="auto"/>
        <w:jc w:val="both"/>
      </w:pPr>
    </w:p>
    <w:p w14:paraId="7D050978" w14:textId="77777777" w:rsidR="00641E0F" w:rsidRDefault="00641E0F">
      <w:pPr>
        <w:spacing w:before="120" w:line="240" w:lineRule="auto"/>
        <w:jc w:val="both"/>
      </w:pPr>
    </w:p>
    <w:p w14:paraId="1AC8FF22" w14:textId="2BF08322"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72A1F54B" w14:textId="77777777" w:rsidTr="005135BC">
        <w:tc>
          <w:tcPr>
            <w:tcW w:w="4509" w:type="dxa"/>
          </w:tcPr>
          <w:p w14:paraId="056D9462" w14:textId="35748245" w:rsidR="005135BC" w:rsidRDefault="005135BC" w:rsidP="005135BC">
            <w:pPr>
              <w:pStyle w:val="Heading2"/>
              <w:numPr>
                <w:ilvl w:val="1"/>
                <w:numId w:val="3"/>
              </w:numPr>
            </w:pPr>
            <w:bookmarkStart w:id="13" w:name="_Toc206767528"/>
            <w:r w:rsidRPr="005135BC">
              <w:t>Server antennas</w:t>
            </w:r>
            <w:bookmarkEnd w:id="13"/>
            <w:r w:rsidRPr="005135BC">
              <w:t xml:space="preserve"> </w:t>
            </w:r>
          </w:p>
          <w:p w14:paraId="37648E62" w14:textId="77777777" w:rsidR="005135BC" w:rsidRDefault="005135BC" w:rsidP="005135BC">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51B65DA4" w14:textId="77777777" w:rsidR="005135BC" w:rsidRPr="005135BC" w:rsidRDefault="005135BC" w:rsidP="005135BC"/>
          <w:p w14:paraId="28188ACB" w14:textId="77777777" w:rsidR="005135BC" w:rsidRDefault="005135BC">
            <w:pPr>
              <w:spacing w:before="120" w:line="240" w:lineRule="auto"/>
              <w:jc w:val="both"/>
            </w:pPr>
          </w:p>
        </w:tc>
        <w:tc>
          <w:tcPr>
            <w:tcW w:w="4510" w:type="dxa"/>
          </w:tcPr>
          <w:p w14:paraId="4C351E36" w14:textId="1D2527CC" w:rsidR="005135BC" w:rsidRDefault="005135BC" w:rsidP="005135BC">
            <w:pPr>
              <w:spacing w:before="120" w:line="240" w:lineRule="auto"/>
              <w:jc w:val="center"/>
            </w:pPr>
            <w:r>
              <w:t>{server_antennas_image}</w:t>
            </w:r>
          </w:p>
          <w:p w14:paraId="50915620" w14:textId="77777777" w:rsidR="005135BC" w:rsidRDefault="005135BC" w:rsidP="005135BC">
            <w:pPr>
              <w:spacing w:before="120" w:line="240" w:lineRule="auto"/>
              <w:jc w:val="center"/>
            </w:pPr>
          </w:p>
        </w:tc>
      </w:tr>
    </w:tbl>
    <w:p w14:paraId="44E389A4" w14:textId="68AF12EA" w:rsidR="00641E0F" w:rsidRDefault="00641E0F">
      <w:pPr>
        <w:spacing w:before="120" w:line="240" w:lineRule="auto"/>
        <w:jc w:val="both"/>
      </w:pPr>
    </w:p>
    <w:p w14:paraId="1F7584CF" w14:textId="701BC72D" w:rsidR="00641E0F" w:rsidRDefault="00641E0F">
      <w:pPr>
        <w:spacing w:before="120" w:line="240" w:lineRule="auto"/>
        <w:jc w:val="both"/>
      </w:pPr>
    </w:p>
    <w:p w14:paraId="74B4F444" w14:textId="4E03E387" w:rsidR="00641E0F" w:rsidRDefault="00641E0F">
      <w:pPr>
        <w:spacing w:before="120" w:line="240" w:lineRule="auto"/>
        <w:jc w:val="both"/>
      </w:pPr>
    </w:p>
    <w:p w14:paraId="063CA31D" w14:textId="2453A5E0" w:rsidR="00641E0F" w:rsidRDefault="00641E0F">
      <w:pPr>
        <w:spacing w:before="120" w:line="240" w:lineRule="auto"/>
        <w:jc w:val="both"/>
      </w:pPr>
    </w:p>
    <w:p w14:paraId="1CA2E92C" w14:textId="71CD5BA6"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6F87F87B" w14:textId="77777777" w:rsidTr="005135BC">
        <w:tc>
          <w:tcPr>
            <w:tcW w:w="4509" w:type="dxa"/>
          </w:tcPr>
          <w:p w14:paraId="216782C7" w14:textId="3F5C9103" w:rsidR="005135BC" w:rsidRDefault="005135BC" w:rsidP="005135BC">
            <w:pPr>
              <w:jc w:val="center"/>
            </w:pPr>
            <w:r>
              <w:t>{cabling_go_image}</w:t>
            </w:r>
          </w:p>
        </w:tc>
        <w:tc>
          <w:tcPr>
            <w:tcW w:w="4510" w:type="dxa"/>
          </w:tcPr>
          <w:p w14:paraId="1E21A0AE" w14:textId="77777777" w:rsidR="005135BC" w:rsidRDefault="005135BC" w:rsidP="005135BC">
            <w:pPr>
              <w:pStyle w:val="Heading2"/>
              <w:numPr>
                <w:ilvl w:val="1"/>
                <w:numId w:val="3"/>
              </w:numPr>
            </w:pPr>
            <w:bookmarkStart w:id="14" w:name="_Toc206767529"/>
            <w:r>
              <w:t>Cabling</w:t>
            </w:r>
            <w:bookmarkEnd w:id="14"/>
          </w:p>
          <w:p w14:paraId="329746EA" w14:textId="77777777" w:rsidR="005135BC" w:rsidRDefault="005135BC" w:rsidP="005135BC">
            <w:pPr>
              <w:spacing w:before="120" w:line="240" w:lineRule="auto"/>
              <w:jc w:val="both"/>
            </w:pPr>
            <w:r>
              <w:t>Coaxial cable carries the analogue signal and is low-loss to ensure the maximum signal is delivered to antennas.</w:t>
            </w:r>
          </w:p>
          <w:p w14:paraId="1B10D354" w14:textId="4CACD985" w:rsidR="005135BC" w:rsidRPr="005135BC" w:rsidRDefault="005135BC" w:rsidP="005135BC"/>
        </w:tc>
      </w:tr>
    </w:tbl>
    <w:p w14:paraId="2711FF3F" w14:textId="77777777" w:rsidR="005135BC" w:rsidRPr="005135BC" w:rsidRDefault="005135BC" w:rsidP="005135BC"/>
    <w:p w14:paraId="6AC5A748" w14:textId="5E21AD90" w:rsidR="008A3E22" w:rsidRDefault="008A3E22">
      <w:pPr>
        <w:spacing w:before="120" w:line="240" w:lineRule="auto"/>
        <w:jc w:val="both"/>
      </w:pPr>
      <w:r>
        <w:t>{/is_go_model}</w:t>
      </w:r>
    </w:p>
    <w:p w14:paraId="4D0C4D85" w14:textId="30F4458E" w:rsidR="008A3E22" w:rsidRDefault="008A3E22">
      <w:pPr>
        <w:spacing w:before="120" w:line="240" w:lineRule="auto"/>
        <w:jc w:val="both"/>
      </w:pPr>
      <w:r>
        <w:t>{#is_quatra_model}</w:t>
      </w:r>
    </w:p>
    <w:tbl>
      <w:tblPr>
        <w:tblStyle w:val="TableNormal0"/>
        <w:tblW w:w="0" w:type="auto"/>
        <w:tblInd w:w="5" w:type="dxa"/>
        <w:tblLook w:val="04A0" w:firstRow="1" w:lastRow="0" w:firstColumn="1" w:lastColumn="0" w:noHBand="0" w:noVBand="1"/>
      </w:tblPr>
      <w:tblGrid>
        <w:gridCol w:w="4509"/>
        <w:gridCol w:w="4510"/>
      </w:tblGrid>
      <w:tr w:rsidR="005135BC" w14:paraId="11CE1EF2" w14:textId="77777777" w:rsidTr="005135BC">
        <w:tc>
          <w:tcPr>
            <w:tcW w:w="4509" w:type="dxa"/>
          </w:tcPr>
          <w:p w14:paraId="068A0D9C" w14:textId="276876D0" w:rsidR="005135BC" w:rsidRDefault="005135BC" w:rsidP="005135BC">
            <w:pPr>
              <w:pStyle w:val="Heading2"/>
              <w:numPr>
                <w:ilvl w:val="1"/>
                <w:numId w:val="3"/>
              </w:numPr>
            </w:pPr>
            <w:bookmarkStart w:id="15" w:name="_Toc206767530"/>
            <w:r>
              <w:t>Donor Antenna</w:t>
            </w:r>
            <w:bookmarkEnd w:id="15"/>
            <w:r>
              <w:t xml:space="preserve"> </w:t>
            </w:r>
          </w:p>
          <w:p w14:paraId="38A38A62" w14:textId="77777777" w:rsidR="005135BC" w:rsidRDefault="005135BC" w:rsidP="005135BC">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QUATRA Network Unit. </w:t>
            </w:r>
          </w:p>
          <w:p w14:paraId="37BA5AD4" w14:textId="77777777" w:rsidR="005135BC" w:rsidRDefault="005135BC">
            <w:pPr>
              <w:spacing w:before="120" w:line="240" w:lineRule="auto"/>
              <w:jc w:val="both"/>
            </w:pPr>
          </w:p>
        </w:tc>
        <w:tc>
          <w:tcPr>
            <w:tcW w:w="4510" w:type="dxa"/>
          </w:tcPr>
          <w:p w14:paraId="42BE458B" w14:textId="7DE08FD6" w:rsidR="005135BC" w:rsidRDefault="005135BC" w:rsidP="005135BC">
            <w:pPr>
              <w:spacing w:before="120" w:line="240" w:lineRule="auto"/>
              <w:jc w:val="center"/>
            </w:pPr>
            <w:r>
              <w:t>{donor_image}</w:t>
            </w:r>
          </w:p>
          <w:p w14:paraId="033B3788" w14:textId="77777777" w:rsidR="005135BC" w:rsidRDefault="005135BC">
            <w:pPr>
              <w:spacing w:before="120" w:line="240" w:lineRule="auto"/>
              <w:jc w:val="both"/>
            </w:pPr>
          </w:p>
        </w:tc>
      </w:tr>
    </w:tbl>
    <w:p w14:paraId="03A924B3" w14:textId="719D90F8"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29DE7D07" w14:textId="77777777" w:rsidTr="005135BC">
        <w:tc>
          <w:tcPr>
            <w:tcW w:w="4509" w:type="dxa"/>
          </w:tcPr>
          <w:p w14:paraId="5B8B004D" w14:textId="5C074A48" w:rsidR="005135BC" w:rsidRDefault="005135BC" w:rsidP="005135BC">
            <w:pPr>
              <w:spacing w:before="120" w:line="240" w:lineRule="auto"/>
              <w:jc w:val="center"/>
            </w:pPr>
            <w:r>
              <w:t>{network_unit_image}</w:t>
            </w:r>
          </w:p>
          <w:p w14:paraId="45FEEBAB" w14:textId="158CFFFC" w:rsidR="005135BC" w:rsidRDefault="005135BC" w:rsidP="005135BC">
            <w:pPr>
              <w:pStyle w:val="Heading2"/>
              <w:ind w:left="0" w:firstLine="0"/>
              <w:jc w:val="center"/>
            </w:pPr>
          </w:p>
        </w:tc>
        <w:tc>
          <w:tcPr>
            <w:tcW w:w="4510" w:type="dxa"/>
          </w:tcPr>
          <w:p w14:paraId="4CF59CFE" w14:textId="77777777" w:rsidR="005135BC" w:rsidRDefault="005135BC" w:rsidP="005135BC">
            <w:pPr>
              <w:pStyle w:val="Heading2"/>
              <w:numPr>
                <w:ilvl w:val="1"/>
                <w:numId w:val="3"/>
              </w:numPr>
            </w:pPr>
            <w:bookmarkStart w:id="16" w:name="_Toc206767531"/>
            <w:r>
              <w:t>Network Unit</w:t>
            </w:r>
            <w:bookmarkEnd w:id="16"/>
          </w:p>
          <w:p w14:paraId="30625755" w14:textId="77777777" w:rsidR="005135BC" w:rsidRDefault="005135BC" w:rsidP="005135BC">
            <w:pPr>
              <w:spacing w:before="120" w:line="240" w:lineRule="auto"/>
              <w:jc w:val="both"/>
            </w:pPr>
            <w:r>
              <w:t xml:space="preserve">{network_unit_description} </w:t>
            </w:r>
          </w:p>
          <w:p w14:paraId="5FA3CC38" w14:textId="2648ABDA" w:rsidR="005135BC" w:rsidRPr="005135BC" w:rsidRDefault="005135BC" w:rsidP="005135BC"/>
        </w:tc>
      </w:tr>
    </w:tbl>
    <w:p w14:paraId="1583BD0C" w14:textId="50C1A4B3"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71FB22CE" w14:textId="77777777" w:rsidTr="005135BC">
        <w:tc>
          <w:tcPr>
            <w:tcW w:w="4509" w:type="dxa"/>
          </w:tcPr>
          <w:p w14:paraId="4142E958" w14:textId="77777777" w:rsidR="005135BC" w:rsidRDefault="005135BC" w:rsidP="005135BC">
            <w:pPr>
              <w:pStyle w:val="Heading2"/>
              <w:numPr>
                <w:ilvl w:val="1"/>
                <w:numId w:val="3"/>
              </w:numPr>
            </w:pPr>
            <w:bookmarkStart w:id="17" w:name="_Toc206767532"/>
            <w:r>
              <w:t>Coverage Unit</w:t>
            </w:r>
            <w:bookmarkEnd w:id="17"/>
          </w:p>
          <w:p w14:paraId="00032108" w14:textId="199B6125" w:rsidR="005135BC" w:rsidRPr="005135BC" w:rsidRDefault="005135BC" w:rsidP="005135BC">
            <w:pPr>
              <w:spacing w:before="120"/>
              <w:jc w:val="both"/>
            </w:pPr>
            <w:r>
              <w:t xml:space="preserve">{coverage_unit_description} </w:t>
            </w:r>
          </w:p>
        </w:tc>
        <w:tc>
          <w:tcPr>
            <w:tcW w:w="4510" w:type="dxa"/>
          </w:tcPr>
          <w:p w14:paraId="57950D0D" w14:textId="4C2CF2CF" w:rsidR="005135BC" w:rsidRDefault="005135BC" w:rsidP="005135BC">
            <w:pPr>
              <w:spacing w:before="120" w:line="240" w:lineRule="auto"/>
              <w:jc w:val="center"/>
            </w:pPr>
            <w:r>
              <w:t>{coverage_unit_image}</w:t>
            </w:r>
          </w:p>
          <w:p w14:paraId="1316EFD3" w14:textId="77777777" w:rsidR="005135BC" w:rsidRDefault="005135BC" w:rsidP="005135BC"/>
        </w:tc>
      </w:tr>
    </w:tbl>
    <w:p w14:paraId="0445FD6B" w14:textId="0DC14992"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11F84D1B" w14:textId="77777777" w:rsidTr="005135BC">
        <w:tc>
          <w:tcPr>
            <w:tcW w:w="4509" w:type="dxa"/>
          </w:tcPr>
          <w:p w14:paraId="6A2BC063" w14:textId="408C144C" w:rsidR="005135BC" w:rsidRDefault="005135BC" w:rsidP="005135BC">
            <w:pPr>
              <w:spacing w:before="120" w:line="240" w:lineRule="auto"/>
              <w:jc w:val="center"/>
            </w:pPr>
            <w:r>
              <w:t>{server_antennas_image}</w:t>
            </w:r>
          </w:p>
          <w:p w14:paraId="68EFDBEE" w14:textId="77777777" w:rsidR="005135BC" w:rsidRDefault="005135BC" w:rsidP="005135BC"/>
        </w:tc>
        <w:tc>
          <w:tcPr>
            <w:tcW w:w="4510" w:type="dxa"/>
          </w:tcPr>
          <w:p w14:paraId="0E6F84D6" w14:textId="77777777" w:rsidR="005135BC" w:rsidRDefault="005135BC" w:rsidP="005135BC">
            <w:pPr>
              <w:pStyle w:val="Heading2"/>
              <w:numPr>
                <w:ilvl w:val="1"/>
                <w:numId w:val="3"/>
              </w:numPr>
            </w:pPr>
            <w:bookmarkStart w:id="18" w:name="_Toc206767533"/>
            <w:r>
              <w:t>Server antennas</w:t>
            </w:r>
            <w:bookmarkEnd w:id="18"/>
          </w:p>
          <w:p w14:paraId="54D53252" w14:textId="1EDE7C87" w:rsidR="005135BC" w:rsidRPr="005135BC" w:rsidRDefault="005135BC" w:rsidP="005135BC">
            <w:pPr>
              <w:spacing w:before="120"/>
              <w:jc w:val="both"/>
            </w:pPr>
            <w:r>
              <w:t xml:space="preserve">Depending on the environment the appropriate type of antenna will be installed. There are a range of ceiling and panel omni antennas available and the most appropriate antenna will be recommended following the survey. </w:t>
            </w:r>
          </w:p>
        </w:tc>
      </w:tr>
    </w:tbl>
    <w:p w14:paraId="0903B6B2" w14:textId="77777777" w:rsidR="005135BC" w:rsidRPr="005135BC" w:rsidRDefault="005135BC" w:rsidP="005135BC"/>
    <w:p w14:paraId="705D8C1D" w14:textId="307DBCBA" w:rsidR="008A3E22" w:rsidRDefault="008A3E22" w:rsidP="005135BC">
      <w:pPr>
        <w:pStyle w:val="Heading2"/>
        <w:ind w:left="0" w:firstLine="0"/>
      </w:pPr>
    </w:p>
    <w:tbl>
      <w:tblPr>
        <w:tblStyle w:val="TableGrid"/>
        <w:tblW w:w="0" w:type="auto"/>
        <w:tblLook w:val="04A0" w:firstRow="1" w:lastRow="0" w:firstColumn="1" w:lastColumn="0" w:noHBand="0" w:noVBand="1"/>
      </w:tblPr>
      <w:tblGrid>
        <w:gridCol w:w="4509"/>
        <w:gridCol w:w="4510"/>
      </w:tblGrid>
      <w:tr w:rsidR="005135BC" w14:paraId="53195D3F" w14:textId="77777777" w:rsidTr="005135BC">
        <w:tc>
          <w:tcPr>
            <w:tcW w:w="4509" w:type="dxa"/>
          </w:tcPr>
          <w:p w14:paraId="7776DB52" w14:textId="77777777" w:rsidR="005135BC" w:rsidRDefault="005135BC" w:rsidP="005135BC">
            <w:pPr>
              <w:pStyle w:val="Heading2"/>
              <w:numPr>
                <w:ilvl w:val="1"/>
                <w:numId w:val="3"/>
              </w:numPr>
              <w:outlineLvl w:val="1"/>
            </w:pPr>
            <w:bookmarkStart w:id="19" w:name="_Toc206767534"/>
            <w:r>
              <w:t>Cabling</w:t>
            </w:r>
            <w:bookmarkEnd w:id="19"/>
          </w:p>
          <w:p w14:paraId="41FC73F5" w14:textId="4A484002" w:rsidR="005135BC" w:rsidRPr="005135BC" w:rsidRDefault="005135BC" w:rsidP="005135BC">
            <w:pPr>
              <w:spacing w:before="120"/>
              <w:jc w:val="both"/>
            </w:pPr>
            <w:r>
              <w:t>{cabling_description}</w:t>
            </w:r>
          </w:p>
        </w:tc>
        <w:tc>
          <w:tcPr>
            <w:tcW w:w="4510" w:type="dxa"/>
          </w:tcPr>
          <w:p w14:paraId="4E50A5C9" w14:textId="24FE25C0" w:rsidR="005135BC" w:rsidRDefault="005135BC" w:rsidP="005135BC">
            <w:pPr>
              <w:spacing w:before="120"/>
              <w:jc w:val="center"/>
            </w:pPr>
            <w:r>
              <w:t>{cabling_quatra_image}</w:t>
            </w:r>
          </w:p>
          <w:p w14:paraId="0CF94D5B" w14:textId="77777777" w:rsidR="005135BC" w:rsidRDefault="005135BC" w:rsidP="005135BC"/>
        </w:tc>
      </w:tr>
    </w:tbl>
    <w:p w14:paraId="768F7418" w14:textId="77777777" w:rsidR="005135BC" w:rsidRPr="005135BC" w:rsidRDefault="005135BC" w:rsidP="005135BC"/>
    <w:p w14:paraId="213A928B" w14:textId="3133790D" w:rsidR="008A3E22" w:rsidRDefault="008A3E22">
      <w:pPr>
        <w:spacing w:before="120" w:line="240" w:lineRule="auto"/>
        <w:jc w:val="both"/>
        <w:rPr>
          <w:sz w:val="20"/>
          <w:szCs w:val="20"/>
        </w:rPr>
      </w:pPr>
      <w:r>
        <w:t>{/is_quatra_model}</w:t>
      </w:r>
    </w:p>
    <w:p w14:paraId="7E8E22A3" w14:textId="77777777" w:rsidR="003503E8" w:rsidRDefault="003503E8">
      <w:pPr>
        <w:spacing w:line="240" w:lineRule="auto"/>
        <w:jc w:val="both"/>
        <w:rPr>
          <w:sz w:val="20"/>
          <w:szCs w:val="20"/>
        </w:rPr>
      </w:pPr>
    </w:p>
    <w:p w14:paraId="55FD6483" w14:textId="59A903F2" w:rsidR="00B245DE" w:rsidRPr="00B245DE" w:rsidRDefault="00B245DE" w:rsidP="008A3E22">
      <w:pPr>
        <w:pStyle w:val="Heading1"/>
        <w:rPr>
          <w:sz w:val="30"/>
          <w:szCs w:val="30"/>
        </w:rPr>
      </w:pPr>
    </w:p>
    <w:p w14:paraId="2DD3C3E6" w14:textId="58126D71" w:rsidR="003503E8" w:rsidRDefault="005E723E" w:rsidP="005135BC">
      <w:pPr>
        <w:pStyle w:val="Heading2"/>
        <w:numPr>
          <w:ilvl w:val="1"/>
          <w:numId w:val="3"/>
        </w:numPr>
        <w:rPr>
          <w:sz w:val="30"/>
          <w:szCs w:val="30"/>
        </w:rPr>
      </w:pPr>
      <w:bookmarkStart w:id="20" w:name="_Toc206767535"/>
      <w:r>
        <w:t>5G Ready DAS</w:t>
      </w:r>
      <w:bookmarkEnd w:id="20"/>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1" w:name="_Toc206767536"/>
      <w:r>
        <w:lastRenderedPageBreak/>
        <w:t>Design and Installation Process</w:t>
      </w:r>
      <w:bookmarkEnd w:id="21"/>
    </w:p>
    <w:p w14:paraId="7549FF2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2" w:name="_Toc206767537"/>
      <w:r>
        <w:t>Site</w:t>
      </w:r>
      <w:r>
        <w:rPr>
          <w:b w:val="0"/>
        </w:rPr>
        <w:t xml:space="preserve"> </w:t>
      </w:r>
      <w:r>
        <w:t>Survey</w:t>
      </w:r>
      <w:bookmarkEnd w:id="22"/>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5BB26E0B" w:rsidR="003503E8" w:rsidRDefault="005E723E" w:rsidP="005135BC">
      <w:pPr>
        <w:pStyle w:val="Heading2"/>
        <w:numPr>
          <w:ilvl w:val="1"/>
          <w:numId w:val="3"/>
        </w:numPr>
        <w:rPr>
          <w:sz w:val="30"/>
          <w:szCs w:val="30"/>
        </w:rPr>
      </w:pPr>
      <w:bookmarkStart w:id="23" w:name="_Toc206767538"/>
      <w:r>
        <w:t>Report and Quotation</w:t>
      </w:r>
      <w:bookmarkEnd w:id="23"/>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4" w:name="_Toc206767539"/>
      <w:r>
        <w:t>Project Coordination</w:t>
      </w:r>
      <w:bookmarkEnd w:id="24"/>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5" w:name="_Toc206767540"/>
      <w:r>
        <w:t>Documentation</w:t>
      </w:r>
      <w:bookmarkEnd w:id="25"/>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6" w:name="_Toc206767541"/>
      <w:r>
        <w:lastRenderedPageBreak/>
        <w:t>Proposed Pricing</w:t>
      </w:r>
      <w:bookmarkEnd w:id="26"/>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r w:rsidR="005E723E">
              <w:rPr>
                <w:b/>
                <w:sz w:val="20"/>
                <w:szCs w:val="20"/>
              </w:rPr>
              <w:t>TotalPrice</w:t>
            </w:r>
            <w:r>
              <w:rPr>
                <w:b/>
                <w:sz w:val="20"/>
                <w:szCs w:val="20"/>
              </w:rPr>
              <w:t>}</w:t>
            </w:r>
          </w:p>
        </w:tc>
      </w:tr>
    </w:tbl>
    <w:p w14:paraId="4CCD08B2" w14:textId="769FBEBC" w:rsidR="003503E8" w:rsidRDefault="005E723E">
      <w:pPr>
        <w:spacing w:before="240" w:after="120" w:line="240" w:lineRule="auto"/>
        <w:rPr>
          <w:sz w:val="20"/>
          <w:szCs w:val="20"/>
        </w:rPr>
      </w:pPr>
      <w:r>
        <w:rPr>
          <w:sz w:val="20"/>
          <w:szCs w:val="20"/>
        </w:rPr>
        <w:t xml:space="preserve">The following support options are available. Please see section </w:t>
      </w:r>
      <w:r w:rsidR="005135BC">
        <w:rPr>
          <w:sz w:val="20"/>
          <w:szCs w:val="20"/>
        </w:rPr>
        <w:t>7</w:t>
      </w:r>
      <w:r>
        <w:rPr>
          <w:sz w:val="20"/>
          <w:szCs w:val="20"/>
        </w:rPr>
        <w:t xml:space="preserve">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7" w:name="_Toc206767542"/>
      <w:r>
        <w:t>Survey</w:t>
      </w:r>
      <w:bookmarkEnd w:id="27"/>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r>
        <w:rPr>
          <w:sz w:val="20"/>
          <w:szCs w:val="20"/>
        </w:rPr>
        <w:t>SurveyPrice</w:t>
      </w:r>
      <w:r w:rsidR="005E3D84">
        <w:rPr>
          <w:sz w:val="20"/>
          <w:szCs w:val="20"/>
        </w:rPr>
        <w:t>}</w:t>
      </w:r>
      <w:r>
        <w:rPr>
          <w:sz w:val="20"/>
          <w:szCs w:val="20"/>
        </w:rPr>
        <w:t xml:space="preserve"> + VAT.</w:t>
      </w:r>
      <w:r>
        <w:br w:type="page"/>
      </w:r>
    </w:p>
    <w:p w14:paraId="7A5E1CF3"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8" w:name="_Toc206767543"/>
      <w:r>
        <w:lastRenderedPageBreak/>
        <w:t>CEL-FI Support Services</w:t>
      </w:r>
      <w:bookmarkEnd w:id="28"/>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(eg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Services are subject to UCtel’s standard Terms and Conditions</w:t>
      </w:r>
    </w:p>
    <w:sectPr w:rsidR="003503E8">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9A3A" w14:textId="77777777" w:rsidR="007623B2" w:rsidRDefault="007623B2">
      <w:pPr>
        <w:spacing w:line="240" w:lineRule="auto"/>
      </w:pPr>
      <w:r>
        <w:separator/>
      </w:r>
    </w:p>
  </w:endnote>
  <w:endnote w:type="continuationSeparator" w:id="0">
    <w:p w14:paraId="77903A59" w14:textId="77777777" w:rsidR="007623B2" w:rsidRDefault="00762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91CE" w14:textId="77777777" w:rsidR="007623B2" w:rsidRDefault="007623B2">
      <w:pPr>
        <w:spacing w:line="240" w:lineRule="auto"/>
      </w:pPr>
      <w:r>
        <w:separator/>
      </w:r>
    </w:p>
  </w:footnote>
  <w:footnote w:type="continuationSeparator" w:id="0">
    <w:p w14:paraId="653B9C01" w14:textId="77777777" w:rsidR="007623B2" w:rsidRDefault="00762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57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0A0E2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FD1BB4"/>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9B93E95"/>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43433"/>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32959C1"/>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10C260F"/>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3BA7506"/>
    <w:multiLevelType w:val="multilevel"/>
    <w:tmpl w:val="78CCA6B2"/>
    <w:lvl w:ilvl="0">
      <w:start w:val="1"/>
      <w:numFmt w:val="decimal"/>
      <w:lvlText w:val="%1"/>
      <w:lvlJc w:val="left"/>
      <w:pPr>
        <w:ind w:left="284" w:hanging="284"/>
      </w:pPr>
      <w:rPr>
        <w:color w:val="386682"/>
      </w:rPr>
    </w:lvl>
    <w:lvl w:ilvl="1">
      <w:start w:val="1"/>
      <w:numFmt w:val="decimal"/>
      <w:lvlText w:val="%1.%2"/>
      <w:lvlJc w:val="left"/>
      <w:pPr>
        <w:ind w:left="708" w:firstLine="425"/>
      </w:pPr>
      <w:rPr>
        <w:rFonts w:ascii="Arial" w:eastAsia="Arial" w:hAnsi="Arial" w:cs="Arial"/>
        <w:b/>
        <w:i w:val="0"/>
        <w:smallCaps w:val="0"/>
        <w:strike w:val="0"/>
        <w:dstrike w:val="0"/>
        <w:u w:val="none"/>
        <w:effect w:val="none"/>
        <w:vertAlign w:val="baseline"/>
      </w:rPr>
    </w:lvl>
    <w:lvl w:ilvl="2">
      <w:start w:val="1"/>
      <w:numFmt w:val="decimal"/>
      <w:lvlText w:val="%1.%2.%3"/>
      <w:lvlJc w:val="left"/>
      <w:pPr>
        <w:ind w:left="765" w:hanging="624"/>
      </w:pPr>
      <w:rPr>
        <w:color w:val="386682"/>
      </w:rPr>
    </w:lvl>
    <w:lvl w:ilvl="3">
      <w:start w:val="1"/>
      <w:numFmt w:val="decimal"/>
      <w:lvlText w:val="%1.%2.%3.%4"/>
      <w:lvlJc w:val="left"/>
      <w:pPr>
        <w:ind w:left="794" w:hanging="794"/>
      </w:pPr>
    </w:lvl>
    <w:lvl w:ilvl="4">
      <w:start w:val="1"/>
      <w:numFmt w:val="decimal"/>
      <w:lvlText w:val="%1.%2.%3.%4.%5"/>
      <w:lvlJc w:val="left"/>
      <w:pPr>
        <w:ind w:left="1368" w:hanging="1004"/>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2"/>
  </w:num>
  <w:num w:numId="2">
    <w:abstractNumId w:val="5"/>
  </w:num>
  <w:num w:numId="3">
    <w:abstractNumId w:val="8"/>
  </w:num>
  <w:num w:numId="4">
    <w:abstractNumId w:val="0"/>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06322A"/>
    <w:rsid w:val="002F6DB6"/>
    <w:rsid w:val="003503E8"/>
    <w:rsid w:val="005135BC"/>
    <w:rsid w:val="005E3D84"/>
    <w:rsid w:val="005E723E"/>
    <w:rsid w:val="006171BC"/>
    <w:rsid w:val="00641E0F"/>
    <w:rsid w:val="007623B2"/>
    <w:rsid w:val="00823430"/>
    <w:rsid w:val="008A3E22"/>
    <w:rsid w:val="00A2326B"/>
    <w:rsid w:val="00B245DE"/>
    <w:rsid w:val="00BB2F36"/>
    <w:rsid w:val="00CD1FF0"/>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BC"/>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6322A"/>
    <w:pPr>
      <w:spacing w:after="100"/>
    </w:pPr>
  </w:style>
  <w:style w:type="paragraph" w:styleId="TOC2">
    <w:name w:val="toc 2"/>
    <w:basedOn w:val="Normal"/>
    <w:next w:val="Normal"/>
    <w:autoRedefine/>
    <w:uiPriority w:val="39"/>
    <w:unhideWhenUsed/>
    <w:rsid w:val="0006322A"/>
    <w:pPr>
      <w:spacing w:after="100"/>
      <w:ind w:left="220"/>
    </w:pPr>
  </w:style>
  <w:style w:type="character" w:styleId="Hyperlink">
    <w:name w:val="Hyperlink"/>
    <w:basedOn w:val="DefaultParagraphFont"/>
    <w:uiPriority w:val="99"/>
    <w:unhideWhenUsed/>
    <w:rsid w:val="0006322A"/>
    <w:rPr>
      <w:color w:val="0000FF" w:themeColor="hyperlink"/>
      <w:u w:val="single"/>
    </w:rPr>
  </w:style>
  <w:style w:type="paragraph" w:styleId="ListParagraph">
    <w:name w:val="List Paragraph"/>
    <w:basedOn w:val="Normal"/>
    <w:uiPriority w:val="34"/>
    <w:qFormat/>
    <w:rsid w:val="00A2326B"/>
    <w:pPr>
      <w:ind w:left="720"/>
      <w:contextualSpacing/>
    </w:pPr>
  </w:style>
  <w:style w:type="table" w:styleId="TableGrid">
    <w:name w:val="Table Grid"/>
    <w:basedOn w:val="TableNormal"/>
    <w:uiPriority w:val="39"/>
    <w:rsid w:val="00641E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00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8</cp:revision>
  <dcterms:created xsi:type="dcterms:W3CDTF">2025-08-22T08:24:00Z</dcterms:created>
  <dcterms:modified xsi:type="dcterms:W3CDTF">2025-08-22T14:06:00Z</dcterms:modified>
</cp:coreProperties>
</file>