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Noto Sans CJK TC" w:hAnsi="Noto Sans CJK TC"/>
          <w:b/>
          <w:bCs/>
          <w:sz w:val="64"/>
          <w:szCs w:val="64"/>
        </w:rPr>
        <w:t>爬虫组数据采集需求</w:t>
      </w: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         编制:雷邓君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项目名称:公平价二手车估值系统升级</w:t>
      </w: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r>
        <w:rPr>
          <w:rFonts w:ascii="Noto Sans CJK TC" w:hAnsi="Noto Sans CJK TC"/>
          <w:b/>
          <w:bCs/>
          <w:sz w:val="21"/>
          <w:szCs w:val="21"/>
        </w:rPr>
        <w:t>本文件修订历史信息:</w:t>
      </w:r>
    </w:p>
    <w:tbl>
      <w:tblPr>
        <w:tblStyle w:val="16"/>
        <w:tblW w:w="9637" w:type="dxa"/>
        <w:tblInd w:w="12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-2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-2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3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-2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</w:pPr>
            <w:r>
              <w:rPr>
                <w:rFonts w:ascii="Noto Sans CJK TC" w:hAnsi="Noto Sans CJK TC"/>
                <w:b w:val="0"/>
                <w:bCs w:val="0"/>
                <w:sz w:val="18"/>
                <w:szCs w:val="18"/>
              </w:rPr>
              <w:t>2018.11.05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雷邓君</w:t>
            </w:r>
          </w:p>
        </w:tc>
        <w:tc>
          <w:tcPr>
            <w:tcW w:w="24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</w:pPr>
            <w:r>
              <w:rPr>
                <w:rFonts w:ascii="Noto Sans CJK TC" w:hAnsi="Noto Sans CJK TC"/>
                <w:sz w:val="18"/>
                <w:szCs w:val="21"/>
              </w:rPr>
              <w:t>万可文</w:t>
            </w:r>
          </w:p>
        </w:tc>
        <w:tc>
          <w:tcPr>
            <w:tcW w:w="23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新编写文件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-2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-2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-2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2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-2" w:type="dxa"/>
            </w:tcMar>
          </w:tcPr>
          <w:p>
            <w:pPr>
              <w:pStyle w:val="20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</w:tbl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pStyle w:val="2"/>
        <w:numPr>
          <w:ilvl w:val="0"/>
          <w:numId w:val="2"/>
        </w:numPr>
        <w:ind w:left="0" w:firstLine="0"/>
      </w:pPr>
      <w:r>
        <w:t>1.需求概况</w:t>
      </w:r>
    </w:p>
    <w:p>
      <w:pPr>
        <w:pStyle w:val="5"/>
        <w:numPr>
          <w:ilvl w:val="1"/>
          <w:numId w:val="2"/>
        </w:numPr>
        <w:ind w:left="0" w:firstLine="0"/>
      </w:pPr>
      <w:r>
        <w:t>1.1目标</w:t>
      </w:r>
    </w:p>
    <w:p>
      <w:pPr>
        <w:pStyle w:val="4"/>
      </w:pPr>
      <w:r>
        <w:tab/>
      </w:r>
      <w:r>
        <w:t>公平价二手车估值系统升级项目需要爬虫组抓取相关平台车型库，平台车源数据等信息作为估值系统算法的数据支撑。</w:t>
      </w:r>
    </w:p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2.基础数据需求</w:t>
      </w:r>
    </w:p>
    <w:p>
      <w:pPr>
        <w:pStyle w:val="4"/>
      </w:pPr>
      <w:r>
        <w:tab/>
      </w:r>
      <w:r>
        <w:t>根据指定的数据来源,交易类型,车况,抓取竞争对手与我方对应的二手车估值的中间值.</w:t>
      </w:r>
    </w:p>
    <w:p>
      <w:pPr>
        <w:pStyle w:val="5"/>
        <w:numPr>
          <w:ilvl w:val="1"/>
          <w:numId w:val="2"/>
        </w:numPr>
        <w:ind w:left="0" w:firstLine="0"/>
      </w:pPr>
      <w:r>
        <w:t>2.1汽车之家车型库</w:t>
      </w:r>
    </w:p>
    <w:p>
      <w:pPr>
        <w:pStyle w:val="4"/>
      </w:pPr>
      <w:r>
        <w:t xml:space="preserve">       需要抓取汽车之家所有在售/已售的汽车车型，以下为建议抓取路径和存储表。</w:t>
      </w: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520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  <w:r>
        <w:tab/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ab/>
      </w:r>
      <w:r>
        <w:t>每个款型都需要抓取对应的配置，如下</w:t>
      </w:r>
    </w:p>
    <w:p>
      <w:pPr>
        <w:pStyle w:val="4"/>
      </w:pP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  <w:r>
        <w:tab/>
      </w:r>
      <w:r>
        <w:t>存储表:china_used_car_estimate.</w:t>
      </w:r>
      <w:bookmarkStart w:id="0" w:name="__DdeLink__2114_1423954980"/>
      <w:r>
        <w:t>base_origin_crawl_car_detail</w:t>
      </w:r>
      <w:bookmarkEnd w:id="0"/>
      <w:r>
        <w:t>(sql:show create table china_used_car_estimate. base_origin_crawl_car_detail 查看注释)</w:t>
      </w:r>
    </w:p>
    <w:p>
      <w:pPr>
        <w:pStyle w:val="5"/>
        <w:numPr>
          <w:ilvl w:val="1"/>
          <w:numId w:val="3"/>
        </w:numPr>
        <w:ind w:left="0" w:firstLine="0"/>
      </w:pPr>
      <w:r>
        <w:t>2.2 经销商/4S店新车促销价</w:t>
      </w:r>
    </w:p>
    <w:p>
      <w:pPr>
        <w:pStyle w:val="4"/>
      </w:pPr>
      <w:r>
        <w:tab/>
      </w:r>
      <w:r>
        <w:t>需要抓取汽车之家所有在售新车各省的经销商/4S店促销价，地址和电话等信息，以下为建议抓取路径和存储表。</w:t>
      </w: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857885</wp:posOffset>
            </wp:positionV>
            <wp:extent cx="6120130" cy="2938145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存储表:china_used_car_estimate.base_origin_crawl_new_car_4S_price (sql:show create table china_used_car_estimate.base_origin_crawl_new_car_4S_price 查看注释)</w:t>
      </w:r>
    </w:p>
    <w:p>
      <w:pPr>
        <w:pStyle w:val="5"/>
        <w:numPr>
          <w:ilvl w:val="1"/>
          <w:numId w:val="1"/>
        </w:numPr>
        <w:ind w:left="0" w:firstLine="0"/>
      </w:pPr>
    </w:p>
    <w:p>
      <w:pPr>
        <w:pStyle w:val="5"/>
        <w:numPr>
          <w:ilvl w:val="1"/>
          <w:numId w:val="1"/>
        </w:numPr>
        <w:ind w:left="0" w:firstLine="0"/>
      </w:pPr>
    </w:p>
    <w:p>
      <w:pPr>
        <w:pStyle w:val="5"/>
        <w:numPr>
          <w:ilvl w:val="1"/>
          <w:numId w:val="1"/>
        </w:numPr>
        <w:ind w:left="0" w:firstLine="0"/>
      </w:pPr>
      <w:r>
        <w:t>2.3 瓜子二手车平台抓取升级</w:t>
      </w:r>
    </w:p>
    <w:p>
      <w:pPr>
        <w:pStyle w:val="4"/>
      </w:pPr>
      <w:r>
        <w:tab/>
      </w:r>
      <w:r>
        <w:t>注意类似”准新车”等小标题也要抓取</w:t>
      </w:r>
    </w:p>
    <w:p>
      <w:pPr>
        <w:pStyle w:val="4"/>
      </w:pPr>
      <w:r>
        <w:drawing>
          <wp:inline distT="0" distB="0" distL="114300" distR="114300">
            <wp:extent cx="6117590" cy="589915"/>
            <wp:effectExtent l="0" t="0" r="16510" b="635"/>
            <wp:docPr id="11" name="图片 11" descr="guaz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uazi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5561965" cy="1809750"/>
            <wp:effectExtent l="0" t="0" r="635" b="0"/>
            <wp:docPr id="12" name="图片 12" descr="guaz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uazi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6117590" cy="447040"/>
            <wp:effectExtent l="0" t="0" r="16510" b="10160"/>
            <wp:docPr id="13" name="图片 13" descr="guaz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uazi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</w:pPr>
      <w:bookmarkStart w:id="1" w:name="_GoBack"/>
      <w:bookmarkEnd w:id="1"/>
      <w:r>
        <w:t>2.4 人人车二手车平台抓取升级</w:t>
      </w:r>
    </w:p>
    <w:p>
      <w:pPr>
        <w:pStyle w:val="4"/>
      </w:pPr>
      <w:r>
        <w:tab/>
      </w:r>
      <w:r>
        <w:t>注意”超值”“急售“等小标题也要抓取</w:t>
      </w:r>
    </w:p>
    <w:p>
      <w:pPr>
        <w:pStyle w:val="4"/>
      </w:pPr>
      <w:r>
        <w:drawing>
          <wp:inline distT="0" distB="0" distL="114300" distR="114300">
            <wp:extent cx="6117590" cy="656590"/>
            <wp:effectExtent l="0" t="0" r="16510" b="10160"/>
            <wp:docPr id="15" name="图片 15" descr="renren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nrench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3896360" cy="2968625"/>
            <wp:effectExtent l="0" t="0" r="8890" b="3175"/>
            <wp:docPr id="16" name="图片 16" descr="renren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enrench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6117590" cy="1303655"/>
            <wp:effectExtent l="0" t="0" r="16510" b="10795"/>
            <wp:docPr id="17" name="图片 17" descr="renrench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nrenche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判断是否有以下图片(有以下图片说明价格合理):</w:t>
      </w: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4515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1"/>
          <w:numId w:val="1"/>
        </w:numPr>
        <w:ind w:left="0" w:firstLine="0"/>
      </w:pPr>
      <w:r>
        <w:t>2.</w:t>
      </w:r>
      <w:r>
        <w:t>5</w:t>
      </w:r>
      <w:r>
        <w:t xml:space="preserve"> </w:t>
      </w:r>
      <w:r>
        <w:t>优信</w:t>
      </w:r>
      <w:r>
        <w:t>二手车平台抓取升级</w:t>
      </w:r>
    </w:p>
    <w:p>
      <w:pPr>
        <w:pStyle w:val="4"/>
        <w:spacing w:before="0" w:after="140"/>
      </w:pPr>
      <w:r>
        <w:drawing>
          <wp:inline distT="0" distB="0" distL="114300" distR="114300">
            <wp:extent cx="6116955" cy="767080"/>
            <wp:effectExtent l="0" t="0" r="17145" b="13970"/>
            <wp:docPr id="18" name="图片 18" descr="youx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youxin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140"/>
      </w:pPr>
      <w:r>
        <w:drawing>
          <wp:inline distT="0" distB="0" distL="114300" distR="114300">
            <wp:extent cx="5015865" cy="3408045"/>
            <wp:effectExtent l="0" t="0" r="13335" b="1905"/>
            <wp:docPr id="19" name="图片 19" descr="youx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youxin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140"/>
      </w:pPr>
    </w:p>
    <w:p>
      <w:pPr>
        <w:pStyle w:val="4"/>
        <w:spacing w:before="0" w:after="140"/>
      </w:pPr>
      <w:r>
        <w:drawing>
          <wp:inline distT="0" distB="0" distL="114300" distR="114300">
            <wp:extent cx="6118225" cy="3139440"/>
            <wp:effectExtent l="0" t="0" r="15875" b="3810"/>
            <wp:docPr id="20" name="图片 20" descr="youx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youxin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TC">
    <w:panose1 w:val="020B0A00000000000000"/>
    <w:charset w:val="88"/>
    <w:family w:val="roman"/>
    <w:pitch w:val="default"/>
    <w:sig w:usb0="30000003" w:usb1="2BDF3C10" w:usb2="00000016" w:usb3="00000000" w:csb0="6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F4378"/>
    <w:multiLevelType w:val="multilevel"/>
    <w:tmpl w:val="C5EF4378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F7FB0B84"/>
    <w:multiLevelType w:val="multilevel"/>
    <w:tmpl w:val="F7FB0B84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FBAC19B0"/>
    <w:multiLevelType w:val="multilevel"/>
    <w:tmpl w:val="FBAC19B0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08"/>
  <w:compat>
    <w:useFELayout/>
    <w:compatSetting w:name="compatibilityMode" w:uri="http://schemas.microsoft.com/office/word" w:val="12"/>
  </w:compat>
  <w:rsids>
    <w:rsidRoot w:val="00000000"/>
    <w:rsid w:val="5FFD27C7"/>
    <w:rsid w:val="767A381F"/>
    <w:rsid w:val="7C7F4A60"/>
    <w:rsid w:val="7DBFD526"/>
    <w:rsid w:val="7FEE5F07"/>
    <w:rsid w:val="96FF7228"/>
    <w:rsid w:val="D3FB7764"/>
    <w:rsid w:val="DCBE1EF0"/>
    <w:rsid w:val="EF1D057E"/>
    <w:rsid w:val="F9FEF098"/>
    <w:rsid w:val="FA3FD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widowControl w:val="0"/>
      <w:numPr>
        <w:ilvl w:val="0"/>
        <w:numId w:val="1"/>
      </w:numPr>
      <w:bidi w:val="0"/>
      <w:spacing w:before="240" w:after="120"/>
      <w:ind w:left="0" w:firstLine="0"/>
      <w:jc w:val="left"/>
      <w:outlineLvl w:val="0"/>
    </w:pPr>
    <w:rPr>
      <w:rFonts w:ascii="Liberation Serif" w:hAnsi="Liberation Serif" w:eastAsia="Noto Sans CJK SC" w:cs="FreeSans"/>
      <w:b/>
      <w:bCs/>
      <w:color w:val="00000A"/>
      <w:sz w:val="36"/>
      <w:szCs w:val="36"/>
      <w:lang w:val="en-US" w:eastAsia="zh-CN" w:bidi="hi-IN"/>
    </w:rPr>
  </w:style>
  <w:style w:type="paragraph" w:styleId="5">
    <w:name w:val="heading 2"/>
    <w:basedOn w:val="3"/>
    <w:next w:val="1"/>
    <w:qFormat/>
    <w:uiPriority w:val="0"/>
    <w:pPr>
      <w:widowControl w:val="0"/>
      <w:numPr>
        <w:ilvl w:val="1"/>
        <w:numId w:val="1"/>
      </w:numPr>
      <w:bidi w:val="0"/>
      <w:spacing w:before="200" w:after="120"/>
      <w:ind w:left="0" w:firstLine="0"/>
      <w:jc w:val="left"/>
      <w:outlineLvl w:val="1"/>
    </w:pPr>
    <w:rPr>
      <w:rFonts w:ascii="Liberation Serif" w:hAnsi="Liberation Serif" w:eastAsia="Noto Sans CJK SC" w:cs="FreeSans"/>
      <w:b/>
      <w:bCs/>
      <w:color w:val="00000A"/>
      <w:sz w:val="32"/>
      <w:szCs w:val="32"/>
      <w:lang w:val="en-US" w:eastAsia="zh-CN" w:bidi="hi-IN"/>
    </w:rPr>
  </w:style>
  <w:style w:type="paragraph" w:styleId="6">
    <w:name w:val="heading 3"/>
    <w:basedOn w:val="3"/>
    <w:next w:val="1"/>
    <w:qFormat/>
    <w:uiPriority w:val="0"/>
    <w:pPr>
      <w:widowControl w:val="0"/>
      <w:bidi w:val="0"/>
      <w:jc w:val="left"/>
    </w:pPr>
    <w:rPr>
      <w:rFonts w:ascii="Liberation Serif" w:hAnsi="Liberation Serif" w:eastAsia="Noto Sans CJK SC" w:cs="FreeSans"/>
      <w:color w:val="00000A"/>
      <w:sz w:val="20"/>
      <w:szCs w:val="24"/>
      <w:lang w:val="en-US" w:eastAsia="zh-CN" w:bidi="hi-IN"/>
    </w:rPr>
  </w:style>
  <w:style w:type="paragraph" w:styleId="7">
    <w:name w:val="heading 4"/>
    <w:basedOn w:val="3"/>
    <w:next w:val="1"/>
    <w:qFormat/>
    <w:uiPriority w:val="0"/>
  </w:style>
  <w:style w:type="paragraph" w:styleId="8">
    <w:name w:val="heading 5"/>
    <w:basedOn w:val="3"/>
    <w:next w:val="1"/>
    <w:qFormat/>
    <w:uiPriority w:val="0"/>
  </w:style>
  <w:style w:type="paragraph" w:styleId="9">
    <w:name w:val="heading 6"/>
    <w:basedOn w:val="3"/>
    <w:next w:val="1"/>
    <w:qFormat/>
    <w:uiPriority w:val="0"/>
  </w:style>
  <w:style w:type="paragraph" w:styleId="10">
    <w:name w:val="heading 7"/>
    <w:basedOn w:val="3"/>
    <w:next w:val="1"/>
    <w:qFormat/>
    <w:uiPriority w:val="0"/>
  </w:style>
  <w:style w:type="paragraph" w:styleId="11">
    <w:name w:val="heading 8"/>
    <w:basedOn w:val="3"/>
    <w:next w:val="1"/>
    <w:qFormat/>
    <w:uiPriority w:val="0"/>
  </w:style>
  <w:style w:type="paragraph" w:styleId="12">
    <w:name w:val="heading 9"/>
    <w:basedOn w:val="3"/>
    <w:next w:val="1"/>
    <w:qFormat/>
    <w:uiPriority w:val="0"/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4">
    <w:name w:val="List"/>
    <w:basedOn w:val="4"/>
    <w:uiPriority w:val="0"/>
    <w:rPr>
      <w:rFonts w:cs="FreeSans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9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表格内容"/>
    <w:basedOn w:val="1"/>
    <w:qFormat/>
    <w:uiPriority w:val="0"/>
    <w:pPr>
      <w:suppressLineNumbers/>
    </w:pPr>
  </w:style>
  <w:style w:type="paragraph" w:customStyle="1" w:styleId="21">
    <w:name w:val="表格标题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2">
    <w:name w:val="预格式化的文本"/>
    <w:basedOn w:val="1"/>
    <w:qFormat/>
    <w:uiPriority w:val="0"/>
  </w:style>
  <w:style w:type="paragraph" w:customStyle="1" w:styleId="23">
    <w:name w:val="Heading 1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404</Words>
  <Characters>683</Characters>
  <Paragraphs>30</Paragraphs>
  <TotalTime>2</TotalTime>
  <ScaleCrop>false</ScaleCrop>
  <LinksUpToDate>false</LinksUpToDate>
  <CharactersWithSpaces>810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2018-07-07T23:21:00Z</dcterms:created>
  <dc:creator>ml</dc:creator>
  <cp:lastModifiedBy>ml</cp:lastModifiedBy>
  <dcterms:modified xsi:type="dcterms:W3CDTF">2018-12-24T09:32:05Z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