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60"/>
          <w:szCs w:val="60"/>
        </w:rPr>
        <w:t xml:space="preserve">GRADETHREAD</w:t>
      </w:r>
    </w:p>
    <w:p>
      <w:pPr>
        <w:spacing w:after="100"/>
        <w:jc w:val="center"/>
      </w:pPr>
      <w:r>
        <w:rPr>
          <w:rFonts w:ascii="Arial" w:cs="Arial" w:eastAsia="Arial" w:hAnsi="Arial"/>
          <w:color w:val="E94560"/>
          <w:sz w:val="28"/>
          <w:szCs w:val="28"/>
        </w:rPr>
        <w:t xml:space="preserve">AI-Powered Clothing Condition Grading Platform</w:t>
      </w:r>
    </w:p>
    <w:p>
      <w:pPr>
        <w:spacing w:after="600"/>
        <w:jc w:val="center"/>
      </w:pPr>
      <w:r>
        <w:rPr>
          <w:rFonts w:ascii="Arial" w:cs="Arial" w:eastAsia="Arial" w:hAnsi="Arial"/>
          <w:color w:val="0F3460"/>
          <w:sz w:val="24"/>
          <w:szCs w:val="24"/>
        </w:rPr>
        <w:t xml:space="preserve">Product Requirements Document</w:t>
      </w:r>
    </w:p>
    <w:p>
      <w:pPr>
        <w:jc w:val="center"/>
      </w:pPr>
    </w:p>
    <w:p>
      <w:pPr>
        <w:pBdr>
          <w:top w:val="single" w:color="E94560" w:sz="6" w:space="12"/>
        </w:pBdr>
        <w:spacing w:before="1200"/>
        <w:jc w:val="center"/>
      </w:pPr>
    </w:p>
    <w:p>
      <w:pPr>
        <w:spacing w:after="60"/>
        <w:jc w:val="center"/>
      </w:pPr>
      <w:r>
        <w:rPr>
          <w:rFonts w:ascii="Arial" w:cs="Arial" w:eastAsia="Arial" w:hAnsi="Arial"/>
          <w:color w:val="666666"/>
          <w:sz w:val="20"/>
          <w:szCs w:val="20"/>
        </w:rPr>
        <w:t xml:space="preserve">Version 1.0  |  February 2026</w:t>
      </w:r>
    </w:p>
    <w:p>
      <w:pPr>
        <w:spacing w:after="60"/>
        <w:jc w:val="center"/>
      </w:pPr>
      <w:r>
        <w:rPr>
          <w:rFonts w:ascii="Arial" w:cs="Arial" w:eastAsia="Arial" w:hAnsi="Arial"/>
          <w:color w:val="666666"/>
          <w:sz w:val="20"/>
          <w:szCs w:val="20"/>
        </w:rPr>
        <w:t xml:space="preserve">Pearson Media LLC</w:t>
      </w:r>
    </w:p>
    <w:p>
      <w:pPr>
        <w:jc w:val="center"/>
      </w:pPr>
      <w:r>
        <w:rPr>
          <w:rFonts w:ascii="Arial" w:cs="Arial" w:eastAsia="Arial" w:hAnsi="Arial"/>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Arial" w:cs="Arial" w:eastAsia="Arial" w:hAnsi="Arial"/>
          <w:i/>
          <w:iCs/>
          <w:color w:val="999999"/>
          <w:sz w:val="18"/>
          <w:szCs w:val="18"/>
        </w:rPr>
        <w:t xml:space="preserve">(Update field to populate TOC in Word)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GradeThread is a SaaS platform that provides standardized, AI-powered condition grading for pre-owned clothing. Sellers submit structured photos of garments, and the platform returns a numerical condition grade (CG 1.0–10.0), a detailed condition report, and a shareable grade certificate. The platform addresses the massive trust gap in the $350B+ secondhand clothing market, where condition is currently self-reported with no standardization.</w:t>
      </w:r>
    </w:p>
    <w:p>
      <w:pPr>
        <w:spacing w:after="60"/>
      </w:pPr>
    </w:p>
    <w:p>
      <w:pPr>
        <w:spacing w:after="120"/>
      </w:pPr>
      <w:r>
        <w:rPr>
          <w:rFonts w:ascii="Arial" w:cs="Arial" w:eastAsia="Arial" w:hAnsi="Arial"/>
          <w:sz w:val="22"/>
          <w:szCs w:val="22"/>
        </w:rPr>
        <w:t xml:space="preserve">GradeThread will be built on the same proven stack as existing Pearson Media platforms: TypeScript React frontend with a self-hosted Supabase backend running on Contabo VPS. The platform will launch with a focused vertical (streetwear/sneakers) and expand into additional clothing categories as the AI model matures.</w:t>
      </w:r>
    </w:p>
    <w:p>
      <w:pPr>
        <w:pStyle w:val="Heading1"/>
      </w:pPr>
      <w:r>
        <w:t xml:space="preserve">2. Problem Statement</w:t>
      </w:r>
    </w:p>
    <w:p>
      <w:pPr>
        <w:pStyle w:val="Heading2"/>
      </w:pPr>
      <w:r>
        <w:t xml:space="preserve">2.1 The Trust Gap</w:t>
      </w:r>
    </w:p>
    <w:p>
      <w:pPr>
        <w:spacing w:after="120"/>
      </w:pPr>
      <w:r>
        <w:rPr>
          <w:rFonts w:ascii="Arial" w:cs="Arial" w:eastAsia="Arial" w:hAnsi="Arial"/>
          <w:sz w:val="22"/>
          <w:szCs w:val="22"/>
        </w:rPr>
        <w:t xml:space="preserve">Every pre-owned clothing transaction on platforms like eBay, Poshmark, Mercari, Depop, and Grailed carries a fundamental trust problem: the seller describes the item’s condition with no independent verification. Terms like “Like New,” “Good Condition,” and “Gently Used” are subjective and mean different things to every seller. This results in high return rates, buyer disputes, and lost revenue for sellers.</w:t>
      </w:r>
    </w:p>
    <w:p>
      <w:pPr>
        <w:pStyle w:val="Heading2"/>
      </w:pPr>
      <w:r>
        <w:t xml:space="preserve">2.2 Market Context</w:t>
      </w:r>
    </w:p>
    <w:p>
      <w:pPr>
        <w:pStyle w:val="ListParagraph"/>
        <w:numPr>
          <w:ilvl w:val="0"/>
          <w:numId w:val="2"/>
        </w:numPr>
      </w:pPr>
      <w:r>
        <w:rPr>
          <w:rFonts w:ascii="Arial" w:cs="Arial" w:eastAsia="Arial" w:hAnsi="Arial"/>
          <w:sz w:val="22"/>
          <w:szCs w:val="22"/>
        </w:rPr>
        <w:t xml:space="preserve">The global secondhand apparel market is projected to exceed $350B by 2028.</w:t>
      </w:r>
    </w:p>
    <w:p>
      <w:pPr>
        <w:pStyle w:val="ListParagraph"/>
        <w:numPr>
          <w:ilvl w:val="0"/>
          <w:numId w:val="2"/>
        </w:numPr>
      </w:pPr>
      <w:r>
        <w:rPr>
          <w:rFonts w:ascii="Arial" w:cs="Arial" w:eastAsia="Arial" w:hAnsi="Arial"/>
          <w:sz w:val="22"/>
          <w:szCs w:val="22"/>
        </w:rPr>
        <w:t xml:space="preserve">Authentication services exist for luxury goods (Entrupy, CheckCheck) but focus exclusively on authenticity, not condition.</w:t>
      </w:r>
    </w:p>
    <w:p>
      <w:pPr>
        <w:pStyle w:val="ListParagraph"/>
        <w:numPr>
          <w:ilvl w:val="0"/>
          <w:numId w:val="2"/>
        </w:numPr>
      </w:pPr>
      <w:r>
        <w:rPr>
          <w:rFonts w:ascii="Arial" w:cs="Arial" w:eastAsia="Arial" w:hAnsi="Arial"/>
          <w:sz w:val="22"/>
          <w:szCs w:val="22"/>
        </w:rPr>
        <w:t xml:space="preserve">Sports cards have PSA, BGS, and emerging AI grading services (AGS). Clothing has zero equivalent.</w:t>
      </w:r>
    </w:p>
    <w:p>
      <w:pPr>
        <w:pStyle w:val="ListParagraph"/>
        <w:numPr>
          <w:ilvl w:val="0"/>
          <w:numId w:val="2"/>
        </w:numPr>
      </w:pPr>
      <w:r>
        <w:rPr>
          <w:rFonts w:ascii="Arial" w:cs="Arial" w:eastAsia="Arial" w:hAnsi="Arial"/>
          <w:sz w:val="22"/>
          <w:szCs w:val="22"/>
        </w:rPr>
        <w:t xml:space="preserve">Clothing resellers spend significant time writing condition descriptions and managing buyer complaints about condition discrepancies.</w:t>
      </w:r>
    </w:p>
    <w:p>
      <w:pPr>
        <w:pStyle w:val="Heading2"/>
      </w:pPr>
      <w: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Persona</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Proposition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Resellers (50+ items/month)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spent writing condition descriptions; return disputes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AI grading saves time; trusted grade reduces returns by 30-50%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Casual Sellers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about pricing based on condition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Objective grade helps set competitive, fair pricing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trust seller condition claims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third-party grade provides confidence to purchase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Consignment Stores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Inconsistent intake grading across staff</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Standardized grading for inventory and pricing consistency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Platforms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dispute/return rates on used items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 for built-in condition grading on listings</w:t>
            </w:r>
          </w:p>
        </w:tc>
      </w:tr>
    </w:tbl>
    <w:p>
      <w:pPr>
        <w:pStyle w:val="Heading1"/>
      </w:pPr>
      <w:r>
        <w:t xml:space="preserve">3. Product Vision</w:t>
      </w:r>
    </w:p>
    <w:p>
      <w:pPr>
        <w:pStyle w:val="Heading2"/>
      </w:pPr>
      <w:r>
        <w:t xml:space="preserve">3.1 Platform Name</w:t>
      </w:r>
    </w:p>
    <w:p>
      <w:pPr>
        <w:spacing w:after="120"/>
      </w:pPr>
      <w:r>
        <w:rPr>
          <w:rFonts w:ascii="Arial" w:cs="Arial" w:eastAsia="Arial" w:hAnsi="Arial"/>
          <w:b/>
          <w:bCs/>
          <w:sz w:val="22"/>
          <w:szCs w:val="22"/>
        </w:rPr>
        <w:t xml:space="preserve">GradeThread </w:t>
      </w:r>
      <w:r>
        <w:rPr>
          <w:rFonts w:ascii="Arial" w:cs="Arial" w:eastAsia="Arial" w:hAnsi="Arial"/>
          <w:sz w:val="22"/>
          <w:szCs w:val="22"/>
        </w:rPr>
        <w:t xml:space="preserve">— Suggested primary domain: GradeThread.com (alternatives: ThreadGrade.com, WearGrade.com)</w:t>
      </w:r>
    </w:p>
    <w:p>
      <w:pPr>
        <w:pStyle w:val="Heading2"/>
      </w:pPr>
      <w:r>
        <w:t xml:space="preserve">3.2 Grading Scale</w:t>
      </w:r>
    </w:p>
    <w:p>
      <w:pPr>
        <w:spacing w:after="120"/>
      </w:pPr>
      <w:r>
        <w:rPr>
          <w:rFonts w:ascii="Arial" w:cs="Arial" w:eastAsia="Arial" w:hAnsi="Arial"/>
          <w:sz w:val="22"/>
          <w:szCs w:val="22"/>
        </w:rPr>
        <w:t xml:space="preserve">GradeThread uses a 1.0–10.0 scale with half-point increments, inspired by the familiarity of sports card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5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 Mint / New With Tags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Unworn, tags attached, no defects whatsoever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9.0–9.5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Mint / Like New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Unworn or tried on once, no visible wear, tags may be removed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8.0–8.5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Mint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wear, no stains, no pilling, no structural issues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7.0–7.5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 wear visible on close inspection, minor fading allowed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Good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wear, light pilling, minor fading, fully functional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wear, some pilling, minor stains, fully wearable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wear, noticeable stains or damage, still wearable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3.0–3.5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Below Average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Heavy wear, multiple defects, functional but compromised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damage, holes, tears, or stains; best for craft/parts</w:t>
            </w:r>
          </w:p>
        </w:tc>
      </w:tr>
    </w:tbl>
    <w:p>
      <w:pPr>
        <w:pStyle w:val="Heading2"/>
      </w:pPr>
      <w:r>
        <w:t xml:space="preserve">3.3 Condition Factors</w:t>
      </w:r>
    </w:p>
    <w:p>
      <w:pPr>
        <w:spacing w:after="120"/>
      </w:pPr>
      <w:r>
        <w:rPr>
          <w:rFonts w:ascii="Arial" w:cs="Arial" w:eastAsia="Arial" w:hAnsi="Arial"/>
          <w:sz w:val="22"/>
          <w:szCs w:val="22"/>
        </w:rPr>
        <w:t xml:space="preserve">Each garment is scored across multiple weighted factors that contribute to the final composite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6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AI Analyzes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Fabric Integrity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Pilling, thinning, holes, snags, fabric pulls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Stains &amp; Marks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Discoloration, spots, yellowing, ink 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Condition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Seam integrity, zipper function, button condition, elastic stretch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 &amp; Fading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Overall color fidelity, uneven fading, sun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Wear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Collar stretch, cuff wear, knee bagging, heel drag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 condition, original hardware, overall appearance</w:t>
            </w:r>
          </w:p>
        </w:tc>
      </w:tr>
    </w:tbl>
    <w:p>
      <w:pPr>
        <w:pStyle w:val="Heading1"/>
      </w:pPr>
      <w:r>
        <w:t xml:space="preserve">4. Technical Architecture</w:t>
      </w:r>
    </w:p>
    <w:p>
      <w:pPr>
        <w:pStyle w:val="Heading2"/>
      </w:pPr>
      <w: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 Vite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with existing Pearson Media platforms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Rapid development, accessible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 React Query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global state; server state caching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(Self-Hosted)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Auth, Storage, Edge Functions, Realtime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(Supabase)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Contabo VPS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~$18/mo vs $125/mo Supabase Cloud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Hosting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 or Cloudflare Pages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CDN, automatic deployments from Git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Vision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Vision or Claude Vision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Multi-image analysis with structured output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 Processing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Sharp (Node.js)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Resize, compress, normalize uploaded images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Per-grade fees, subscriptions, API usage billing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 or Postmark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emails (grade results, receipts)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 Cloudflare R2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 with CDN delivery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 PostHog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tracking + product analytics</w:t>
            </w:r>
          </w:p>
        </w:tc>
      </w:tr>
    </w:tbl>
    <w:p>
      <w:pPr>
        <w:pStyle w:val="Heading2"/>
      </w:pPr>
      <w:r>
        <w:t xml:space="preserve">4.2 Self-Hosted Supabase Configuration</w:t>
      </w:r>
    </w:p>
    <w:p>
      <w:pPr>
        <w:spacing w:after="120"/>
      </w:pPr>
      <w:r>
        <w:rPr>
          <w:rFonts w:ascii="Arial" w:cs="Arial" w:eastAsia="Arial" w:hAnsi="Arial"/>
          <w:sz w:val="22"/>
          <w:szCs w:val="22"/>
        </w:rPr>
        <w:t xml:space="preserve">Following the same deployment pattern as the existing Pearson Media platforms on Contabo VPS:</w:t>
      </w:r>
    </w:p>
    <w:p>
      <w:pPr>
        <w:pStyle w:val="ListParagraph"/>
        <w:numPr>
          <w:ilvl w:val="0"/>
          <w:numId w:val="2"/>
        </w:numPr>
      </w:pPr>
      <w:r>
        <w:rPr>
          <w:rFonts w:ascii="Arial" w:cs="Arial" w:eastAsia="Arial" w:hAnsi="Arial"/>
          <w:sz w:val="22"/>
          <w:szCs w:val="22"/>
        </w:rPr>
        <w:t xml:space="preserve">Docker Compose deployment with all Supabase services (PostgreSQL, GoTrue Auth, Storage API, PostgREST, Realtime, Edge Functions)</w:t>
      </w:r>
    </w:p>
    <w:p>
      <w:pPr>
        <w:pStyle w:val="ListParagraph"/>
        <w:numPr>
          <w:ilvl w:val="0"/>
          <w:numId w:val="2"/>
        </w:numPr>
      </w:pPr>
      <w:r>
        <w:rPr>
          <w:rFonts w:ascii="Arial" w:cs="Arial" w:eastAsia="Arial" w:hAnsi="Arial"/>
          <w:sz w:val="22"/>
          <w:szCs w:val="22"/>
        </w:rPr>
        <w:t xml:space="preserve">Nginx reverse proxy with SSL via Let’s Encrypt (Certbot auto-renewal)</w:t>
      </w:r>
    </w:p>
    <w:p>
      <w:pPr>
        <w:pStyle w:val="ListParagraph"/>
        <w:numPr>
          <w:ilvl w:val="0"/>
          <w:numId w:val="2"/>
        </w:numPr>
      </w:pPr>
      <w:r>
        <w:rPr>
          <w:rFonts w:ascii="Arial" w:cs="Arial" w:eastAsia="Arial" w:hAnsi="Arial"/>
          <w:sz w:val="22"/>
          <w:szCs w:val="22"/>
        </w:rPr>
        <w:t xml:space="preserve">Dedicated subdomain: api.gradethread.com</w:t>
      </w:r>
    </w:p>
    <w:p>
      <w:pPr>
        <w:pStyle w:val="ListParagraph"/>
        <w:numPr>
          <w:ilvl w:val="0"/>
          <w:numId w:val="2"/>
        </w:numPr>
      </w:pPr>
      <w:r>
        <w:rPr>
          <w:rFonts w:ascii="Arial" w:cs="Arial" w:eastAsia="Arial" w:hAnsi="Arial"/>
          <w:sz w:val="22"/>
          <w:szCs w:val="22"/>
        </w:rPr>
        <w:t xml:space="preserve">Automated daily backups to Cloudflare R2 using pg_dump cron job</w:t>
      </w:r>
    </w:p>
    <w:p>
      <w:pPr>
        <w:pStyle w:val="ListParagraph"/>
        <w:numPr>
          <w:ilvl w:val="0"/>
          <w:numId w:val="2"/>
        </w:numPr>
      </w:pPr>
      <w:r>
        <w:rPr>
          <w:rFonts w:ascii="Arial" w:cs="Arial" w:eastAsia="Arial" w:hAnsi="Arial"/>
          <w:sz w:val="22"/>
          <w:szCs w:val="22"/>
        </w:rPr>
        <w:t xml:space="preserve">Resource allocation: 2 vCPU / 4GB RAM minimum (scale based on image processing load)</w:t>
      </w:r>
    </w:p>
    <w:p>
      <w:pPr>
        <w:pStyle w:val="Heading2"/>
      </w:pPr>
      <w:r>
        <w:t xml:space="preserve">4.3 Database Schema (Core Tables)</w:t>
      </w:r>
    </w:p>
    <w:p>
      <w:pPr>
        <w:spacing w:after="120"/>
      </w:pPr>
      <w:r>
        <w:rPr>
          <w:rFonts w:ascii="Arial" w:cs="Arial" w:eastAsia="Arial" w:hAnsi="Arial"/>
          <w:sz w:val="22"/>
          <w:szCs w:val="22"/>
        </w:rPr>
        <w:t xml:space="preserve">The following outlines the primary PostgreSQL tables. All tables include standard id (UUID), created_at, and updated_at columns. Row Level Security (RLS) policies enforce data isolation per user.</w:t>
      </w:r>
    </w:p>
    <w:p>
      <w:pPr>
        <w:spacing w:after="60"/>
      </w:pPr>
    </w:p>
    <w:p>
      <w:pPr>
        <w:pStyle w:val="Heading3"/>
      </w:pPr>
      <w:r>
        <w:t xml:space="preserve">4.3.1 users (extends Supabase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auth.users)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linked to Supabase Auth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display_name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display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email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 image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starter | pro | enterprise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stripe_customer_id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 customer ID for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monthly_grades_used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 for usage-based billing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monthly_grades_limit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 based on plan tier</w:t>
            </w:r>
          </w:p>
        </w:tc>
      </w:tr>
    </w:tbl>
    <w:p>
      <w:pPr>
        <w:spacing w:after="60"/>
      </w:pPr>
    </w:p>
    <w:p>
      <w:pPr>
        <w:pStyle w:val="Heading3"/>
      </w:pPr>
      <w:r>
        <w:t xml:space="preserve">4.3.2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users)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Submitting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 processing | graded | failed | disputed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garment_type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shirt | pants | jacket | shoes | hat | dress | other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name (user-provided)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streetwear | luxury | vintage | athletic | casual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grade_tier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 premium | express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payment_intent_id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 payment reference</w:t>
            </w:r>
          </w:p>
        </w:tc>
      </w:tr>
    </w:tbl>
    <w:p>
      <w:pPr>
        <w:spacing w:after="60"/>
      </w:pPr>
    </w:p>
    <w:p>
      <w:pPr>
        <w:pStyle w:val="Heading3"/>
      </w:pPr>
      <w:r>
        <w:t xml:space="preserve">4.3.3 submission_images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submissions)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Parent submission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image_type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 | back | tag | detail_1 | detail_2 | defect_1 | defect_2 | defect_3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ai_analysis_raw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AI vision response for this image</w:t>
            </w:r>
          </w:p>
        </w:tc>
      </w:tr>
    </w:tbl>
    <w:p>
      <w:pPr>
        <w:spacing w:after="60"/>
      </w:pPr>
    </w:p>
    <w:p>
      <w:pPr>
        <w:pStyle w:val="Heading3"/>
      </w:pPr>
      <w:r>
        <w:t xml:space="preserve">4.3.4 grade_reports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submissions)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Linked submission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overall_grade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grade 1.0–10.0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grade_label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label (e.g., “Near Mint”)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fabric_score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Fabric integrity sub-score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stain_score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Stains &amp; marks sub-score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condition sub-score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color_score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 &amp; fading sub-score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wear_score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Wear patterns sub-score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presentation_score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DECIMAL(3,1)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 sub-score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condition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defects_found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Array of detected defects with locations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confidence level 0.00–1.00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certificate_url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URL to shareable grade certificate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grading completed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model_version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model version used</w:t>
            </w:r>
          </w:p>
        </w:tc>
      </w:tr>
    </w:tbl>
    <w:p>
      <w:pPr>
        <w:spacing w:after="60"/>
      </w:pPr>
    </w:p>
    <w:p>
      <w:pPr>
        <w:pStyle w:val="Heading3"/>
      </w:pPr>
      <w:r>
        <w:t xml:space="preserve">4.3.5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grade_report_id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grade_reports)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Disputed grade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users)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filing dispute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reason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dispute explanation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under_review | resolved |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resolution_notes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Admin/reviewer resolution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revised_grade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grade if dispute upheld (nullable)</w:t>
            </w:r>
          </w:p>
        </w:tc>
      </w:tr>
    </w:tbl>
    <w:p>
      <w:pPr>
        <w:spacing w:after="60"/>
      </w:pPr>
    </w:p>
    <w:p>
      <w:pPr>
        <w:pStyle w:val="Heading3"/>
      </w:pPr>
      <w:r>
        <w:t xml:space="preserve">4.3.6 api_keys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users)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Hashed API key (never store plaintext)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User-assigned key 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Permitted actions array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rate_limit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Requests per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enabled/disabled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last_used_at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API call timestamp</w:t>
            </w:r>
          </w:p>
        </w:tc>
      </w:tr>
    </w:tbl>
    <w:p>
      <w:pPr>
        <w:pStyle w:val="Heading1"/>
      </w:pPr>
      <w:r>
        <w:t xml:space="preserve">5. Core Features — MVP (Phase 1)</w:t>
      </w:r>
    </w:p>
    <w:p>
      <w:pPr>
        <w:pStyle w:val="Heading2"/>
      </w:pPr>
      <w:r>
        <w:t xml:space="preserve">5.1 User Authentication &amp; Onboarding</w:t>
      </w:r>
    </w:p>
    <w:p>
      <w:pPr>
        <w:pStyle w:val="ListParagraph"/>
        <w:numPr>
          <w:ilvl w:val="0"/>
          <w:numId w:val="2"/>
        </w:numPr>
      </w:pPr>
      <w:r>
        <w:rPr>
          <w:rFonts w:ascii="Arial" w:cs="Arial" w:eastAsia="Arial" w:hAnsi="Arial"/>
          <w:sz w:val="22"/>
          <w:szCs w:val="22"/>
        </w:rPr>
        <w:t xml:space="preserve">Supabase Auth with email/password, Google OAuth, and Apple OAuth</w:t>
      </w:r>
    </w:p>
    <w:p>
      <w:pPr>
        <w:pStyle w:val="ListParagraph"/>
        <w:numPr>
          <w:ilvl w:val="0"/>
          <w:numId w:val="2"/>
        </w:numPr>
      </w:pPr>
      <w:r>
        <w:rPr>
          <w:rFonts w:ascii="Arial" w:cs="Arial" w:eastAsia="Arial" w:hAnsi="Arial"/>
          <w:sz w:val="22"/>
          <w:szCs w:val="22"/>
        </w:rPr>
        <w:t xml:space="preserve">Onboarding flow: select primary use case (seller, buyer, consignment, developer)</w:t>
      </w:r>
    </w:p>
    <w:p>
      <w:pPr>
        <w:pStyle w:val="ListParagraph"/>
        <w:numPr>
          <w:ilvl w:val="0"/>
          <w:numId w:val="2"/>
        </w:numPr>
      </w:pPr>
      <w:r>
        <w:rPr>
          <w:rFonts w:ascii="Arial" w:cs="Arial" w:eastAsia="Arial" w:hAnsi="Arial"/>
          <w:sz w:val="22"/>
          <w:szCs w:val="22"/>
        </w:rPr>
        <w:t xml:space="preserve">Profile setup with plan selection</w:t>
      </w:r>
    </w:p>
    <w:p>
      <w:pPr>
        <w:pStyle w:val="ListParagraph"/>
        <w:numPr>
          <w:ilvl w:val="0"/>
          <w:numId w:val="2"/>
        </w:numPr>
      </w:pPr>
      <w:r>
        <w:rPr>
          <w:rFonts w:ascii="Arial" w:cs="Arial" w:eastAsia="Arial" w:hAnsi="Arial"/>
          <w:sz w:val="22"/>
          <w:szCs w:val="22"/>
        </w:rPr>
        <w:t xml:space="preserve">Dashboard with submission history, grade stats, and usage tracking</w:t>
      </w:r>
    </w:p>
    <w:p>
      <w:pPr>
        <w:pStyle w:val="Heading2"/>
      </w:pPr>
      <w:r>
        <w:t xml:space="preserve">5.2 Submission Flow</w:t>
      </w:r>
    </w:p>
    <w:p>
      <w:pPr>
        <w:spacing w:after="120"/>
      </w:pPr>
      <w:r>
        <w:rPr>
          <w:rFonts w:ascii="Arial" w:cs="Arial" w:eastAsia="Arial" w:hAnsi="Arial"/>
          <w:sz w:val="22"/>
          <w:szCs w:val="22"/>
        </w:rPr>
        <w:t xml:space="preserve">The core user journey for grading a garment:</w:t>
      </w:r>
    </w:p>
    <w:p>
      <w:pPr>
        <w:spacing w:after="60"/>
      </w:pPr>
    </w:p>
    <w:p>
      <w:pPr>
        <w:spacing w:after="120"/>
      </w:pPr>
      <w:r>
        <w:rPr>
          <w:rFonts w:ascii="Arial" w:cs="Arial" w:eastAsia="Arial" w:hAnsi="Arial"/>
          <w:b/>
          <w:bCs/>
          <w:sz w:val="22"/>
          <w:szCs w:val="22"/>
        </w:rPr>
        <w:t xml:space="preserve">Step 1 — Garment Info: </w:t>
      </w:r>
      <w:r>
        <w:rPr>
          <w:rFonts w:ascii="Arial" w:cs="Arial" w:eastAsia="Arial" w:hAnsi="Arial"/>
          <w:sz w:val="22"/>
          <w:szCs w:val="22"/>
        </w:rPr>
        <w:t xml:space="preserve">User selects garment type (shirt, pants, jacket, shoes, etc.), enters brand, and selects category (streetwear, luxury, vintage, athletic, casual).</w:t>
      </w:r>
    </w:p>
    <w:p>
      <w:pPr>
        <w:spacing w:after="120"/>
      </w:pPr>
      <w:r>
        <w:rPr>
          <w:rFonts w:ascii="Arial" w:cs="Arial" w:eastAsia="Arial" w:hAnsi="Arial"/>
          <w:b/>
          <w:bCs/>
          <w:sz w:val="22"/>
          <w:szCs w:val="22"/>
        </w:rPr>
        <w:t xml:space="preserve">Step 2 — Photo Upload: </w:t>
      </w:r>
      <w:r>
        <w:rPr>
          <w:rFonts w:ascii="Arial" w:cs="Arial" w:eastAsia="Arial" w:hAnsi="Arial"/>
          <w:sz w:val="22"/>
          <w:szCs w:val="22"/>
        </w:rPr>
        <w:t xml:space="preserve">Guided camera/upload interface requiring minimum 4 photos (front, back, tag/label, and at least one detail shot). Optional defect photos (up to 3). Each photo slot has an overlay guide showing the expected framing. Images are validated for minimum resolution (1200x1200px), proper lighting, and focus quality. Sharp processes images server-side for normalization.</w:t>
      </w:r>
    </w:p>
    <w:p>
      <w:pPr>
        <w:spacing w:after="120"/>
      </w:pPr>
      <w:r>
        <w:rPr>
          <w:rFonts w:ascii="Arial" w:cs="Arial" w:eastAsia="Arial" w:hAnsi="Arial"/>
          <w:b/>
          <w:bCs/>
          <w:sz w:val="22"/>
          <w:szCs w:val="22"/>
        </w:rPr>
        <w:t xml:space="preserve">Step 3 — Grade Tier Selection: </w:t>
      </w:r>
      <w:r>
        <w:rPr>
          <w:rFonts w:ascii="Arial" w:cs="Arial" w:eastAsia="Arial" w:hAnsi="Arial"/>
          <w:sz w:val="22"/>
          <w:szCs w:val="22"/>
        </w:rPr>
        <w:t xml:space="preserve">User chooses Standard ($2.99, 24-hour turnaround, AI-only), Premium ($7.99, 4-hour turnaround, AI + human review), or Express ($12.99, 1-hour turnaround, AI + priority human review).</w:t>
      </w:r>
    </w:p>
    <w:p>
      <w:pPr>
        <w:spacing w:after="120"/>
      </w:pPr>
      <w:r>
        <w:rPr>
          <w:rFonts w:ascii="Arial" w:cs="Arial" w:eastAsia="Arial" w:hAnsi="Arial"/>
          <w:b/>
          <w:bCs/>
          <w:sz w:val="22"/>
          <w:szCs w:val="22"/>
        </w:rPr>
        <w:t xml:space="preserve">Step 4 — Payment &amp; Processing: </w:t>
      </w:r>
      <w:r>
        <w:rPr>
          <w:rFonts w:ascii="Arial" w:cs="Arial" w:eastAsia="Arial" w:hAnsi="Arial"/>
          <w:sz w:val="22"/>
          <w:szCs w:val="22"/>
        </w:rPr>
        <w:t xml:space="preserve">Stripe checkout. On successful payment, submission enters processing queue. User receives email confirmation with estimated completion time.</w:t>
      </w:r>
    </w:p>
    <w:p>
      <w:pPr>
        <w:spacing w:after="120"/>
      </w:pPr>
      <w:r>
        <w:rPr>
          <w:rFonts w:ascii="Arial" w:cs="Arial" w:eastAsia="Arial" w:hAnsi="Arial"/>
          <w:b/>
          <w:bCs/>
          <w:sz w:val="22"/>
          <w:szCs w:val="22"/>
        </w:rPr>
        <w:t xml:space="preserve">Step 5 — AI Analysis: </w:t>
      </w:r>
      <w:r>
        <w:rPr>
          <w:rFonts w:ascii="Arial" w:cs="Arial" w:eastAsia="Arial" w:hAnsi="Arial"/>
          <w:sz w:val="22"/>
          <w:szCs w:val="22"/>
        </w:rPr>
        <w:t xml:space="preserve">Supabase Edge Function triggers AI Vision API with structured prompt. Each image is analyzed individually, then a composite analysis synthesizes all images into factor scores and an overall grade.</w:t>
      </w:r>
    </w:p>
    <w:p>
      <w:pPr>
        <w:spacing w:after="120"/>
      </w:pPr>
      <w:r>
        <w:rPr>
          <w:rFonts w:ascii="Arial" w:cs="Arial" w:eastAsia="Arial" w:hAnsi="Arial"/>
          <w:b/>
          <w:bCs/>
          <w:sz w:val="22"/>
          <w:szCs w:val="22"/>
        </w:rPr>
        <w:t xml:space="preserve">Step 6 — Results Delivery: </w:t>
      </w:r>
      <w:r>
        <w:rPr>
          <w:rFonts w:ascii="Arial" w:cs="Arial" w:eastAsia="Arial" w:hAnsi="Arial"/>
          <w:sz w:val="22"/>
          <w:szCs w:val="22"/>
        </w:rPr>
        <w:t xml:space="preserve">User receives email notification. Dashboard shows full grade report with: overall grade + label, individual factor scores with visual breakdown, detected defects (marked on images if possible), AI confidence score, condition summary, and shareable certificate link.</w:t>
      </w:r>
    </w:p>
    <w:p>
      <w:pPr>
        <w:pStyle w:val="Heading2"/>
      </w:pPr>
      <w:r>
        <w:t xml:space="preserve">5.3 Grade Certificate</w:t>
      </w:r>
    </w:p>
    <w:p>
      <w:pPr>
        <w:spacing w:after="120"/>
      </w:pPr>
      <w:r>
        <w:rPr>
          <w:rFonts w:ascii="Arial" w:cs="Arial" w:eastAsia="Arial" w:hAnsi="Arial"/>
          <w:sz w:val="22"/>
          <w:szCs w:val="22"/>
        </w:rPr>
        <w:t xml:space="preserve">Each graded item receives a unique, shareable certificate at gradethread.com/cert/{id} containing the grade, garment photos, factor breakdown, and a QR code for verification. Certificates are designed for embedding in marketplace listings. Certificate pages include Open Graph meta tags for rich previews when shared on social media.</w:t>
      </w:r>
    </w:p>
    <w:p>
      <w:pPr>
        <w:pStyle w:val="Heading2"/>
      </w:pPr>
      <w:r>
        <w:t xml:space="preserve">5.4 Dashboard &amp; History</w:t>
      </w:r>
    </w:p>
    <w:p>
      <w:pPr>
        <w:pStyle w:val="ListParagraph"/>
        <w:numPr>
          <w:ilvl w:val="0"/>
          <w:numId w:val="2"/>
        </w:numPr>
      </w:pPr>
      <w:r>
        <w:rPr>
          <w:rFonts w:ascii="Arial" w:cs="Arial" w:eastAsia="Arial" w:hAnsi="Arial"/>
          <w:sz w:val="22"/>
          <w:szCs w:val="22"/>
        </w:rPr>
        <w:t xml:space="preserve">Submission history with filtering by status, grade range, date, garment type</w:t>
      </w:r>
    </w:p>
    <w:p>
      <w:pPr>
        <w:pStyle w:val="ListParagraph"/>
        <w:numPr>
          <w:ilvl w:val="0"/>
          <w:numId w:val="2"/>
        </w:numPr>
      </w:pPr>
      <w:r>
        <w:rPr>
          <w:rFonts w:ascii="Arial" w:cs="Arial" w:eastAsia="Arial" w:hAnsi="Arial"/>
          <w:sz w:val="22"/>
          <w:szCs w:val="22"/>
        </w:rPr>
        <w:t xml:space="preserve">Grade analytics: average grades, distribution charts, trend over time</w:t>
      </w:r>
    </w:p>
    <w:p>
      <w:pPr>
        <w:pStyle w:val="ListParagraph"/>
        <w:numPr>
          <w:ilvl w:val="0"/>
          <w:numId w:val="2"/>
        </w:numPr>
      </w:pPr>
      <w:r>
        <w:rPr>
          <w:rFonts w:ascii="Arial" w:cs="Arial" w:eastAsia="Arial" w:hAnsi="Arial"/>
          <w:sz w:val="22"/>
          <w:szCs w:val="22"/>
        </w:rPr>
        <w:t xml:space="preserve">Quick-resubmit for items that failed or need regrading</w:t>
      </w:r>
    </w:p>
    <w:p>
      <w:pPr>
        <w:pStyle w:val="ListParagraph"/>
        <w:numPr>
          <w:ilvl w:val="0"/>
          <w:numId w:val="2"/>
        </w:numPr>
      </w:pPr>
      <w:r>
        <w:rPr>
          <w:rFonts w:ascii="Arial" w:cs="Arial" w:eastAsia="Arial" w:hAnsi="Arial"/>
          <w:sz w:val="22"/>
          <w:szCs w:val="22"/>
        </w:rPr>
        <w:t xml:space="preserve">Bulk submission management for power sellers</w:t>
      </w:r>
    </w:p>
    <w:p>
      <w:pPr>
        <w:pStyle w:val="ListParagraph"/>
        <w:numPr>
          <w:ilvl w:val="0"/>
          <w:numId w:val="2"/>
        </w:numPr>
      </w:pPr>
      <w:r>
        <w:rPr>
          <w:rFonts w:ascii="Arial" w:cs="Arial" w:eastAsia="Arial" w:hAnsi="Arial"/>
          <w:sz w:val="22"/>
          <w:szCs w:val="22"/>
        </w:rPr>
        <w:t xml:space="preserve">Export grades as CSV for inventory management</w:t>
      </w:r>
    </w:p>
    <w:p>
      <w:pPr>
        <w:pStyle w:val="Heading2"/>
      </w:pPr>
      <w:r>
        <w:t xml:space="preserve">5.5 Dispute Resolution</w:t>
      </w:r>
    </w:p>
    <w:p>
      <w:pPr>
        <w:spacing w:after="120"/>
      </w:pPr>
      <w:r>
        <w:rPr>
          <w:rFonts w:ascii="Arial" w:cs="Arial" w:eastAsia="Arial" w:hAnsi="Arial"/>
          <w:sz w:val="22"/>
          <w:szCs w:val="22"/>
        </w:rPr>
        <w:t xml:space="preserve">Users can dispute a grade within 7 days of issuance. Disputes include a text explanation and optional additional photos. Premium and Express tiers get priority dispute handling. Disputes are resolved by human reviewers with access to the original AI analysis and additional context.</w:t>
      </w:r>
    </w:p>
    <w:p>
      <w:pPr>
        <w:pStyle w:val="Heading1"/>
      </w:pPr>
      <w:r>
        <w:t xml:space="preserve">6. Phase 2 Features</w:t>
      </w:r>
    </w:p>
    <w:p>
      <w:pPr>
        <w:pStyle w:val="Heading2"/>
      </w:pPr>
      <w:r>
        <w:t xml:space="preserve">6.1 Public API</w:t>
      </w:r>
    </w:p>
    <w:p>
      <w:pPr>
        <w:spacing w:after="120"/>
      </w:pPr>
      <w:r>
        <w:rPr>
          <w:rFonts w:ascii="Arial" w:cs="Arial" w:eastAsia="Arial" w:hAnsi="Arial"/>
          <w:sz w:val="22"/>
          <w:szCs w:val="22"/>
        </w:rPr>
        <w:t xml:space="preserve">RESTful API enabling marketplaces, resale tools, and third-party platforms to submit items for grading programmatically. Endpoints include submit, check status, and retrieve results. API keys with configurable rate limits and scopes. Webhook support for grade completion notifications. SDK packages for JavaScript/TypeScript and Python.</w:t>
      </w:r>
    </w:p>
    <w:p>
      <w:pPr>
        <w:pStyle w:val="Heading2"/>
      </w:pPr>
      <w:r>
        <w:t xml:space="preserve">6.2 Marketplace Integrations</w:t>
      </w:r>
    </w:p>
    <w:p>
      <w:pPr>
        <w:pStyle w:val="ListParagraph"/>
        <w:numPr>
          <w:ilvl w:val="0"/>
          <w:numId w:val="2"/>
        </w:numPr>
      </w:pPr>
      <w:r>
        <w:rPr>
          <w:rFonts w:ascii="Arial" w:cs="Arial" w:eastAsia="Arial" w:hAnsi="Arial"/>
          <w:sz w:val="22"/>
          <w:szCs w:val="22"/>
        </w:rPr>
        <w:t xml:space="preserve">eBay: Auto-populate listing descriptions with grade and link to certificate</w:t>
      </w:r>
    </w:p>
    <w:p>
      <w:pPr>
        <w:pStyle w:val="ListParagraph"/>
        <w:numPr>
          <w:ilvl w:val="0"/>
          <w:numId w:val="2"/>
        </w:numPr>
      </w:pPr>
      <w:r>
        <w:rPr>
          <w:rFonts w:ascii="Arial" w:cs="Arial" w:eastAsia="Arial" w:hAnsi="Arial"/>
          <w:sz w:val="22"/>
          <w:szCs w:val="22"/>
        </w:rPr>
        <w:t xml:space="preserve">Poshmark: Browser extension injects grade badge into listing photos</w:t>
      </w:r>
    </w:p>
    <w:p>
      <w:pPr>
        <w:pStyle w:val="ListParagraph"/>
        <w:numPr>
          <w:ilvl w:val="0"/>
          <w:numId w:val="2"/>
        </w:numPr>
      </w:pPr>
      <w:r>
        <w:rPr>
          <w:rFonts w:ascii="Arial" w:cs="Arial" w:eastAsia="Arial" w:hAnsi="Arial"/>
          <w:sz w:val="22"/>
          <w:szCs w:val="22"/>
        </w:rPr>
        <w:t xml:space="preserve">Mercari: Grade data via API for partner integration</w:t>
      </w:r>
    </w:p>
    <w:p>
      <w:pPr>
        <w:pStyle w:val="ListParagraph"/>
        <w:numPr>
          <w:ilvl w:val="0"/>
          <w:numId w:val="2"/>
        </w:numPr>
      </w:pPr>
      <w:r>
        <w:rPr>
          <w:rFonts w:ascii="Arial" w:cs="Arial" w:eastAsia="Arial" w:hAnsi="Arial"/>
          <w:sz w:val="22"/>
          <w:szCs w:val="22"/>
        </w:rPr>
        <w:t xml:space="preserve">Depop/Grailed: Certificate URL embedding in listings</w:t>
      </w:r>
    </w:p>
    <w:p>
      <w:pPr>
        <w:pStyle w:val="Heading2"/>
      </w:pPr>
      <w:r>
        <w:t xml:space="preserve">6.3 Authenticity Verification (Stage 2 AI)</w:t>
      </w:r>
    </w:p>
    <w:p>
      <w:pPr>
        <w:spacing w:after="120"/>
      </w:pPr>
      <w:r>
        <w:rPr>
          <w:rFonts w:ascii="Arial" w:cs="Arial" w:eastAsia="Arial" w:hAnsi="Arial"/>
          <w:sz w:val="22"/>
          <w:szCs w:val="22"/>
        </w:rPr>
        <w:t xml:space="preserve">Expand the AI model to detect counterfeit indicators including stitching patterns, tag typography analysis, hardware quality markers, and material texture analysis. This becomes a separate, premium service layer on top of condition grading. Partner with authentication experts to build training datasets.</w:t>
      </w:r>
    </w:p>
    <w:p>
      <w:pPr>
        <w:pStyle w:val="Heading2"/>
      </w:pPr>
      <w:r>
        <w:t xml:space="preserve">6.4 Bulk Grading &amp; Consignment Tools</w:t>
      </w:r>
    </w:p>
    <w:p>
      <w:pPr>
        <w:pStyle w:val="ListParagraph"/>
        <w:numPr>
          <w:ilvl w:val="0"/>
          <w:numId w:val="2"/>
        </w:numPr>
      </w:pPr>
      <w:r>
        <w:rPr>
          <w:rFonts w:ascii="Arial" w:cs="Arial" w:eastAsia="Arial" w:hAnsi="Arial"/>
          <w:sz w:val="22"/>
          <w:szCs w:val="22"/>
        </w:rPr>
        <w:t xml:space="preserve">Batch upload interface for grading 10–100+ items at once with volume discounts</w:t>
      </w:r>
    </w:p>
    <w:p>
      <w:pPr>
        <w:pStyle w:val="ListParagraph"/>
        <w:numPr>
          <w:ilvl w:val="0"/>
          <w:numId w:val="2"/>
        </w:numPr>
      </w:pPr>
      <w:r>
        <w:rPr>
          <w:rFonts w:ascii="Arial" w:cs="Arial" w:eastAsia="Arial" w:hAnsi="Arial"/>
          <w:sz w:val="22"/>
          <w:szCs w:val="22"/>
        </w:rPr>
        <w:t xml:space="preserve">Consignment intake workflow with intake forms, client tracking, and pricing recommendations based on grade</w:t>
      </w:r>
    </w:p>
    <w:p>
      <w:pPr>
        <w:pStyle w:val="ListParagraph"/>
        <w:numPr>
          <w:ilvl w:val="0"/>
          <w:numId w:val="2"/>
        </w:numPr>
      </w:pPr>
      <w:r>
        <w:rPr>
          <w:rFonts w:ascii="Arial" w:cs="Arial" w:eastAsia="Arial" w:hAnsi="Arial"/>
          <w:sz w:val="22"/>
          <w:szCs w:val="22"/>
        </w:rPr>
        <w:t xml:space="preserve">Team accounts with role-based access (grader, manager, owner)</w:t>
      </w:r>
    </w:p>
    <w:p>
      <w:pPr>
        <w:pStyle w:val="ListParagraph"/>
        <w:numPr>
          <w:ilvl w:val="0"/>
          <w:numId w:val="2"/>
        </w:numPr>
      </w:pPr>
      <w:r>
        <w:rPr>
          <w:rFonts w:ascii="Arial" w:cs="Arial" w:eastAsia="Arial" w:hAnsi="Arial"/>
          <w:sz w:val="22"/>
          <w:szCs w:val="22"/>
        </w:rPr>
        <w:t xml:space="preserve">White-label certificate option for consignment stores</w:t>
      </w:r>
    </w:p>
    <w:p>
      <w:pPr>
        <w:pStyle w:val="Heading2"/>
      </w:pPr>
      <w:r>
        <w:t xml:space="preserve">6.5 Grade History &amp; Price Correlation</w:t>
      </w:r>
    </w:p>
    <w:p>
      <w:pPr>
        <w:spacing w:after="120"/>
      </w:pPr>
      <w:r>
        <w:rPr>
          <w:rFonts w:ascii="Arial" w:cs="Arial" w:eastAsia="Arial" w:hAnsi="Arial"/>
          <w:sz w:val="22"/>
          <w:szCs w:val="22"/>
        </w:rPr>
        <w:t xml:space="preserve">Track sold prices of graded items to build a dataset correlating grade to realized sale price. Surface pricing recommendations based on grade, brand, category, and market trends. This data becomes a powerful differentiator and can be monetized as a data product.</w:t>
      </w:r>
    </w:p>
    <w:p>
      <w:pPr>
        <w:pStyle w:val="Heading2"/>
      </w:pPr>
      <w:r>
        <w:t xml:space="preserve">6.6 Mobile App</w:t>
      </w:r>
    </w:p>
    <w:p>
      <w:pPr>
        <w:spacing w:after="120"/>
      </w:pPr>
      <w:r>
        <w:rPr>
          <w:rFonts w:ascii="Arial" w:cs="Arial" w:eastAsia="Arial" w:hAnsi="Arial"/>
          <w:sz w:val="22"/>
          <w:szCs w:val="22"/>
        </w:rPr>
        <w:t xml:space="preserve">Native mobile app (React Native or Swift) optimized for camera-first submission flow. Push notifications for grade completion. Offline photo capture with background upload. Barcode/tag scanning for brand identification.</w:t>
      </w:r>
    </w:p>
    <w:p>
      <w:pPr>
        <w:pStyle w:val="Heading1"/>
      </w:pPr>
      <w:r>
        <w:t xml:space="preserve">7. AI Grading Engine — Technical Details</w:t>
      </w:r>
    </w:p>
    <w:p>
      <w:pPr>
        <w:pStyle w:val="Heading2"/>
      </w:pPr>
      <w:r>
        <w:t xml:space="preserve">7.1 Vision API Integration</w:t>
      </w:r>
    </w:p>
    <w:p>
      <w:pPr>
        <w:spacing w:after="120"/>
      </w:pPr>
      <w:r>
        <w:rPr>
          <w:rFonts w:ascii="Arial" w:cs="Arial" w:eastAsia="Arial" w:hAnsi="Arial"/>
          <w:sz w:val="22"/>
          <w:szCs w:val="22"/>
        </w:rPr>
        <w:t xml:space="preserve">The grading engine uses a multi-image vision API (GPT-4o or Claude Vision) with a highly structured prompt that instructs the model to analyze each image against the six condition factors. The prompt enforces JSON output with specific score ranges and required fields.</w:t>
      </w:r>
    </w:p>
    <w:p>
      <w:pPr>
        <w:spacing w:after="60"/>
      </w:pPr>
    </w:p>
    <w:p>
      <w:pPr>
        <w:spacing w:after="120"/>
      </w:pPr>
      <w:r>
        <w:rPr>
          <w:rFonts w:ascii="Arial" w:cs="Arial" w:eastAsia="Arial" w:hAnsi="Arial"/>
          <w:sz w:val="22"/>
          <w:szCs w:val="22"/>
        </w:rPr>
        <w:t xml:space="preserve">Each submission triggers two API calls:</w:t>
      </w:r>
    </w:p>
    <w:p>
      <w:pPr>
        <w:pStyle w:val="ListParagraph"/>
        <w:numPr>
          <w:ilvl w:val="0"/>
          <w:numId w:val="2"/>
        </w:numPr>
      </w:pPr>
      <w:r>
        <w:rPr>
          <w:rFonts w:ascii="Arial" w:cs="Arial" w:eastAsia="Arial" w:hAnsi="Arial"/>
          <w:b/>
          <w:bCs/>
          <w:sz w:val="22"/>
          <w:szCs w:val="22"/>
        </w:rPr>
        <w:t xml:space="preserve">Per-Image Analysis: </w:t>
      </w:r>
      <w:r>
        <w:rPr>
          <w:rFonts w:ascii="Arial" w:cs="Arial" w:eastAsia="Arial" w:hAnsi="Arial"/>
          <w:sz w:val="22"/>
          <w:szCs w:val="22"/>
        </w:rPr>
        <w:t xml:space="preserve">Each uploaded image is analyzed individually for defects, wear indicators, and condition signals specific to the image type (e.g., front shot focuses on overall appearance, detail shots focus on specific defects).</w:t>
      </w:r>
    </w:p>
    <w:p>
      <w:pPr>
        <w:pStyle w:val="ListParagraph"/>
        <w:numPr>
          <w:ilvl w:val="0"/>
          <w:numId w:val="2"/>
        </w:numPr>
      </w:pPr>
      <w:r>
        <w:rPr>
          <w:rFonts w:ascii="Arial" w:cs="Arial" w:eastAsia="Arial" w:hAnsi="Arial"/>
          <w:b/>
          <w:bCs/>
          <w:sz w:val="22"/>
          <w:szCs w:val="22"/>
        </w:rPr>
        <w:t xml:space="preserve">Composite Grading: </w:t>
      </w:r>
      <w:r>
        <w:rPr>
          <w:rFonts w:ascii="Arial" w:cs="Arial" w:eastAsia="Arial" w:hAnsi="Arial"/>
          <w:sz w:val="22"/>
          <w:szCs w:val="22"/>
        </w:rPr>
        <w:t xml:space="preserve">All per-image analyses are combined into a single composite prompt that produces the final factor scores, overall grade, defect summary, and condition narrative.</w:t>
      </w:r>
    </w:p>
    <w:p>
      <w:pPr>
        <w:pStyle w:val="Heading2"/>
      </w:pPr>
      <w:r>
        <w:t xml:space="preserve">7.2 Prompt Engineering Strategy</w:t>
      </w:r>
    </w:p>
    <w:p>
      <w:pPr>
        <w:spacing w:after="120"/>
      </w:pPr>
      <w:r>
        <w:rPr>
          <w:rFonts w:ascii="Arial" w:cs="Arial" w:eastAsia="Arial" w:hAnsi="Arial"/>
          <w:sz w:val="22"/>
          <w:szCs w:val="22"/>
        </w:rPr>
        <w:t xml:space="preserve">The grading prompt includes: a system role defining the AI as an expert clothing condition assessor, the grading scale definitions with examples, garment-type-specific scoring criteria (shoes are graded differently than shirts), a strict JSON output schema, and instructions to flag low-confidence assessments for human review. Prompts are versioned and A/B tested to improve accuracy over time.</w:t>
      </w:r>
    </w:p>
    <w:p>
      <w:pPr>
        <w:pStyle w:val="Heading2"/>
      </w:pPr>
      <w:r>
        <w:t xml:space="preserve">7.3 Confidence Scoring &amp; Human Review</w:t>
      </w:r>
    </w:p>
    <w:p>
      <w:pPr>
        <w:spacing w:after="120"/>
      </w:pPr>
      <w:r>
        <w:rPr>
          <w:rFonts w:ascii="Arial" w:cs="Arial" w:eastAsia="Arial" w:hAnsi="Arial"/>
          <w:sz w:val="22"/>
          <w:szCs w:val="22"/>
        </w:rPr>
        <w:t xml:space="preserve">The AI returns a confidence score (0.00–1.00) with each grade. Submissions with confidence below 0.75 are automatically flagged for human review regardless of tier. Premium and Express tiers always receive human review. Human reviewers can adjust the AI grade by up to 1.5 points; larger adjustments require a supervisor override. All human adjustments are logged for model retraining.</w:t>
      </w:r>
    </w:p>
    <w:p>
      <w:pPr>
        <w:pStyle w:val="Heading2"/>
      </w:pPr>
      <w:r>
        <w:t xml:space="preserve">7.4 Model Training &amp; Improvement</w:t>
      </w:r>
    </w:p>
    <w:p>
      <w:pPr>
        <w:pStyle w:val="ListParagraph"/>
        <w:numPr>
          <w:ilvl w:val="0"/>
          <w:numId w:val="2"/>
        </w:numPr>
      </w:pPr>
      <w:r>
        <w:rPr>
          <w:rFonts w:ascii="Arial" w:cs="Arial" w:eastAsia="Arial" w:hAnsi="Arial"/>
          <w:sz w:val="22"/>
          <w:szCs w:val="22"/>
        </w:rPr>
        <w:t xml:space="preserve">Phase 1 (MVP): Use pre-trained vision models with prompt engineering only. No fine-tuning.</w:t>
      </w:r>
    </w:p>
    <w:p>
      <w:pPr>
        <w:pStyle w:val="ListParagraph"/>
        <w:numPr>
          <w:ilvl w:val="0"/>
          <w:numId w:val="2"/>
        </w:numPr>
      </w:pPr>
      <w:r>
        <w:rPr>
          <w:rFonts w:ascii="Arial" w:cs="Arial" w:eastAsia="Arial" w:hAnsi="Arial"/>
          <w:sz w:val="22"/>
          <w:szCs w:val="22"/>
        </w:rPr>
        <w:t xml:space="preserve">Phase 2: Build labeled dataset from human-reviewed grades. Fine-tune a vision model specifically for clothing condition assessment.</w:t>
      </w:r>
    </w:p>
    <w:p>
      <w:pPr>
        <w:pStyle w:val="ListParagraph"/>
        <w:numPr>
          <w:ilvl w:val="0"/>
          <w:numId w:val="2"/>
        </w:numPr>
      </w:pPr>
      <w:r>
        <w:rPr>
          <w:rFonts w:ascii="Arial" w:cs="Arial" w:eastAsia="Arial" w:hAnsi="Arial"/>
          <w:sz w:val="22"/>
          <w:szCs w:val="22"/>
        </w:rPr>
        <w:t xml:space="preserve">Phase 3: Proprietary model trained on GradeThread’s growing dataset. This is the long-term moat.</w:t>
      </w:r>
    </w:p>
    <w:p>
      <w:pPr>
        <w:pStyle w:val="ListParagraph"/>
        <w:numPr>
          <w:ilvl w:val="0"/>
          <w:numId w:val="2"/>
        </w:numPr>
      </w:pPr>
      <w:r>
        <w:rPr>
          <w:rFonts w:ascii="Arial" w:cs="Arial" w:eastAsia="Arial" w:hAnsi="Arial"/>
          <w:sz w:val="22"/>
          <w:szCs w:val="22"/>
        </w:rPr>
        <w:t xml:space="preserve">All grades, images, human adjustments, and dispute outcomes feed into the training pipeline.</w:t>
      </w:r>
    </w:p>
    <w:p>
      <w:pPr>
        <w:pStyle w:val="Heading1"/>
      </w:pPr>
      <w:r>
        <w:t xml:space="preserve">8. Pricing &amp; Monetization</w:t>
      </w:r>
    </w:p>
    <w:p>
      <w:pPr>
        <w:pStyle w:val="Heading2"/>
      </w:pPr>
      <w:r>
        <w:t xml:space="preserve">8.1 Consumer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Turnaround</w:t>
            </w:r>
          </w:p>
        </w:tc>
        <w:tc>
          <w:tcPr>
            <w:tcW w:type="dxa" w:w="4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grading, condition report, certificate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$7.99/grade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hours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 human review, detailed report, certificate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$12.99/grade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priority human review, detailed report, certificate</w:t>
            </w:r>
          </w:p>
        </w:tc>
      </w:tr>
    </w:tbl>
    <w:p>
      <w:pPr>
        <w:pStyle w:val="Heading2"/>
      </w:pPr>
      <w:r>
        <w:t xml:space="preserve">8.2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800"/>
        <w:gridCol w:w="33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Included Grades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Per Additional Grade</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Pay-as-you-go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dashboard, email results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Standard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$1.99</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history, CSV export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 API access (100 req/min), bulk upload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White-label, dedicated support, SLA, custom integrations</w:t>
            </w:r>
          </w:p>
        </w:tc>
      </w:tr>
    </w:tbl>
    <w:p>
      <w:pPr>
        <w:pStyle w:val="Heading2"/>
      </w:pPr>
      <w:r>
        <w:t xml:space="preserve">8.3 API Pricing</w:t>
      </w:r>
    </w:p>
    <w:p>
      <w:pPr>
        <w:spacing w:after="120"/>
      </w:pPr>
      <w:r>
        <w:rPr>
          <w:rFonts w:ascii="Arial" w:cs="Arial" w:eastAsia="Arial" w:hAnsi="Arial"/>
          <w:sz w:val="22"/>
          <w:szCs w:val="22"/>
        </w:rPr>
        <w:t xml:space="preserve">API access is available on Pro and Enterprise plans. Usage-based pricing at $1.49/grade (Standard) through the API, with volume discounts at 500+ grades/month ($0.99) and 2000+ grades/month ($0.69). Webhook delivery included. SLA of 99.9% uptime on Enterprise.</w:t>
      </w:r>
    </w:p>
    <w:p>
      <w:pPr>
        <w:pStyle w:val="Heading2"/>
      </w:pPr>
      <w:r>
        <w:t xml:space="preserve">8.4 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800"/>
        <w:gridCol w:w="1800"/>
        <w:gridCol w:w="1800"/>
        <w:gridCol w:w="1960"/>
      </w:tblGrid>
      <w:tr>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Grades/Month</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MRR (Subscriptions)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 Revenue</w:t>
            </w:r>
          </w:p>
        </w:tc>
        <w:tc>
          <w:tcPr>
            <w:tcW w:type="dxa" w:w="1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MRR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$8,800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$27,000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$66,000</w:t>
            </w:r>
          </w:p>
        </w:tc>
      </w:tr>
    </w:tbl>
    <w:p>
      <w:pPr>
        <w:pStyle w:val="Heading1"/>
      </w:pPr>
      <w:r>
        <w:t xml:space="preserve">9. Launch Strategy</w:t>
      </w:r>
    </w:p>
    <w:p>
      <w:pPr>
        <w:pStyle w:val="Heading2"/>
      </w:pPr>
      <w:r>
        <w:t xml:space="preserve">9.1 MVP Scope — Launch Categories</w:t>
      </w:r>
    </w:p>
    <w:p>
      <w:pPr>
        <w:spacing w:after="120"/>
      </w:pPr>
      <w:r>
        <w:rPr>
          <w:rFonts w:ascii="Arial" w:cs="Arial" w:eastAsia="Arial" w:hAnsi="Arial"/>
          <w:sz w:val="22"/>
          <w:szCs w:val="22"/>
        </w:rPr>
        <w:t xml:space="preserve">Launch with streetwear (t-shirts, hoodies, sneakers) as the initial vertical. This market has highly engaged resellers, strong brand recognition that aids AI training, active communities on Reddit, Discord, and social media, and a culture already familiar with grading from sneaker authentication services.</w:t>
      </w:r>
    </w:p>
    <w:p>
      <w:pPr>
        <w:pStyle w:val="Heading2"/>
      </w:pPr>
      <w:r>
        <w:t xml:space="preserve">9.2 Go-To-Market</w:t>
      </w:r>
    </w:p>
    <w:p>
      <w:pPr>
        <w:pStyle w:val="ListParagraph"/>
        <w:numPr>
          <w:ilvl w:val="0"/>
          <w:numId w:val="2"/>
        </w:numPr>
      </w:pPr>
      <w:r>
        <w:rPr>
          <w:rFonts w:ascii="Arial" w:cs="Arial" w:eastAsia="Arial" w:hAnsi="Arial"/>
          <w:b/>
          <w:bCs/>
          <w:sz w:val="22"/>
          <w:szCs w:val="22"/>
        </w:rPr>
        <w:t xml:space="preserve">Content Marketing: </w:t>
      </w:r>
      <w:r>
        <w:rPr>
          <w:rFonts w:ascii="Arial" w:cs="Arial" w:eastAsia="Arial" w:hAnsi="Arial"/>
          <w:sz w:val="22"/>
          <w:szCs w:val="22"/>
        </w:rPr>
        <w:t xml:space="preserve">YouTube videos showing side-by-side grading comparisons. Blog content targeting “how to grade used clothes,” “clothing condition guide,” and related SEO keywords.</w:t>
      </w:r>
    </w:p>
    <w:p>
      <w:pPr>
        <w:pStyle w:val="ListParagraph"/>
        <w:numPr>
          <w:ilvl w:val="0"/>
          <w:numId w:val="2"/>
        </w:numPr>
      </w:pPr>
      <w:r>
        <w:rPr>
          <w:rFonts w:ascii="Arial" w:cs="Arial" w:eastAsia="Arial" w:hAnsi="Arial"/>
          <w:b/>
          <w:bCs/>
          <w:sz w:val="22"/>
          <w:szCs w:val="22"/>
        </w:rPr>
        <w:t xml:space="preserve">Community Seeding: </w:t>
      </w:r>
      <w:r>
        <w:rPr>
          <w:rFonts w:ascii="Arial" w:cs="Arial" w:eastAsia="Arial" w:hAnsi="Arial"/>
          <w:sz w:val="22"/>
          <w:szCs w:val="22"/>
        </w:rPr>
        <w:t xml:space="preserve">Partner with reseller communities on r/Flipping, r/Streetwear, r/sneakermarket. Offer free grades to power sellers for reviews and testimonials.</w:t>
      </w:r>
    </w:p>
    <w:p>
      <w:pPr>
        <w:pStyle w:val="ListParagraph"/>
        <w:numPr>
          <w:ilvl w:val="0"/>
          <w:numId w:val="2"/>
        </w:numPr>
      </w:pPr>
      <w:r>
        <w:rPr>
          <w:rFonts w:ascii="Arial" w:cs="Arial" w:eastAsia="Arial" w:hAnsi="Arial"/>
          <w:b/>
          <w:bCs/>
          <w:sz w:val="22"/>
          <w:szCs w:val="22"/>
        </w:rPr>
        <w:t xml:space="preserve">Influencer Partnerships: </w:t>
      </w:r>
      <w:r>
        <w:rPr>
          <w:rFonts w:ascii="Arial" w:cs="Arial" w:eastAsia="Arial" w:hAnsi="Arial"/>
          <w:sz w:val="22"/>
          <w:szCs w:val="22"/>
        </w:rPr>
        <w:t xml:space="preserve">Collaborate with reselling YouTubers and TikTok creators for sponsored grading demonstrations.</w:t>
      </w:r>
    </w:p>
    <w:p>
      <w:pPr>
        <w:pStyle w:val="ListParagraph"/>
        <w:numPr>
          <w:ilvl w:val="0"/>
          <w:numId w:val="2"/>
        </w:numPr>
      </w:pPr>
      <w:r>
        <w:rPr>
          <w:rFonts w:ascii="Arial" w:cs="Arial" w:eastAsia="Arial" w:hAnsi="Arial"/>
          <w:b/>
          <w:bCs/>
          <w:sz w:val="22"/>
          <w:szCs w:val="22"/>
        </w:rPr>
        <w:t xml:space="preserve">Marketplace Cross-Promotion: </w:t>
      </w:r>
      <w:r>
        <w:rPr>
          <w:rFonts w:ascii="Arial" w:cs="Arial" w:eastAsia="Arial" w:hAnsi="Arial"/>
          <w:sz w:val="22"/>
          <w:szCs w:val="22"/>
        </w:rPr>
        <w:t xml:space="preserve">eBay seller groups, Poshmark ambassadors, Mercari power sellers.</w:t>
      </w:r>
    </w:p>
    <w:p>
      <w:pPr>
        <w:pStyle w:val="ListParagraph"/>
        <w:numPr>
          <w:ilvl w:val="0"/>
          <w:numId w:val="2"/>
        </w:numPr>
      </w:pPr>
      <w:r>
        <w:rPr>
          <w:rFonts w:ascii="Arial" w:cs="Arial" w:eastAsia="Arial" w:hAnsi="Arial"/>
          <w:b/>
          <w:bCs/>
          <w:sz w:val="22"/>
          <w:szCs w:val="22"/>
        </w:rPr>
        <w:t xml:space="preserve">Launch Offer: </w:t>
      </w:r>
      <w:r>
        <w:rPr>
          <w:rFonts w:ascii="Arial" w:cs="Arial" w:eastAsia="Arial" w:hAnsi="Arial"/>
          <w:sz w:val="22"/>
          <w:szCs w:val="22"/>
        </w:rPr>
        <w:t xml:space="preserve">First 1,000 users get 5 free Standard grades to build initial dataset and reviews.</w:t>
      </w:r>
    </w:p>
    <w:p>
      <w:pPr>
        <w:pStyle w:val="Heading2"/>
      </w:pPr>
      <w:r>
        <w:t xml:space="preserve">9.3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setup, auth, user profiles, Stripe integration, core DB schema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 Engine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5–8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 upload flow, image processing pipeline, AI grading integration, grade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Certificates &amp;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Shareable certificates, user dashboard, submission history, analytics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Polish &amp; Testing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11–12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polish, load testing, security audit, beta testing with 50 resellers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launch with marketing push, monitor and iterate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Start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14–20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marketplace integrations, bulk grading, mobile app planning</w:t>
            </w:r>
          </w:p>
        </w:tc>
      </w:tr>
    </w:tbl>
    <w:p>
      <w:pPr>
        <w:pStyle w:val="Heading1"/>
      </w:pPr>
      <w:r>
        <w:t xml:space="preserve">10.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GradeThread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Entrupy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Luxury authentication (real vs fake)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GradeThread grades condition, not just authenticity; lower price point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CheckCheck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Sneaker authentication via AI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GradeThread covers all clothing categories; condition not just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 Check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Community-based authentication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for speed and consistency; standardized numerical grade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PSA / BGS (cards)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Sports card grading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Comparable model applied to clothing; first-mover in apparel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Self-reported condition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marketplace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third-party grade; standardized scale eliminates subjectivity</w:t>
            </w:r>
          </w:p>
        </w:tc>
      </w:tr>
    </w:tbl>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grading accuracy insufficient at 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with AI + human review on all Premium/Express; build dataset before reducing human involvement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initial adoption / cold start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grade offer for first 1,000 users; partner with reseller communities; focus on streetwear niche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game the system with misleading photos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quality validation; flag inconsistent submissions; ban repeat offenders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Marketplace platforms build in-house grading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Move fast to establish brand trust; build API partnerships that make platforms dependent on GradeThread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cost per grade too 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 prompts; batch processing; move to fine-tuned model in Phase 2 for lower inference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Disputes overwhelm human review capacity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Tiered dispute SLA; improve AI accuracy to reduce disputes; automated dispute triage</w:t>
            </w:r>
          </w:p>
        </w:tc>
      </w:tr>
    </w:tbl>
    <w:p>
      <w:pPr>
        <w:pStyle w:val="Heading1"/>
      </w:pPr>
      <w:r>
        <w:t xml:space="preserve">12. Success Metrics</w:t>
      </w:r>
    </w:p>
    <w:p>
      <w:pPr>
        <w:pStyle w:val="Heading2"/>
      </w:pPr>
      <w:r>
        <w:t xml:space="preserve">12.1 North Star Metric</w:t>
      </w:r>
    </w:p>
    <w:p>
      <w:pPr>
        <w:spacing w:after="120"/>
      </w:pPr>
      <w:r>
        <w:rPr>
          <w:rFonts w:ascii="Arial" w:cs="Arial" w:eastAsia="Arial" w:hAnsi="Arial"/>
          <w:b/>
          <w:bCs/>
          <w:sz w:val="22"/>
          <w:szCs w:val="22"/>
        </w:rPr>
        <w:t xml:space="preserve">Monthly Graded Items: </w:t>
      </w:r>
      <w:r>
        <w:rPr>
          <w:rFonts w:ascii="Arial" w:cs="Arial" w:eastAsia="Arial" w:hAnsi="Arial"/>
          <w:sz w:val="22"/>
          <w:szCs w:val="22"/>
        </w:rPr>
        <w:t xml:space="preserve">The total number of items successfully graded per month. This directly correlates with revenue and dataset growth.</w:t>
      </w:r>
    </w:p>
    <w:p>
      <w:pPr>
        <w:pStyle w:val="Heading2"/>
      </w:pPr>
      <w:r>
        <w:t xml:space="preserve">12.2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 Target</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 Target</w:t>
            </w:r>
          </w:p>
        </w:tc>
        <w:tc>
          <w:tcPr>
            <w:tcW w:type="dxa" w:w="2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Graded 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Registered Users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 Accuracy (vs 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&gt;93%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Dispute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Grade Turnaround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&lt;6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 hours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min (Standard)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$12,000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$66,000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Partners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NPS 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&gt;45</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&gt;55</w:t>
            </w:r>
          </w:p>
        </w:tc>
      </w:tr>
    </w:tbl>
    <w:p>
      <w:pPr>
        <w:pStyle w:val="Heading1"/>
      </w:pPr>
      <w:r>
        <w:t xml:space="preserve">13. Appendix</w:t>
      </w:r>
    </w:p>
    <w:p>
      <w:pPr>
        <w:pStyle w:val="Heading2"/>
      </w:pPr>
      <w:r>
        <w:t xml:space="preserve">13.1 Supabase Edge Function — Grading Pipeline (Pseudocode)</w:t>
      </w:r>
    </w:p>
    <w:p>
      <w:pPr>
        <w:spacing w:after="120"/>
      </w:pPr>
      <w:r>
        <w:rPr>
          <w:rFonts w:ascii="Arial" w:cs="Arial" w:eastAsia="Arial" w:hAnsi="Arial"/>
          <w:sz w:val="22"/>
          <w:szCs w:val="22"/>
        </w:rPr>
        <w:t xml:space="preserve">The core grading pipeline runs as a Supabase Edge Function triggered when a submission status changes to “processing”. The function fetches all submission images from storage, sends each image to the Vision API for per-image analysis, collects all per-image results into a composite prompt, sends the composite prompt for final grading, saves the grade report to the database, generates the certificate, updates submission status to “graded,” and sends the notification email. If confidence is below 0.75, the function flags the submission for human review instead of auto-publishing the grade.</w:t>
      </w:r>
    </w:p>
    <w:p>
      <w:pPr>
        <w:pStyle w:val="Heading2"/>
      </w:pPr>
      <w:r>
        <w:t xml:space="preserve">13.2 Required Photo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Photo Slot</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 Full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front appearance, color accuracy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 Full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 condition, tag placement, rear defects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verification, care instructions, size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 Shot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Closest area of wear or key feature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Shot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detail or secondary feature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Defect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stain, hole, or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defect documentation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Defect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Additional defect documentation</w:t>
            </w:r>
          </w:p>
        </w:tc>
      </w:tr>
    </w:tbl>
    <w:p>
      <w:pPr>
        <w:pStyle w:val="Heading2"/>
      </w:pPr>
      <w:r>
        <w:t xml:space="preserve">13.3 Technology Decisions &amp; Rationale</w:t>
      </w:r>
    </w:p>
    <w:p>
      <w:pPr>
        <w:pStyle w:val="ListParagraph"/>
        <w:numPr>
          <w:ilvl w:val="0"/>
          <w:numId w:val="2"/>
        </w:numPr>
      </w:pPr>
      <w:r>
        <w:rPr>
          <w:rFonts w:ascii="Arial" w:cs="Arial" w:eastAsia="Arial" w:hAnsi="Arial"/>
          <w:b/>
          <w:bCs/>
          <w:sz w:val="22"/>
          <w:szCs w:val="22"/>
        </w:rPr>
        <w:t xml:space="preserve">Self-Hosted Supabase: </w:t>
      </w:r>
      <w:r>
        <w:rPr>
          <w:rFonts w:ascii="Arial" w:cs="Arial" w:eastAsia="Arial" w:hAnsi="Arial"/>
          <w:sz w:val="22"/>
          <w:szCs w:val="22"/>
        </w:rPr>
        <w:t xml:space="preserve">Cost efficiency ($18/mo vs $125/mo), full control over data, consistent with existing platform infrastructure, no vendor lock-in on scaling.</w:t>
      </w:r>
    </w:p>
    <w:p>
      <w:pPr>
        <w:pStyle w:val="ListParagraph"/>
        <w:numPr>
          <w:ilvl w:val="0"/>
          <w:numId w:val="2"/>
        </w:numPr>
      </w:pPr>
      <w:r>
        <w:rPr>
          <w:rFonts w:ascii="Arial" w:cs="Arial" w:eastAsia="Arial" w:hAnsi="Arial"/>
          <w:b/>
          <w:bCs/>
          <w:sz w:val="22"/>
          <w:szCs w:val="22"/>
        </w:rPr>
        <w:t xml:space="preserve">TypeScript React + Vite: </w:t>
      </w:r>
      <w:r>
        <w:rPr>
          <w:rFonts w:ascii="Arial" w:cs="Arial" w:eastAsia="Arial" w:hAnsi="Arial"/>
          <w:sz w:val="22"/>
          <w:szCs w:val="22"/>
        </w:rPr>
        <w:t xml:space="preserve">Type safety reduces bugs in grade calculation logic, fast development iteration, consistent developer experience across all Pearson Media platforms.</w:t>
      </w:r>
    </w:p>
    <w:p>
      <w:pPr>
        <w:pStyle w:val="ListParagraph"/>
        <w:numPr>
          <w:ilvl w:val="0"/>
          <w:numId w:val="2"/>
        </w:numPr>
      </w:pPr>
      <w:r>
        <w:rPr>
          <w:rFonts w:ascii="Arial" w:cs="Arial" w:eastAsia="Arial" w:hAnsi="Arial"/>
          <w:b/>
          <w:bCs/>
          <w:sz w:val="22"/>
          <w:szCs w:val="22"/>
        </w:rPr>
        <w:t xml:space="preserve">Stripe Billing: </w:t>
      </w:r>
      <w:r>
        <w:rPr>
          <w:rFonts w:ascii="Arial" w:cs="Arial" w:eastAsia="Arial" w:hAnsi="Arial"/>
          <w:sz w:val="22"/>
          <w:szCs w:val="22"/>
        </w:rPr>
        <w:t xml:space="preserve">Handles per-grade payments, subscriptions, and usage-based API billing in one platform. Proven integration pattern from existing platforms.</w:t>
      </w:r>
    </w:p>
    <w:p>
      <w:pPr>
        <w:pStyle w:val="ListParagraph"/>
        <w:numPr>
          <w:ilvl w:val="0"/>
          <w:numId w:val="2"/>
        </w:numPr>
      </w:pPr>
      <w:r>
        <w:rPr>
          <w:rFonts w:ascii="Arial" w:cs="Arial" w:eastAsia="Arial" w:hAnsi="Arial"/>
          <w:b/>
          <w:bCs/>
          <w:sz w:val="22"/>
          <w:szCs w:val="22"/>
        </w:rPr>
        <w:t xml:space="preserve">Vision API (not custom model at launch): </w:t>
      </w:r>
      <w:r>
        <w:rPr>
          <w:rFonts w:ascii="Arial" w:cs="Arial" w:eastAsia="Arial" w:hAnsi="Arial"/>
          <w:sz w:val="22"/>
          <w:szCs w:val="22"/>
        </w:rPr>
        <w:t xml:space="preserve">Faster time-to-market, no training data required initially, leverages state-of-the-art vision capabilities. Custom model is Phase 2 after sufficient labeled data accumulates.</w:t>
      </w:r>
    </w:p>
    <w:p>
      <w:pPr>
        <w:spacing w:after="60"/>
      </w:pPr>
    </w:p>
    <w:p>
      <w:pPr>
        <w:pBdr>
          <w:top w:val="single" w:color="E94560" w:sz="6" w:space="12"/>
        </w:pBdr>
        <w:spacing w:before="6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color w:val="999999"/>
        <w:sz w:val="16"/>
        <w:szCs w:val="16"/>
      </w:rPr>
      <w:t xml:space="preserve">GradeThread PRD v1.0</w:t>
    </w:r>
    <w:r>
      <w:tab/>
    </w: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2026-02-16T18:55:18.607Z</dcterms:created>
  <dcterms:modified xsi:type="dcterms:W3CDTF">2026-02-16T18:55:18.607Z</dcterms:modified>
</cp:coreProperties>
</file>

<file path=docProps/custom.xml><?xml version="1.0" encoding="utf-8"?>
<Properties xmlns="http://schemas.openxmlformats.org/officeDocument/2006/custom-properties" xmlns:vt="http://schemas.openxmlformats.org/officeDocument/2006/docPropsVTypes"/>
</file>