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LINKS.md — HAP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Публикация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DOI: https://doi.org/10.65649/d76f6c48 — The Hepato-Affective Primacy (HAP) Theory.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Longevity Horizon</w:t>
      </w:r>
      <w:r>
        <w:rPr>
          <w:rFonts w:ascii="Cambria" w:hAnsi="Cambria" w:cs="Cambria" w:eastAsia="Cambria"/>
          <w:sz w:val="22"/>
        </w:rPr>
        <w:t xml:space="preserve">, 2(4). 2026.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Ключевые литературные источники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FXR в ЦНС: Huang F. et al. (2019).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Nat Commun</w:t>
      </w:r>
      <w:r>
        <w:rPr>
          <w:rFonts w:ascii="Cambria" w:hAnsi="Cambria" w:cs="Cambria" w:eastAsia="Cambria"/>
          <w:sz w:val="22"/>
        </w:rPr>
        <w:t xml:space="preserve">. DOI: 10.1038/s41467-019-09849-7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TGR5 в мозге: Kawamata Y. et al. (2003).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J Biol Chem</w:t>
      </w:r>
      <w:r>
        <w:rPr>
          <w:rFonts w:ascii="Cambria" w:hAnsi="Cambria" w:cs="Cambria" w:eastAsia="Cambria"/>
          <w:sz w:val="22"/>
        </w:rPr>
        <w:t xml:space="preserve">. PMID 12482986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Bile acids &amp; mood: Kirwan P. et al. (2023).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Cell</w:t>
      </w:r>
      <w:r>
        <w:rPr>
          <w:rFonts w:ascii="Cambria" w:hAnsi="Cambria" w:cs="Cambria" w:eastAsia="Cambria"/>
          <w:sz w:val="22"/>
        </w:rPr>
        <w:t xml:space="preserve">. DOI: 10.1016/j.cell.2023.04.036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Hepatic encephalopathy: Tranah T.H. et al. (2021).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J Hepatol</w:t>
      </w:r>
      <w:r>
        <w:rPr>
          <w:rFonts w:ascii="Cambria" w:hAnsi="Cambria" w:cs="Cambria" w:eastAsia="Cambria"/>
          <w:sz w:val="22"/>
        </w:rPr>
        <w:t xml:space="preserve">. DOI: 10.1016/j.jhep.2021.01.012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Ecdysteroids in arthropods: Gáliková M. et al. (2015).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Cell Metab</w:t>
      </w:r>
      <w:r>
        <w:rPr>
          <w:rFonts w:ascii="Cambria" w:hAnsi="Cambria" w:cs="Cambria" w:eastAsia="Cambria"/>
          <w:sz w:val="22"/>
        </w:rPr>
        <w:t xml:space="preserve">. DOI: 10.1016/j.cmet.2015.07.004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Bradford-Hill criteria: Hill A.B. (1965).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Proc R Soc Med</w:t>
      </w:r>
      <w:r>
        <w:rPr>
          <w:rFonts w:ascii="Cambria" w:hAnsi="Cambria" w:cs="Cambria" w:eastAsia="Cambria"/>
          <w:sz w:val="22"/>
        </w:rPr>
        <w:t xml:space="preserve">.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Планария (CDATA overlap)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Planaria no liver, yet behavioral responses: Inoue T. et al. (2015).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J Exp Biol</w:t>
      </w:r>
      <w:r>
        <w:rPr>
          <w:rFonts w:ascii="Cambria" w:hAnsi="Cambria" w:cs="Cambria" w:eastAsia="Cambria"/>
          <w:sz w:val="22"/>
        </w:rPr>
        <w:t xml:space="preserve">. PMID 25657204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2026-04-17T20:50:13Z</dcterms:created>
  <dcterms:modified xsi:type="dcterms:W3CDTF">2026-04-17T20:50:13Z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