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MEMORY.md — HAP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i/>
          <w:iCs/>
          <w:sz w:val="22"/>
        </w:rPr>
        <w:t xml:space="preserve">Индекс памяти проекта. Детали — в файлах памяти.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Статус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hyperlink r:id="rId9">
        <w:r>
          <w:rPr>
            <w:rStyle w:val="Hyperlink"/>
          </w:rPr>
          <w:t xml:space="preserve">status</w:t>
        </w:r>
      </w:hyperlink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CONCEPT v4.0 принят, статья в Biological Reviews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memory/status.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memory/statu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2026-04-17T20:50:14Z</dcterms:created>
  <dcterms:modified xsi:type="dcterms:W3CDTF">2026-04-17T20:50:14Z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