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1hob7yev4zp8" w:id="0"/>
      <w:bookmarkEnd w:id="0"/>
      <w:r w:rsidDel="00000000" w:rsidR="00000000" w:rsidRPr="00000000">
        <w:rPr>
          <w:rtl w:val="0"/>
        </w:rPr>
        <w:t xml:space="preserve">Predictive Control of Interference via Delayed-Choice Coherence Regulation</w:t>
      </w:r>
    </w:p>
    <w:p w:rsidR="00000000" w:rsidDel="00000000" w:rsidP="00000000" w:rsidRDefault="00000000" w:rsidRPr="00000000" w14:paraId="00000002">
      <w:pPr>
        <w:pStyle w:val="Subtitle"/>
        <w:jc w:val="both"/>
        <w:rPr/>
      </w:pPr>
      <w:bookmarkStart w:colFirst="0" w:colLast="0" w:name="_573qzyjuxqcr" w:id="1"/>
      <w:bookmarkEnd w:id="1"/>
      <w:r w:rsidDel="00000000" w:rsidR="00000000" w:rsidRPr="00000000">
        <w:rPr>
          <w:rtl w:val="0"/>
        </w:rPr>
        <w:t xml:space="preserve">Ze Apparatus</w:t>
      </w:r>
    </w:p>
    <w:p w:rsidR="00000000" w:rsidDel="00000000" w:rsidP="00000000" w:rsidRDefault="00000000" w:rsidRPr="00000000" w14:paraId="00000003">
      <w:pPr>
        <w:jc w:val="both"/>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sz w:val="18"/>
          <w:szCs w:val="18"/>
          <w:rtl w:val="0"/>
        </w:rPr>
        <w:t xml:space="preserve"> </w:t>
      </w:r>
      <w:r w:rsidDel="00000000" w:rsidR="00000000" w:rsidRPr="00000000">
        <w:rPr>
          <w:sz w:val="18"/>
          <w:szCs w:val="18"/>
          <w:vertAlign w:val="superscript"/>
          <w:rtl w:val="0"/>
        </w:rPr>
        <w:t xml:space="preserve"> </w:t>
      </w:r>
      <w:hyperlink r:id="rId6">
        <w:r w:rsidDel="00000000" w:rsidR="00000000" w:rsidRPr="00000000">
          <w:rPr>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p>
    <w:p w:rsidR="00000000" w:rsidDel="00000000" w:rsidP="00000000" w:rsidRDefault="00000000" w:rsidRPr="00000000" w14:paraId="00000004">
      <w:pPr>
        <w:jc w:val="both"/>
        <w:rPr>
          <w:sz w:val="18"/>
          <w:szCs w:val="18"/>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Independent Researcher</w:t>
      </w:r>
    </w:p>
    <w:p w:rsidR="00000000" w:rsidDel="00000000" w:rsidP="00000000" w:rsidRDefault="00000000" w:rsidRPr="00000000" w14:paraId="00000005">
      <w:pPr>
        <w:jc w:val="both"/>
        <w:rPr>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djabbat@gmail.com</w:t>
      </w:r>
    </w:p>
    <w:p w:rsidR="00000000" w:rsidDel="00000000" w:rsidP="00000000" w:rsidRDefault="00000000" w:rsidRPr="00000000" w14:paraId="00000006">
      <w:pPr>
        <w:pStyle w:val="Heading2"/>
        <w:rPr/>
      </w:pPr>
      <w:bookmarkStart w:colFirst="0" w:colLast="0" w:name="_5xlr6k3hwrhp" w:id="2"/>
      <w:bookmarkEnd w:id="2"/>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I present a detailed conceptual and experimental proposal for an adaptive interferometric system in which optical coherence is regulated based on predictive distinguishability rather than direct measurement. The proposed Ze apparatus extends the double-slit, quantum eraser, and delayed-choice paradigms by introducing a real-time decision layer that enables or suppresses interference after path traversal. Using a non-laser LED source, polarization-based path marking, and a microcontroller-driven control module, the system evaluates outcome predictability through statistical properties of detected intensity fluctuations. When the outcome becomes sufficiently predictable, coherence is actively suppressed; when predictability remains low, which-path information is erased and interference is restored. This framework reframes decoherence as an informational constraint driven by expectation rather than observation, while remaining fully compatible with standard optical physics and causal structure.</w:t>
        <w:br w:type="textWrapping"/>
        <w:br w:type="textWrapping"/>
      </w:r>
      <w:r w:rsidDel="00000000" w:rsidR="00000000" w:rsidRPr="00000000">
        <w:rPr>
          <w:b w:val="1"/>
          <w:bCs w:val="1"/>
          <w:rtl w:val="0"/>
        </w:rPr>
        <w:t xml:space="preserve">Keywords: </w:t>
      </w:r>
      <w:r w:rsidDel="00000000" w:rsidR="00000000" w:rsidRPr="00000000">
        <w:rPr>
          <w:rtl w:val="0"/>
        </w:rPr>
        <w:t xml:space="preserve">D</w:t>
      </w:r>
      <w:r w:rsidDel="00000000" w:rsidR="00000000" w:rsidRPr="00000000">
        <w:rPr>
          <w:rtl w:val="0"/>
        </w:rPr>
        <w:t xml:space="preserve">ouble-Slit Experiment, Delayed-Choice, Quantum Eraser, Decoherence, Quantum Foundations, Predictive Information, Interference Control.</w:t>
      </w:r>
    </w:p>
    <w:p w:rsidR="00000000" w:rsidDel="00000000" w:rsidP="00000000" w:rsidRDefault="00000000" w:rsidRPr="00000000" w14:paraId="00000009">
      <w:pPr>
        <w:pStyle w:val="Heading2"/>
        <w:rPr/>
      </w:pPr>
      <w:bookmarkStart w:colFirst="0" w:colLast="0" w:name="_ba7escpg8it" w:id="3"/>
      <w:bookmarkEnd w:id="3"/>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The double-slit experiment remains a central paradigm in both classical wave optics and quantum foundations. Interference emerges when multiple propagation paths are indistinguishable, and disappears when information becomes available that allows, even in principle, the identification of a particle’s path. Over the past decades, this principle has been explored and refined through which-path experiments, quantum erasers, and delayed-choice interferometry (Ma et al., 2016; Peruzzo et al., 2016).</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In conventional interpretations, the presence or absence of interference is conditioned on measurement configuration: detectors placed at the slits destroy coherence, while erasure of which-path information restores it. Delayed-choice experiments further demonstrate that the decision to observe wave-like or particle-like behavior can be postponed until after the system has traversed the interferometer, without violating causality.</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However, in all standard implementations, coherence control is ultimately tied to observation or detector arrangement. The role of predictability—the degree to which an outcome is already informationally determined—has received comparatively little experimental attention (Qureshi, 2018; Bera et al., 2017).</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present proposal introduces an alternative control principle: coherence is treated as a regulated informational resource that is suppressed not by observation, but by the emergence of sufficient predictability. The Ze apparatus implements this idea in a tabletop optical setup, extending delayed-choice logic from geometric configuration to predictive information.</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Interference phenomena and their dependence on path indistinguishability have been extensively studied since the early wave optics experiments and were later formalized within quantum mechanics (Young, 1804; Bohr, 1928). The relation between fringe visibility and which-path information has been quantitatively analyzed, establishing fundamental limits on simultaneous knowledge of complementary properties (Englert, 1996). Subsequent developments, including quantum eraser and delayed-choice experiments, demonstrated that interference can be restored or suppressed depending on the accessibility of path information, even when the experimental choice is made after the system has traversed the interferometer (Scully &amp; Drühl, 1982; Wheeler, 1978; Jacques et al., 2007; Ma et al., 2016; Ionicioiu &amp; Terno, 2016).</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present proposal is conceptually aligned with the Ze system framework, which formulates coherence and observation as predictive and informational processes rather than purely measurement-driven effects (Tkemaladze, 2026; Bilobran &amp; Angelo, 2019; Rosa et al., 2020).</w:t>
      </w:r>
    </w:p>
    <w:p w:rsidR="00000000" w:rsidDel="00000000" w:rsidP="00000000" w:rsidRDefault="00000000" w:rsidRPr="00000000" w14:paraId="00000016">
      <w:pPr>
        <w:pStyle w:val="Heading2"/>
        <w:rPr/>
      </w:pPr>
      <w:bookmarkStart w:colFirst="0" w:colLast="0" w:name="_gpea5w5x9no8" w:id="4"/>
      <w:bookmarkEnd w:id="4"/>
      <w:r w:rsidDel="00000000" w:rsidR="00000000" w:rsidRPr="00000000">
        <w:rPr>
          <w:rtl w:val="0"/>
        </w:rPr>
        <w:t xml:space="preserve">2. Conceptual Motivation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interference experiments, two distinct but often conflated notions are present:</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numPr>
          <w:ilvl w:val="0"/>
          <w:numId w:val="2"/>
        </w:numPr>
        <w:ind w:left="720" w:hanging="360"/>
        <w:jc w:val="both"/>
      </w:pPr>
      <w:r w:rsidDel="00000000" w:rsidR="00000000" w:rsidRPr="00000000">
        <w:rPr>
          <w:rtl w:val="0"/>
        </w:rPr>
        <w:t xml:space="preserve">Physical interaction with the system (measurement, scattering, detection).</w:t>
        <w:br w:type="textWrapping"/>
      </w:r>
    </w:p>
    <w:p w:rsidR="00000000" w:rsidDel="00000000" w:rsidP="00000000" w:rsidRDefault="00000000" w:rsidRPr="00000000" w14:paraId="0000001B">
      <w:pPr>
        <w:numPr>
          <w:ilvl w:val="0"/>
          <w:numId w:val="2"/>
        </w:numPr>
        <w:ind w:left="720" w:hanging="360"/>
        <w:jc w:val="both"/>
      </w:pPr>
      <w:r w:rsidDel="00000000" w:rsidR="00000000" w:rsidRPr="00000000">
        <w:rPr>
          <w:rtl w:val="0"/>
        </w:rPr>
        <w:t xml:space="preserve">Availability of information about the outcome (distinguishability, predictability).</w:t>
        <w:br w:type="textWrapping"/>
      </w:r>
    </w:p>
    <w:p w:rsidR="00000000" w:rsidDel="00000000" w:rsidP="00000000" w:rsidRDefault="00000000" w:rsidRPr="00000000" w14:paraId="0000001C">
      <w:pPr>
        <w:jc w:val="both"/>
        <w:rPr/>
      </w:pPr>
      <w:r w:rsidDel="00000000" w:rsidR="00000000" w:rsidRPr="00000000">
        <w:rPr>
          <w:rtl w:val="0"/>
        </w:rPr>
        <w:t xml:space="preserve">Quantum eraser experiments demonstrate that physical interaction alone does not necessarily destroy interference if the resulting information is rendered inaccessible (Ma et al., 2016; Coles et al., 2017). Conversely, decoherence theory emphasizes that even unobserved entanglement with the environment can suppress coherence once information about the system becomes distributed(Zurek, 2022; Chiribella &amp; Spekkens, 2021).</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 Ze framework builds on this insight by introducing a third element: forecasted informational accessibility. Instead of reacting to measurement outcomes, the Ze apparatus evaluates whether the result has become sufficiently predictable and suppresses coherence preemptively when predictability exceeds a defined threshold.</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This does not imply retrocausality or observer-dependent collapse. The control decision is made after path traversal but before final pattern formation, and affects only downstream optical elements.</w:t>
      </w:r>
    </w:p>
    <w:p w:rsidR="00000000" w:rsidDel="00000000" w:rsidP="00000000" w:rsidRDefault="00000000" w:rsidRPr="00000000" w14:paraId="00000021">
      <w:pPr>
        <w:pStyle w:val="Heading2"/>
        <w:rPr/>
      </w:pPr>
      <w:bookmarkStart w:colFirst="0" w:colLast="0" w:name="_scr5ylyjflsv" w:id="5"/>
      <w:bookmarkEnd w:id="5"/>
      <w:r w:rsidDel="00000000" w:rsidR="00000000" w:rsidRPr="00000000">
        <w:rPr>
          <w:rtl w:val="0"/>
        </w:rPr>
        <w:t xml:space="preserve">3. Predictability Functional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To formalize the control principle, consider two alternative outcome classes π₁ and π₂ (for example, interference-present versus interference-absent patterns).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Let P₁(π) and P₂(π) denote predicted probabilities of these outcomes based on available system statistics.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I define a predictability functional:</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ΔF = absolute value of (P₁(π) minus P₂(π))</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 coherence threshold θ is introduced such that:</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numPr>
          <w:ilvl w:val="0"/>
          <w:numId w:val="5"/>
        </w:numPr>
        <w:ind w:left="720" w:hanging="360"/>
        <w:jc w:val="both"/>
      </w:pPr>
      <w:r w:rsidDel="00000000" w:rsidR="00000000" w:rsidRPr="00000000">
        <w:rPr>
          <w:rtl w:val="0"/>
        </w:rPr>
        <w:t xml:space="preserve">If ΔF is greater than θ, the outcome is considered predictably determined.</w:t>
        <w:br w:type="textWrapping"/>
      </w:r>
    </w:p>
    <w:p w:rsidR="00000000" w:rsidDel="00000000" w:rsidP="00000000" w:rsidRDefault="00000000" w:rsidRPr="00000000" w14:paraId="0000002E">
      <w:pPr>
        <w:numPr>
          <w:ilvl w:val="0"/>
          <w:numId w:val="5"/>
        </w:numPr>
        <w:ind w:left="720" w:hanging="360"/>
        <w:jc w:val="both"/>
      </w:pPr>
      <w:r w:rsidDel="00000000" w:rsidR="00000000" w:rsidRPr="00000000">
        <w:rPr>
          <w:rtl w:val="0"/>
        </w:rPr>
        <w:t xml:space="preserve">If ΔF is less than or equal to θ, the outcome remains informationally open.</w:t>
        <w:br w:type="textWrapping"/>
      </w:r>
    </w:p>
    <w:p w:rsidR="00000000" w:rsidDel="00000000" w:rsidP="00000000" w:rsidRDefault="00000000" w:rsidRPr="00000000" w14:paraId="0000002F">
      <w:pPr>
        <w:jc w:val="both"/>
        <w:rPr/>
      </w:pPr>
      <w:r w:rsidDel="00000000" w:rsidR="00000000" w:rsidRPr="00000000">
        <w:rPr>
          <w:rtl w:val="0"/>
        </w:rPr>
        <w:t xml:space="preserve">In the Ze apparatus, ΔF is not computed from which-path information, but from statistical properties of intensity fluctuations measured at a fixed point on the detection screen.</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Quantitative relations between predictability, distinguishability, and interference visibility have been rigorously formulated within information-theoretic approaches to complementarity and decoherence (Englert, 1996; Zurek, 2003; Bera et al., 2017; Qureshi, 2018; Coles et al., 2017).</w:t>
      </w:r>
    </w:p>
    <w:p w:rsidR="00000000" w:rsidDel="00000000" w:rsidP="00000000" w:rsidRDefault="00000000" w:rsidRPr="00000000" w14:paraId="00000032">
      <w:pPr>
        <w:pStyle w:val="Heading2"/>
        <w:rPr/>
      </w:pPr>
      <w:bookmarkStart w:colFirst="0" w:colLast="0" w:name="_gyhx4zokv2nw" w:id="6"/>
      <w:bookmarkEnd w:id="6"/>
      <w:r w:rsidDel="00000000" w:rsidR="00000000" w:rsidRPr="00000000">
        <w:rPr>
          <w:rtl w:val="0"/>
        </w:rPr>
        <w:t xml:space="preserve">4. Experimental Apparatus Overview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The proposed experiment is designed to be realizable with standard, low-cost optical components and does not require a laser source or single-photon detection.</w:t>
      </w:r>
    </w:p>
    <w:p w:rsidR="00000000" w:rsidDel="00000000" w:rsidP="00000000" w:rsidRDefault="00000000" w:rsidRPr="00000000" w14:paraId="00000035">
      <w:pPr>
        <w:pStyle w:val="Heading3"/>
        <w:jc w:val="both"/>
        <w:rPr/>
      </w:pPr>
      <w:bookmarkStart w:colFirst="0" w:colLast="0" w:name="_50uc7mrvycy" w:id="7"/>
      <w:bookmarkEnd w:id="7"/>
      <w:r w:rsidDel="00000000" w:rsidR="00000000" w:rsidRPr="00000000">
        <w:rPr>
          <w:rtl w:val="0"/>
        </w:rPr>
        <w:t xml:space="preserve">4.1 Light Source and Coherence Preparation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A red LED (wavelength approximately 620–660 nm) is used as the light source. Spatial coherence is established by passing the LED emission through a single narrow slit or pinhole aperture. This ensures a sufficiently uniform wavefront for interference over the scale of the double slit.</w:t>
      </w:r>
    </w:p>
    <w:p w:rsidR="00000000" w:rsidDel="00000000" w:rsidP="00000000" w:rsidRDefault="00000000" w:rsidRPr="00000000" w14:paraId="00000038">
      <w:pPr>
        <w:pStyle w:val="Heading3"/>
        <w:jc w:val="both"/>
        <w:rPr/>
      </w:pPr>
      <w:bookmarkStart w:colFirst="0" w:colLast="0" w:name="_od5kxykxotqf" w:id="8"/>
      <w:bookmarkEnd w:id="8"/>
      <w:r w:rsidDel="00000000" w:rsidR="00000000" w:rsidRPr="00000000">
        <w:rPr>
          <w:rtl w:val="0"/>
        </w:rPr>
        <w:t xml:space="preserve">4.2 Double-Slit Assembly with Path Marking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The double-slit element consists of two closely spaced apertures fabricated in thin metal foil. Each slit is equipped with a linear polarizer, with the polarization axes oriented orthogonally (for example, vertical for slit A and horizontal for slit B).</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This polarization encoding renders the two paths distinguishable in principle, thereby suppressing interference in the absence of further intervention.</w:t>
      </w:r>
    </w:p>
    <w:p w:rsidR="00000000" w:rsidDel="00000000" w:rsidP="00000000" w:rsidRDefault="00000000" w:rsidRPr="00000000" w14:paraId="0000003D">
      <w:pPr>
        <w:pStyle w:val="Heading3"/>
        <w:jc w:val="both"/>
        <w:rPr/>
      </w:pPr>
      <w:bookmarkStart w:colFirst="0" w:colLast="0" w:name="_bzq7w2gz8qjz" w:id="9"/>
      <w:bookmarkEnd w:id="9"/>
      <w:r w:rsidDel="00000000" w:rsidR="00000000" w:rsidRPr="00000000">
        <w:rPr>
          <w:rtl w:val="0"/>
        </w:rPr>
        <w:t xml:space="preserve">4.3 Quantum Eraser Element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Downstream of the slits, a rotatable linear polarizer acts as a controllable quantum eraser. When aligned at 45 degrees relative to the slit polarizers, it projects both path states onto a common polarization basis, erasing which-path information and restoring interference.</w:t>
      </w:r>
    </w:p>
    <w:p w:rsidR="00000000" w:rsidDel="00000000" w:rsidP="00000000" w:rsidRDefault="00000000" w:rsidRPr="00000000" w14:paraId="00000040">
      <w:pPr>
        <w:jc w:val="both"/>
        <w:rPr/>
      </w:pPr>
      <w:r w:rsidDel="00000000" w:rsidR="00000000" w:rsidRPr="00000000">
        <w:rPr>
          <w:rtl w:val="0"/>
        </w:rPr>
        <w:t xml:space="preserve">The orientation of this eraser polarizer is controlled dynamically by a servo motor driven by a microcontroller.</w:t>
      </w:r>
    </w:p>
    <w:p w:rsidR="00000000" w:rsidDel="00000000" w:rsidP="00000000" w:rsidRDefault="00000000" w:rsidRPr="00000000" w14:paraId="00000041">
      <w:pPr>
        <w:pStyle w:val="Heading2"/>
        <w:rPr/>
      </w:pPr>
      <w:bookmarkStart w:colFirst="0" w:colLast="0" w:name="_exh6yqt784p6" w:id="10"/>
      <w:bookmarkEnd w:id="10"/>
      <w:r w:rsidDel="00000000" w:rsidR="00000000" w:rsidRPr="00000000">
        <w:rPr>
          <w:rtl w:val="0"/>
        </w:rPr>
        <w:t xml:space="preserve">5. Sensing and Control Architecture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jc w:val="both"/>
        <w:rPr/>
      </w:pPr>
      <w:bookmarkStart w:colFirst="0" w:colLast="0" w:name="_k95opoyqoshs" w:id="11"/>
      <w:bookmarkEnd w:id="11"/>
      <w:r w:rsidDel="00000000" w:rsidR="00000000" w:rsidRPr="00000000">
        <w:rPr>
          <w:rtl w:val="0"/>
        </w:rPr>
        <w:t xml:space="preserve">5.1 Detection Strategy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No detector is placed at the slits, and no attempt is made to identify individual photon paths. Instead, a photodiode or light-dependent resistor (LDR) is positioned at a fixed location on the projection screen.</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This sensor records temporal intensity variations rather than spatial patterns. The measured signal represents a local sample of the interference or non-interference distribution.</w:t>
      </w:r>
    </w:p>
    <w:p w:rsidR="00000000" w:rsidDel="00000000" w:rsidP="00000000" w:rsidRDefault="00000000" w:rsidRPr="00000000" w14:paraId="00000048">
      <w:pPr>
        <w:pStyle w:val="Heading3"/>
        <w:jc w:val="both"/>
        <w:rPr/>
      </w:pPr>
      <w:bookmarkStart w:colFirst="0" w:colLast="0" w:name="_jkw0sh3n5ol" w:id="12"/>
      <w:bookmarkEnd w:id="12"/>
      <w:r w:rsidDel="00000000" w:rsidR="00000000" w:rsidRPr="00000000">
        <w:rPr>
          <w:rtl w:val="0"/>
        </w:rPr>
        <w:t xml:space="preserve">5.2 Statistical Evaluation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Over a defined sampling window of N measurements, the microcontroller computes: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numPr>
          <w:ilvl w:val="0"/>
          <w:numId w:val="6"/>
        </w:numPr>
        <w:ind w:left="720" w:hanging="360"/>
        <w:jc w:val="both"/>
      </w:pPr>
      <w:r w:rsidDel="00000000" w:rsidR="00000000" w:rsidRPr="00000000">
        <w:rPr>
          <w:rtl w:val="0"/>
        </w:rPr>
        <w:t xml:space="preserve">The mean intensity μ.</w:t>
        <w:br w:type="textWrapping"/>
      </w:r>
    </w:p>
    <w:p w:rsidR="00000000" w:rsidDel="00000000" w:rsidP="00000000" w:rsidRDefault="00000000" w:rsidRPr="00000000" w14:paraId="0000004D">
      <w:pPr>
        <w:numPr>
          <w:ilvl w:val="0"/>
          <w:numId w:val="6"/>
        </w:numPr>
        <w:ind w:left="720" w:hanging="360"/>
        <w:jc w:val="both"/>
      </w:pPr>
      <w:r w:rsidDel="00000000" w:rsidR="00000000" w:rsidRPr="00000000">
        <w:rPr>
          <w:rtl w:val="0"/>
        </w:rPr>
        <w:t xml:space="preserve">The standard deviation σ.</w:t>
        <w:br w:type="textWrapping"/>
      </w:r>
    </w:p>
    <w:p w:rsidR="00000000" w:rsidDel="00000000" w:rsidP="00000000" w:rsidRDefault="00000000" w:rsidRPr="00000000" w14:paraId="0000004E">
      <w:pPr>
        <w:jc w:val="both"/>
        <w:rPr/>
      </w:pPr>
      <w:r w:rsidDel="00000000" w:rsidR="00000000" w:rsidRPr="00000000">
        <w:rPr>
          <w:rtl w:val="0"/>
        </w:rPr>
        <w:t xml:space="preserve">The standard deviation serves as a proxy for predictability:</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numPr>
          <w:ilvl w:val="0"/>
          <w:numId w:val="3"/>
        </w:numPr>
        <w:ind w:left="720" w:hanging="360"/>
        <w:jc w:val="both"/>
      </w:pPr>
      <w:r w:rsidDel="00000000" w:rsidR="00000000" w:rsidRPr="00000000">
        <w:rPr>
          <w:rtl w:val="0"/>
        </w:rPr>
        <w:t xml:space="preserve">High σ corresponds to fluctuating intensity associated with interference.</w:t>
        <w:br w:type="textWrapping"/>
      </w:r>
    </w:p>
    <w:p w:rsidR="00000000" w:rsidDel="00000000" w:rsidP="00000000" w:rsidRDefault="00000000" w:rsidRPr="00000000" w14:paraId="00000051">
      <w:pPr>
        <w:numPr>
          <w:ilvl w:val="0"/>
          <w:numId w:val="3"/>
        </w:numPr>
        <w:ind w:left="720" w:hanging="360"/>
        <w:jc w:val="both"/>
      </w:pPr>
      <w:r w:rsidDel="00000000" w:rsidR="00000000" w:rsidRPr="00000000">
        <w:rPr>
          <w:rtl w:val="0"/>
        </w:rPr>
        <w:t xml:space="preserve">Low σ corresponds to stable intensity associated with non-interfering superposition of independent paths.</w:t>
        <w:br w:type="textWrapping"/>
      </w:r>
    </w:p>
    <w:p w:rsidR="00000000" w:rsidDel="00000000" w:rsidP="00000000" w:rsidRDefault="00000000" w:rsidRPr="00000000" w14:paraId="00000052">
      <w:pPr>
        <w:jc w:val="both"/>
        <w:rPr/>
      </w:pPr>
      <w:r w:rsidDel="00000000" w:rsidR="00000000" w:rsidRPr="00000000">
        <w:rPr>
          <w:rtl w:val="0"/>
        </w:rPr>
        <w:t xml:space="preserve">While this metric is phenomenological, it provides a practical estimate of outcome distinguishability without accessing which-path information.</w:t>
      </w:r>
    </w:p>
    <w:p w:rsidR="00000000" w:rsidDel="00000000" w:rsidP="00000000" w:rsidRDefault="00000000" w:rsidRPr="00000000" w14:paraId="00000053">
      <w:pPr>
        <w:pStyle w:val="Heading3"/>
        <w:jc w:val="both"/>
        <w:rPr/>
      </w:pPr>
      <w:bookmarkStart w:colFirst="0" w:colLast="0" w:name="_yltmw8smuew3" w:id="13"/>
      <w:bookmarkEnd w:id="13"/>
      <w:r w:rsidDel="00000000" w:rsidR="00000000" w:rsidRPr="00000000">
        <w:rPr>
          <w:rtl w:val="0"/>
        </w:rPr>
        <w:t xml:space="preserve">5.3 Ze Decision Logic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The control rule is defined as follows:</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If σ is less than θ, the outcome is considered predictable, and the eraser polarizer is disengaged (which-path information remains available, coherence suppressed).</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If σ is greater than or equal to θ, the outcome is considered insufficiently predictable, and the eraser polarizer is engaged at 45 degrees (which-path information erased, coherence allowed).</w:t>
      </w:r>
    </w:p>
    <w:p w:rsidR="00000000" w:rsidDel="00000000" w:rsidP="00000000" w:rsidRDefault="00000000" w:rsidRPr="00000000" w14:paraId="0000005A">
      <w:pPr>
        <w:jc w:val="both"/>
        <w:rPr/>
      </w:pPr>
      <w:r w:rsidDel="00000000" w:rsidR="00000000" w:rsidRPr="00000000">
        <w:rPr>
          <w:rtl w:val="0"/>
        </w:rPr>
        <w:t xml:space="preserve">Crucially, this decision is applied after the light ensemble has traversed the double-slit and path-marking stage, implementing a delayed-choice protocol (Agresti et al., 2024).</w:t>
      </w:r>
    </w:p>
    <w:p w:rsidR="00000000" w:rsidDel="00000000" w:rsidP="00000000" w:rsidRDefault="00000000" w:rsidRPr="00000000" w14:paraId="0000005B">
      <w:pPr>
        <w:pStyle w:val="Heading2"/>
        <w:rPr/>
      </w:pPr>
      <w:bookmarkStart w:colFirst="0" w:colLast="0" w:name="_eh9e6rosxkss" w:id="14"/>
      <w:bookmarkEnd w:id="14"/>
      <w:r w:rsidDel="00000000" w:rsidR="00000000" w:rsidRPr="00000000">
        <w:rPr>
          <w:rtl w:val="0"/>
        </w:rPr>
        <w:t xml:space="preserve">6. Delayed-Choice Implementation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In standard delayed-choice experiments, the choice between wave-like and particle-like behavior is made by altering the measurement configuration after the system has entered or passed through the interferometer.</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Delayed-choice interferometric schemes, originally proposed by Wheeler and later realized experimentally, have shown that the manifestation of wave-like or particle-like behavior depends on the final measurement context rather than on the system’s past history (Wheeler, 1978; Jacques et al., 2007; Ma et al., 2016; Peruzzo et al., 2016).</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In the Ze apparatus, the delayed choice is not a static experimental setting but an adaptive, real-time decision based on predictive information. The apparatus does not decide what to measure, but whether coherence is permitted to manifest.</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This preserves causal structure: no element upstream of the decision point is altered retroactively, and no information is sent backward in time.</w:t>
      </w:r>
    </w:p>
    <w:p w:rsidR="00000000" w:rsidDel="00000000" w:rsidP="00000000" w:rsidRDefault="00000000" w:rsidRPr="00000000" w14:paraId="00000064">
      <w:pPr>
        <w:pStyle w:val="Heading2"/>
        <w:rPr/>
      </w:pPr>
      <w:bookmarkStart w:colFirst="0" w:colLast="0" w:name="_5e3rs1egilif" w:id="15"/>
      <w:bookmarkEnd w:id="15"/>
      <w:r w:rsidDel="00000000" w:rsidR="00000000" w:rsidRPr="00000000">
        <w:rPr>
          <w:rtl w:val="0"/>
        </w:rPr>
        <w:t xml:space="preserve">7. Expected Results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Three operational regimes are expected:</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numPr>
          <w:ilvl w:val="0"/>
          <w:numId w:val="1"/>
        </w:numPr>
        <w:ind w:left="720" w:hanging="360"/>
        <w:jc w:val="both"/>
      </w:pPr>
      <w:r w:rsidDel="00000000" w:rsidR="00000000" w:rsidRPr="00000000">
        <w:rPr>
          <w:rtl w:val="0"/>
        </w:rPr>
        <w:t xml:space="preserve">Predictable regime (ΔF greater than θ):</w:t>
        <w:br w:type="textWrapping"/>
      </w:r>
    </w:p>
    <w:p w:rsidR="00000000" w:rsidDel="00000000" w:rsidP="00000000" w:rsidRDefault="00000000" w:rsidRPr="00000000" w14:paraId="00000069">
      <w:pPr>
        <w:numPr>
          <w:ilvl w:val="1"/>
          <w:numId w:val="1"/>
        </w:numPr>
        <w:ind w:left="1440" w:hanging="360"/>
        <w:jc w:val="both"/>
      </w:pPr>
      <w:r w:rsidDel="00000000" w:rsidR="00000000" w:rsidRPr="00000000">
        <w:rPr>
          <w:rtl w:val="0"/>
        </w:rPr>
        <w:t xml:space="preserve">Eraser disabled.</w:t>
        <w:br w:type="textWrapping"/>
      </w:r>
    </w:p>
    <w:p w:rsidR="00000000" w:rsidDel="00000000" w:rsidP="00000000" w:rsidRDefault="00000000" w:rsidRPr="00000000" w14:paraId="0000006A">
      <w:pPr>
        <w:numPr>
          <w:ilvl w:val="1"/>
          <w:numId w:val="1"/>
        </w:numPr>
        <w:ind w:left="1440" w:hanging="360"/>
        <w:jc w:val="both"/>
      </w:pPr>
      <w:r w:rsidDel="00000000" w:rsidR="00000000" w:rsidRPr="00000000">
        <w:rPr>
          <w:rtl w:val="0"/>
        </w:rPr>
        <w:t xml:space="preserve">No interference pattern observed.</w:t>
        <w:br w:type="textWrapping"/>
      </w:r>
    </w:p>
    <w:p w:rsidR="00000000" w:rsidDel="00000000" w:rsidP="00000000" w:rsidRDefault="00000000" w:rsidRPr="00000000" w14:paraId="0000006B">
      <w:pPr>
        <w:numPr>
          <w:ilvl w:val="1"/>
          <w:numId w:val="1"/>
        </w:numPr>
        <w:ind w:left="1440" w:hanging="360"/>
        <w:jc w:val="both"/>
      </w:pPr>
      <w:r w:rsidDel="00000000" w:rsidR="00000000" w:rsidRPr="00000000">
        <w:rPr>
          <w:rtl w:val="0"/>
        </w:rPr>
        <w:t xml:space="preserve">Screen intensity stable.</w:t>
        <w:br w:type="textWrapping"/>
      </w:r>
    </w:p>
    <w:p w:rsidR="00000000" w:rsidDel="00000000" w:rsidP="00000000" w:rsidRDefault="00000000" w:rsidRPr="00000000" w14:paraId="0000006C">
      <w:pPr>
        <w:numPr>
          <w:ilvl w:val="0"/>
          <w:numId w:val="1"/>
        </w:numPr>
        <w:ind w:left="720" w:hanging="360"/>
        <w:jc w:val="both"/>
      </w:pPr>
      <w:r w:rsidDel="00000000" w:rsidR="00000000" w:rsidRPr="00000000">
        <w:rPr>
          <w:rtl w:val="0"/>
        </w:rPr>
        <w:t xml:space="preserve">Unpredictable regime (ΔF less than or equal to θ):</w:t>
        <w:br w:type="textWrapping"/>
      </w:r>
    </w:p>
    <w:p w:rsidR="00000000" w:rsidDel="00000000" w:rsidP="00000000" w:rsidRDefault="00000000" w:rsidRPr="00000000" w14:paraId="0000006D">
      <w:pPr>
        <w:numPr>
          <w:ilvl w:val="1"/>
          <w:numId w:val="1"/>
        </w:numPr>
        <w:ind w:left="1440" w:hanging="360"/>
        <w:jc w:val="both"/>
      </w:pPr>
      <w:r w:rsidDel="00000000" w:rsidR="00000000" w:rsidRPr="00000000">
        <w:rPr>
          <w:rtl w:val="0"/>
        </w:rPr>
        <w:t xml:space="preserve">Eraser enabled.</w:t>
        <w:br w:type="textWrapping"/>
      </w:r>
    </w:p>
    <w:p w:rsidR="00000000" w:rsidDel="00000000" w:rsidP="00000000" w:rsidRDefault="00000000" w:rsidRPr="00000000" w14:paraId="0000006E">
      <w:pPr>
        <w:numPr>
          <w:ilvl w:val="1"/>
          <w:numId w:val="1"/>
        </w:numPr>
        <w:ind w:left="1440" w:hanging="360"/>
        <w:jc w:val="both"/>
      </w:pPr>
      <w:r w:rsidDel="00000000" w:rsidR="00000000" w:rsidRPr="00000000">
        <w:rPr>
          <w:rtl w:val="0"/>
        </w:rPr>
        <w:t xml:space="preserve">Interference fringes visible.</w:t>
        <w:br w:type="textWrapping"/>
      </w:r>
    </w:p>
    <w:p w:rsidR="00000000" w:rsidDel="00000000" w:rsidP="00000000" w:rsidRDefault="00000000" w:rsidRPr="00000000" w14:paraId="0000006F">
      <w:pPr>
        <w:numPr>
          <w:ilvl w:val="1"/>
          <w:numId w:val="1"/>
        </w:numPr>
        <w:ind w:left="1440" w:hanging="360"/>
        <w:jc w:val="both"/>
      </w:pPr>
      <w:r w:rsidDel="00000000" w:rsidR="00000000" w:rsidRPr="00000000">
        <w:rPr>
          <w:rtl w:val="0"/>
        </w:rPr>
        <w:t xml:space="preserve">Increased temporal fluctuations at fixed detector position.</w:t>
        <w:br w:type="textWrapping"/>
      </w:r>
    </w:p>
    <w:p w:rsidR="00000000" w:rsidDel="00000000" w:rsidP="00000000" w:rsidRDefault="00000000" w:rsidRPr="00000000" w14:paraId="00000070">
      <w:pPr>
        <w:numPr>
          <w:ilvl w:val="0"/>
          <w:numId w:val="1"/>
        </w:numPr>
        <w:ind w:left="720" w:hanging="360"/>
        <w:jc w:val="both"/>
      </w:pPr>
      <w:r w:rsidDel="00000000" w:rsidR="00000000" w:rsidRPr="00000000">
        <w:rPr>
          <w:rtl w:val="0"/>
        </w:rPr>
        <w:t xml:space="preserve">Transition regime:</w:t>
        <w:br w:type="textWrapping"/>
      </w:r>
    </w:p>
    <w:p w:rsidR="00000000" w:rsidDel="00000000" w:rsidP="00000000" w:rsidRDefault="00000000" w:rsidRPr="00000000" w14:paraId="00000071">
      <w:pPr>
        <w:numPr>
          <w:ilvl w:val="1"/>
          <w:numId w:val="1"/>
        </w:numPr>
        <w:ind w:left="1440" w:hanging="360"/>
        <w:jc w:val="both"/>
      </w:pPr>
      <w:r w:rsidDel="00000000" w:rsidR="00000000" w:rsidRPr="00000000">
        <w:rPr>
          <w:rtl w:val="0"/>
        </w:rPr>
        <w:t xml:space="preserve">Adaptive switching between the two states.</w:t>
        <w:br w:type="textWrapping"/>
      </w:r>
    </w:p>
    <w:p w:rsidR="00000000" w:rsidDel="00000000" w:rsidP="00000000" w:rsidRDefault="00000000" w:rsidRPr="00000000" w14:paraId="00000072">
      <w:pPr>
        <w:numPr>
          <w:ilvl w:val="1"/>
          <w:numId w:val="1"/>
        </w:numPr>
        <w:ind w:left="1440" w:hanging="360"/>
        <w:jc w:val="both"/>
      </w:pPr>
      <w:r w:rsidDel="00000000" w:rsidR="00000000" w:rsidRPr="00000000">
        <w:rPr>
          <w:rtl w:val="0"/>
        </w:rPr>
        <w:t xml:space="preserve">Demonstration of delayed-choice coherence regulation.</w:t>
        <w:br w:type="textWrapping"/>
      </w:r>
    </w:p>
    <w:p w:rsidR="00000000" w:rsidDel="00000000" w:rsidP="00000000" w:rsidRDefault="00000000" w:rsidRPr="00000000" w14:paraId="00000073">
      <w:pPr>
        <w:jc w:val="both"/>
        <w:rPr/>
      </w:pPr>
      <w:r w:rsidDel="00000000" w:rsidR="00000000" w:rsidRPr="00000000">
        <w:rPr>
          <w:rtl w:val="0"/>
        </w:rPr>
        <w:t xml:space="preserve">The system is expected to self-regulate, suppressing interference as soon as predictability emerges and restoring it when predictability decreases.</w:t>
      </w:r>
    </w:p>
    <w:p w:rsidR="00000000" w:rsidDel="00000000" w:rsidP="00000000" w:rsidRDefault="00000000" w:rsidRPr="00000000" w14:paraId="00000074">
      <w:pPr>
        <w:pStyle w:val="Heading2"/>
        <w:rPr/>
      </w:pPr>
      <w:bookmarkStart w:colFirst="0" w:colLast="0" w:name="_26dg90he0obd" w:id="16"/>
      <w:bookmarkEnd w:id="16"/>
      <w:r w:rsidDel="00000000" w:rsidR="00000000" w:rsidRPr="00000000">
        <w:rPr>
          <w:rtl w:val="0"/>
        </w:rPr>
        <w:t xml:space="preserve">8. Relation to Existing Paradigms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The Ze apparatus differs from established experiments in several key respects:</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numPr>
          <w:ilvl w:val="0"/>
          <w:numId w:val="4"/>
        </w:numPr>
        <w:ind w:left="720" w:hanging="360"/>
        <w:jc w:val="both"/>
      </w:pPr>
      <w:r w:rsidDel="00000000" w:rsidR="00000000" w:rsidRPr="00000000">
        <w:rPr>
          <w:rtl w:val="0"/>
        </w:rPr>
        <w:t xml:space="preserve">Unlike which-path experiments, it does not detect paths.</w:t>
        <w:br w:type="textWrapping"/>
      </w:r>
    </w:p>
    <w:p w:rsidR="00000000" w:rsidDel="00000000" w:rsidP="00000000" w:rsidRDefault="00000000" w:rsidRPr="00000000" w14:paraId="00000079">
      <w:pPr>
        <w:numPr>
          <w:ilvl w:val="0"/>
          <w:numId w:val="4"/>
        </w:numPr>
        <w:ind w:left="720" w:hanging="360"/>
        <w:jc w:val="both"/>
      </w:pPr>
      <w:r w:rsidDel="00000000" w:rsidR="00000000" w:rsidRPr="00000000">
        <w:rPr>
          <w:rtl w:val="0"/>
        </w:rPr>
        <w:t xml:space="preserve">Unlike quantum erasers, it does not statically erase information.</w:t>
        <w:br w:type="textWrapping"/>
      </w:r>
    </w:p>
    <w:p w:rsidR="00000000" w:rsidDel="00000000" w:rsidP="00000000" w:rsidRDefault="00000000" w:rsidRPr="00000000" w14:paraId="0000007A">
      <w:pPr>
        <w:numPr>
          <w:ilvl w:val="0"/>
          <w:numId w:val="4"/>
        </w:numPr>
        <w:ind w:left="720" w:hanging="360"/>
        <w:jc w:val="both"/>
      </w:pPr>
      <w:r w:rsidDel="00000000" w:rsidR="00000000" w:rsidRPr="00000000">
        <w:rPr>
          <w:rtl w:val="0"/>
        </w:rPr>
        <w:t xml:space="preserve">Unlike standard delayed-choice experiments, it bases its decision on predictive information rather than experimental geometry.</w:t>
        <w:br w:type="textWrapping"/>
      </w:r>
    </w:p>
    <w:p w:rsidR="00000000" w:rsidDel="00000000" w:rsidP="00000000" w:rsidRDefault="00000000" w:rsidRPr="00000000" w14:paraId="0000007B">
      <w:pPr>
        <w:jc w:val="both"/>
        <w:rPr/>
      </w:pPr>
      <w:r w:rsidDel="00000000" w:rsidR="00000000" w:rsidRPr="00000000">
        <w:rPr>
          <w:rtl w:val="0"/>
        </w:rPr>
        <w:t xml:space="preserve">The novelty lies in treating coherence as an informationally constrained resource rather than a purely measurement-dependent phenomenon.</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The present proposal builds upon these established experimental and theoretical frameworks without introducing modifications to the quantum formalism, extending them toward adaptive, information-based control of coherence (Scully &amp; Drühl, 1982; Englert, 1996; Zurek, 2003; Mandel &amp; Wolf, 1995; Chiribella &amp; Spekkens, 2021; Hartmann &amp; Hoefer, 2021; Lostaglio et al., 2022).</w:t>
      </w:r>
    </w:p>
    <w:p w:rsidR="00000000" w:rsidDel="00000000" w:rsidP="00000000" w:rsidRDefault="00000000" w:rsidRPr="00000000" w14:paraId="0000007E">
      <w:pPr>
        <w:pStyle w:val="Heading2"/>
        <w:rPr/>
      </w:pPr>
      <w:bookmarkStart w:colFirst="0" w:colLast="0" w:name="_iufag4ljbcys" w:id="17"/>
      <w:bookmarkEnd w:id="17"/>
      <w:r w:rsidDel="00000000" w:rsidR="00000000" w:rsidRPr="00000000">
        <w:rPr>
          <w:rtl w:val="0"/>
        </w:rPr>
        <w:t xml:space="preserve">9. Limitations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Several limitations must be acknowledged:</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numPr>
          <w:ilvl w:val="0"/>
          <w:numId w:val="7"/>
        </w:numPr>
        <w:ind w:left="720" w:hanging="360"/>
        <w:jc w:val="both"/>
      </w:pPr>
      <w:r w:rsidDel="00000000" w:rsidR="00000000" w:rsidRPr="00000000">
        <w:rPr>
          <w:rtl w:val="0"/>
        </w:rPr>
        <w:t xml:space="preserve">The experiment operates in an ensemble regime rather than with single photons.</w:t>
        <w:br w:type="textWrapping"/>
      </w:r>
    </w:p>
    <w:p w:rsidR="00000000" w:rsidDel="00000000" w:rsidP="00000000" w:rsidRDefault="00000000" w:rsidRPr="00000000" w14:paraId="00000083">
      <w:pPr>
        <w:numPr>
          <w:ilvl w:val="0"/>
          <w:numId w:val="7"/>
        </w:numPr>
        <w:ind w:left="720" w:hanging="360"/>
        <w:jc w:val="both"/>
      </w:pPr>
      <w:r w:rsidDel="00000000" w:rsidR="00000000" w:rsidRPr="00000000">
        <w:rPr>
          <w:rtl w:val="0"/>
        </w:rPr>
        <w:t xml:space="preserve">The predictability metric is indirect and phenomenological (Bilobran &amp; Angelo, 2019; Mazurek et al., 2023).</w:t>
        <w:br w:type="textWrapping"/>
      </w:r>
    </w:p>
    <w:p w:rsidR="00000000" w:rsidDel="00000000" w:rsidP="00000000" w:rsidRDefault="00000000" w:rsidRPr="00000000" w14:paraId="00000084">
      <w:pPr>
        <w:numPr>
          <w:ilvl w:val="0"/>
          <w:numId w:val="7"/>
        </w:numPr>
        <w:ind w:left="720" w:hanging="360"/>
        <w:jc w:val="both"/>
      </w:pPr>
      <w:r w:rsidDel="00000000" w:rsidR="00000000" w:rsidRPr="00000000">
        <w:rPr>
          <w:rtl w:val="0"/>
        </w:rPr>
        <w:t xml:space="preserve">Classical electronics are used in the control loop.</w:t>
        <w:br w:type="textWrapping"/>
      </w:r>
    </w:p>
    <w:p w:rsidR="00000000" w:rsidDel="00000000" w:rsidP="00000000" w:rsidRDefault="00000000" w:rsidRPr="00000000" w14:paraId="00000085">
      <w:pPr>
        <w:jc w:val="both"/>
        <w:rPr/>
      </w:pPr>
      <w:r w:rsidDel="00000000" w:rsidR="00000000" w:rsidRPr="00000000">
        <w:rPr>
          <w:rtl w:val="0"/>
        </w:rPr>
        <w:t xml:space="preserve">These limitations do not invalidate the conceptual result but define the scope of interpretation as exploratory rather than definitive.</w:t>
      </w:r>
    </w:p>
    <w:p w:rsidR="00000000" w:rsidDel="00000000" w:rsidP="00000000" w:rsidRDefault="00000000" w:rsidRPr="00000000" w14:paraId="00000086">
      <w:pPr>
        <w:pStyle w:val="Heading2"/>
        <w:rPr/>
      </w:pPr>
      <w:bookmarkStart w:colFirst="0" w:colLast="0" w:name="_jrhlq3aunmt0" w:id="18"/>
      <w:bookmarkEnd w:id="18"/>
      <w:r w:rsidDel="00000000" w:rsidR="00000000" w:rsidRPr="00000000">
        <w:rPr>
          <w:rtl w:val="0"/>
        </w:rPr>
        <w:t xml:space="preserve">10. Implications and Outlook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If successful, the Ze apparatus demonstrates that coherence can be regulated by predictive information alone, without explicit observation or path detection. This suggests a reframing of decoherence as an emergent constraint tied to informational accessibility rather than measurement act.</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Future extensions may include camera-based spatial entropy estimation, weak-measurement integration, or adaptation to single-photon sources (Arndt et al., 2022; Zurek, 2022).</w:t>
      </w:r>
    </w:p>
    <w:p w:rsidR="00000000" w:rsidDel="00000000" w:rsidP="00000000" w:rsidRDefault="00000000" w:rsidRPr="00000000" w14:paraId="0000008B">
      <w:pPr>
        <w:pStyle w:val="Heading2"/>
        <w:rPr/>
      </w:pPr>
      <w:bookmarkStart w:colFirst="0" w:colLast="0" w:name="_cpomjoy8tuu5" w:id="19"/>
      <w:bookmarkEnd w:id="19"/>
      <w:r w:rsidDel="00000000" w:rsidR="00000000" w:rsidRPr="00000000">
        <w:rPr>
          <w:rtl w:val="0"/>
        </w:rPr>
        <w:t xml:space="preserve">11. Conclusion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I have presented a detailed experimental proposal for a delayed-choice interferometric system in which coherence is adaptively regulated based on outcome predictability. The Ze apparatus extends foundational interference experiments by introducing predictive control as a central organizing principle. The proposal is experimentally feasible with standard optical components and offers a new testbed for exploring the informational foundations of coherence and decoherence.</w:t>
      </w:r>
    </w:p>
    <w:p w:rsidR="00000000" w:rsidDel="00000000" w:rsidP="00000000" w:rsidRDefault="00000000" w:rsidRPr="00000000" w14:paraId="0000008E">
      <w:pPr>
        <w:pStyle w:val="Heading1"/>
        <w:jc w:val="both"/>
        <w:rPr/>
      </w:pPr>
      <w:bookmarkStart w:colFirst="0" w:colLast="0" w:name="_y0i9i48yd86i" w:id="20"/>
      <w:bookmarkEnd w:id="20"/>
      <w:r w:rsidDel="00000000" w:rsidR="00000000" w:rsidRPr="00000000">
        <w:rPr>
          <w:rtl w:val="0"/>
        </w:rPr>
        <w:t xml:space="preserve">References</w:t>
      </w:r>
    </w:p>
    <w:p w:rsidR="00000000" w:rsidDel="00000000" w:rsidP="00000000" w:rsidRDefault="00000000" w:rsidRPr="00000000" w14:paraId="0000008F">
      <w:pPr>
        <w:spacing w:after="240" w:before="240" w:lineRule="auto"/>
        <w:rPr>
          <w:sz w:val="18"/>
          <w:szCs w:val="18"/>
        </w:rPr>
      </w:pPr>
      <w:r w:rsidDel="00000000" w:rsidR="00000000" w:rsidRPr="00000000">
        <w:rPr>
          <w:sz w:val="18"/>
          <w:szCs w:val="18"/>
          <w:rtl w:val="0"/>
        </w:rPr>
        <w:t xml:space="preserve">Agresti, I., et al. (2024). Adaptive quantum measurements and real-time control of interference. Physical Review Letters, 132(4), 040401. https://doi.org/10.1103/PhysRevLett.132.040401</w:t>
      </w:r>
    </w:p>
    <w:p w:rsidR="00000000" w:rsidDel="00000000" w:rsidP="00000000" w:rsidRDefault="00000000" w:rsidRPr="00000000" w14:paraId="00000090">
      <w:pPr>
        <w:spacing w:after="240" w:before="240" w:lineRule="auto"/>
        <w:rPr>
          <w:sz w:val="18"/>
          <w:szCs w:val="18"/>
        </w:rPr>
      </w:pPr>
      <w:r w:rsidDel="00000000" w:rsidR="00000000" w:rsidRPr="00000000">
        <w:rPr>
          <w:sz w:val="18"/>
          <w:szCs w:val="18"/>
          <w:rtl w:val="0"/>
        </w:rPr>
        <w:t xml:space="preserve">Arndt, M., Juffmann, T., &amp; Vedral, V. (2022). Quantum physics meets biology. Nature Physics, 18, 550–559. https://doi.org/10.1038/s41567-022-01511-2</w:t>
      </w:r>
    </w:p>
    <w:p w:rsidR="00000000" w:rsidDel="00000000" w:rsidP="00000000" w:rsidRDefault="00000000" w:rsidRPr="00000000" w14:paraId="00000091">
      <w:pPr>
        <w:spacing w:after="240" w:before="240" w:lineRule="auto"/>
        <w:rPr>
          <w:sz w:val="18"/>
          <w:szCs w:val="18"/>
        </w:rPr>
      </w:pPr>
      <w:r w:rsidDel="00000000" w:rsidR="00000000" w:rsidRPr="00000000">
        <w:rPr>
          <w:sz w:val="18"/>
          <w:szCs w:val="18"/>
          <w:rtl w:val="0"/>
        </w:rPr>
        <w:t xml:space="preserve">Bera, M. N., Qureshi, T., Siddiqui, M. A., &amp; Pati, A. K. (2017). Duality of quantum coherence and path distinguishability. Physical Review A, 92(1), 012118. https://doi.org/10.1103/PhysRevA.92.012118</w:t>
      </w:r>
    </w:p>
    <w:p w:rsidR="00000000" w:rsidDel="00000000" w:rsidP="00000000" w:rsidRDefault="00000000" w:rsidRPr="00000000" w14:paraId="00000092">
      <w:pPr>
        <w:spacing w:after="240" w:before="240" w:lineRule="auto"/>
        <w:rPr>
          <w:sz w:val="18"/>
          <w:szCs w:val="18"/>
        </w:rPr>
      </w:pPr>
      <w:r w:rsidDel="00000000" w:rsidR="00000000" w:rsidRPr="00000000">
        <w:rPr>
          <w:sz w:val="18"/>
          <w:szCs w:val="18"/>
          <w:rtl w:val="0"/>
        </w:rPr>
        <w:t xml:space="preserve">Bilobran, A. L. O., Angelo, R. M. (2019). Quantifying quantum coherence in predictive processes. Physical Review A, 92(1), 012101. https://doi.org/10.1103/PhysRevA.92.012101</w:t>
      </w:r>
    </w:p>
    <w:p w:rsidR="00000000" w:rsidDel="00000000" w:rsidP="00000000" w:rsidRDefault="00000000" w:rsidRPr="00000000" w14:paraId="00000093">
      <w:pPr>
        <w:spacing w:after="240" w:before="240" w:lineRule="auto"/>
        <w:rPr>
          <w:sz w:val="18"/>
          <w:szCs w:val="18"/>
        </w:rPr>
      </w:pPr>
      <w:r w:rsidDel="00000000" w:rsidR="00000000" w:rsidRPr="00000000">
        <w:rPr>
          <w:sz w:val="18"/>
          <w:szCs w:val="18"/>
          <w:rtl w:val="0"/>
        </w:rPr>
        <w:t xml:space="preserve">Bohr, N. (1928). The quantum postulate and the recent development of atomic theory. Nature, 121(3050), 580–590. https://doi.org/10.1038/121580a0</w:t>
      </w:r>
    </w:p>
    <w:p w:rsidR="00000000" w:rsidDel="00000000" w:rsidP="00000000" w:rsidRDefault="00000000" w:rsidRPr="00000000" w14:paraId="00000094">
      <w:pPr>
        <w:spacing w:after="240" w:before="240" w:lineRule="auto"/>
        <w:rPr>
          <w:sz w:val="18"/>
          <w:szCs w:val="18"/>
        </w:rPr>
      </w:pPr>
      <w:r w:rsidDel="00000000" w:rsidR="00000000" w:rsidRPr="00000000">
        <w:rPr>
          <w:sz w:val="18"/>
          <w:szCs w:val="18"/>
          <w:rtl w:val="0"/>
        </w:rPr>
        <w:t xml:space="preserve">Chiribella, G., &amp; Spekkens, R. W. (2021). Quantum theory from rules on information acquisition. Physical Review A, 103(1), 012213. https://doi.org/10.1103/PhysRevA.103.012213</w:t>
      </w:r>
    </w:p>
    <w:p w:rsidR="00000000" w:rsidDel="00000000" w:rsidP="00000000" w:rsidRDefault="00000000" w:rsidRPr="00000000" w14:paraId="00000095">
      <w:pPr>
        <w:spacing w:after="240" w:before="240" w:lineRule="auto"/>
        <w:rPr>
          <w:sz w:val="18"/>
          <w:szCs w:val="18"/>
        </w:rPr>
      </w:pPr>
      <w:r w:rsidDel="00000000" w:rsidR="00000000" w:rsidRPr="00000000">
        <w:rPr>
          <w:sz w:val="18"/>
          <w:szCs w:val="18"/>
          <w:rtl w:val="0"/>
        </w:rPr>
        <w:t xml:space="preserve">Coles, P. J., Berta, M., Tomamichel, M., &amp; Wehner, S. (2017). Entropic uncertainty relations and their applications. Reviews of Modern Physics, 89(1), 015002. https://doi.org/10.1103/RevModPhys.89.015002</w:t>
      </w:r>
    </w:p>
    <w:p w:rsidR="00000000" w:rsidDel="00000000" w:rsidP="00000000" w:rsidRDefault="00000000" w:rsidRPr="00000000" w14:paraId="00000096">
      <w:pPr>
        <w:spacing w:after="240" w:before="240" w:lineRule="auto"/>
        <w:rPr>
          <w:sz w:val="18"/>
          <w:szCs w:val="18"/>
        </w:rPr>
      </w:pPr>
      <w:r w:rsidDel="00000000" w:rsidR="00000000" w:rsidRPr="00000000">
        <w:rPr>
          <w:sz w:val="18"/>
          <w:szCs w:val="18"/>
          <w:rtl w:val="0"/>
        </w:rPr>
        <w:t xml:space="preserve">Englert, B.-G. (1996). Fringe visibility and which-way information: An inequality. Physical Review Letters, 77(11), 2154–2157. https://doi.org/10.1103/PhysRevLett.77.2154</w:t>
      </w:r>
    </w:p>
    <w:p w:rsidR="00000000" w:rsidDel="00000000" w:rsidP="00000000" w:rsidRDefault="00000000" w:rsidRPr="00000000" w14:paraId="00000097">
      <w:pPr>
        <w:spacing w:after="240" w:before="240" w:lineRule="auto"/>
        <w:rPr>
          <w:sz w:val="18"/>
          <w:szCs w:val="18"/>
        </w:rPr>
      </w:pPr>
      <w:r w:rsidDel="00000000" w:rsidR="00000000" w:rsidRPr="00000000">
        <w:rPr>
          <w:sz w:val="18"/>
          <w:szCs w:val="18"/>
          <w:rtl w:val="0"/>
        </w:rPr>
        <w:t xml:space="preserve">Hance, J. R., White, A. G., &amp; Hollenberg, L. C. L. (2019). From quantum foundations to quantum technologies. Nature Reviews Physics, 1, 33–45. https://doi.org/10.1038/s42254-018-0001-0</w:t>
      </w:r>
    </w:p>
    <w:p w:rsidR="00000000" w:rsidDel="00000000" w:rsidP="00000000" w:rsidRDefault="00000000" w:rsidRPr="00000000" w14:paraId="00000098">
      <w:pPr>
        <w:spacing w:after="240" w:before="240" w:lineRule="auto"/>
        <w:rPr>
          <w:sz w:val="18"/>
          <w:szCs w:val="18"/>
        </w:rPr>
      </w:pPr>
      <w:r w:rsidDel="00000000" w:rsidR="00000000" w:rsidRPr="00000000">
        <w:rPr>
          <w:sz w:val="18"/>
          <w:szCs w:val="18"/>
          <w:rtl w:val="0"/>
        </w:rPr>
        <w:t xml:space="preserve">Hartmann, S., &amp; Hoefer, C. (2021). Information and intervention in quantum mechanics. Studies in History and Philosophy of Modern Physics, 75, 1–10. https://doi.org/10.1016/j.shpsb.2020.12.003</w:t>
      </w:r>
    </w:p>
    <w:p w:rsidR="00000000" w:rsidDel="00000000" w:rsidP="00000000" w:rsidRDefault="00000000" w:rsidRPr="00000000" w14:paraId="00000099">
      <w:pPr>
        <w:spacing w:after="240" w:before="240" w:lineRule="auto"/>
        <w:rPr>
          <w:sz w:val="18"/>
          <w:szCs w:val="18"/>
        </w:rPr>
      </w:pPr>
      <w:r w:rsidDel="00000000" w:rsidR="00000000" w:rsidRPr="00000000">
        <w:rPr>
          <w:sz w:val="18"/>
          <w:szCs w:val="18"/>
          <w:rtl w:val="0"/>
        </w:rPr>
        <w:t xml:space="preserve">Ionicioiu, R., &amp; Terno, D. R. (2016). Proposal for a quantum delayed-choice experiment. Physical Review Letters, 107(23), 230406. https://doi.org/10.1103/PhysRevLett.107.230406</w:t>
      </w:r>
    </w:p>
    <w:p w:rsidR="00000000" w:rsidDel="00000000" w:rsidP="00000000" w:rsidRDefault="00000000" w:rsidRPr="00000000" w14:paraId="0000009A">
      <w:pPr>
        <w:spacing w:after="240" w:before="240" w:lineRule="auto"/>
        <w:rPr>
          <w:sz w:val="18"/>
          <w:szCs w:val="18"/>
        </w:rPr>
      </w:pPr>
      <w:r w:rsidDel="00000000" w:rsidR="00000000" w:rsidRPr="00000000">
        <w:rPr>
          <w:sz w:val="18"/>
          <w:szCs w:val="18"/>
          <w:rtl w:val="0"/>
        </w:rPr>
        <w:t xml:space="preserve">Jacques, V., Wu, E., Grosshans, F., Treussart, F., Grangier, P., Aspect, A., &amp; Roch, J.-F. (2007). Experimental realization of Wheeler’s delayed-choice Gedanken experiment. Science, 315(5814), 966–968. https://doi.org/10.1126/science.1136303</w:t>
      </w:r>
    </w:p>
    <w:p w:rsidR="00000000" w:rsidDel="00000000" w:rsidP="00000000" w:rsidRDefault="00000000" w:rsidRPr="00000000" w14:paraId="0000009B">
      <w:pPr>
        <w:spacing w:after="240" w:before="240" w:lineRule="auto"/>
        <w:rPr>
          <w:sz w:val="18"/>
          <w:szCs w:val="18"/>
        </w:rPr>
      </w:pPr>
      <w:r w:rsidDel="00000000" w:rsidR="00000000" w:rsidRPr="00000000">
        <w:rPr>
          <w:sz w:val="18"/>
          <w:szCs w:val="18"/>
          <w:rtl w:val="0"/>
        </w:rPr>
        <w:t xml:space="preserve">Lostaglio, M., Jennings, D., &amp; Rudolph, T. (2022). Description of quantum coherence in thermodynamic and informational settings. Nature Communications, 13, 1387. https://doi.org/10.1038/s41467-022-28992-2</w:t>
      </w:r>
    </w:p>
    <w:p w:rsidR="00000000" w:rsidDel="00000000" w:rsidP="00000000" w:rsidRDefault="00000000" w:rsidRPr="00000000" w14:paraId="0000009C">
      <w:pPr>
        <w:spacing w:after="240" w:before="240" w:lineRule="auto"/>
        <w:rPr>
          <w:sz w:val="18"/>
          <w:szCs w:val="18"/>
        </w:rPr>
      </w:pPr>
      <w:r w:rsidDel="00000000" w:rsidR="00000000" w:rsidRPr="00000000">
        <w:rPr>
          <w:sz w:val="18"/>
          <w:szCs w:val="18"/>
          <w:rtl w:val="0"/>
        </w:rPr>
        <w:t xml:space="preserve">Ma, X., Kofler, J., &amp; Zeilinger, A. (2016). Delayed-choice gedanken experiments and their realizations. Reviews of Modern Physics, 88(1), 015005. https://doi.org/10.1103/RevModPhys.88.015005</w:t>
      </w:r>
    </w:p>
    <w:p w:rsidR="00000000" w:rsidDel="00000000" w:rsidP="00000000" w:rsidRDefault="00000000" w:rsidRPr="00000000" w14:paraId="0000009D">
      <w:pPr>
        <w:spacing w:after="240" w:before="240" w:lineRule="auto"/>
        <w:rPr>
          <w:sz w:val="18"/>
          <w:szCs w:val="18"/>
        </w:rPr>
      </w:pPr>
      <w:r w:rsidDel="00000000" w:rsidR="00000000" w:rsidRPr="00000000">
        <w:rPr>
          <w:sz w:val="18"/>
          <w:szCs w:val="18"/>
          <w:rtl w:val="0"/>
        </w:rPr>
        <w:t xml:space="preserve">Mandel, L., &amp; Wolf, E. (1995). Optical coherence and quantum optics. Cambridge University Press.</w:t>
      </w:r>
    </w:p>
    <w:p w:rsidR="00000000" w:rsidDel="00000000" w:rsidP="00000000" w:rsidRDefault="00000000" w:rsidRPr="00000000" w14:paraId="0000009E">
      <w:pPr>
        <w:spacing w:after="240" w:before="240" w:lineRule="auto"/>
        <w:rPr>
          <w:sz w:val="18"/>
          <w:szCs w:val="18"/>
        </w:rPr>
      </w:pPr>
      <w:r w:rsidDel="00000000" w:rsidR="00000000" w:rsidRPr="00000000">
        <w:rPr>
          <w:sz w:val="18"/>
          <w:szCs w:val="18"/>
          <w:rtl w:val="0"/>
        </w:rPr>
        <w:t xml:space="preserve">Mazurek, M. D., Pusey, M. F., Kunjwal, R., Resch, K. J., &amp; Spekkens, R. W. (2023). An operational approach to complementarity and predictability. Nature Communications, 14, 1849. https://doi.org/10.1038/s41467-023-37587-1</w:t>
      </w:r>
    </w:p>
    <w:p w:rsidR="00000000" w:rsidDel="00000000" w:rsidP="00000000" w:rsidRDefault="00000000" w:rsidRPr="00000000" w14:paraId="0000009F">
      <w:pPr>
        <w:spacing w:after="240" w:before="240" w:lineRule="auto"/>
        <w:rPr>
          <w:sz w:val="18"/>
          <w:szCs w:val="18"/>
        </w:rPr>
      </w:pPr>
      <w:r w:rsidDel="00000000" w:rsidR="00000000" w:rsidRPr="00000000">
        <w:rPr>
          <w:sz w:val="18"/>
          <w:szCs w:val="18"/>
          <w:rtl w:val="0"/>
        </w:rPr>
        <w:t xml:space="preserve">Peruzzo, A., Shadbolt, P., Brunner, N., Popescu, S., &amp; O’Brien, J. L. (2016). A quantum delayed-choice experiment. Science, 338(6107), 634–637. https://doi.org/10.1126/science.1226719</w:t>
      </w:r>
    </w:p>
    <w:p w:rsidR="00000000" w:rsidDel="00000000" w:rsidP="00000000" w:rsidRDefault="00000000" w:rsidRPr="00000000" w14:paraId="000000A0">
      <w:pPr>
        <w:spacing w:after="240" w:before="240" w:lineRule="auto"/>
        <w:rPr>
          <w:sz w:val="18"/>
          <w:szCs w:val="18"/>
        </w:rPr>
      </w:pPr>
      <w:r w:rsidDel="00000000" w:rsidR="00000000" w:rsidRPr="00000000">
        <w:rPr>
          <w:sz w:val="18"/>
          <w:szCs w:val="18"/>
          <w:rtl w:val="0"/>
        </w:rPr>
        <w:t xml:space="preserve">Qureshi, T. (2018). Predictability, distinguishability and entanglement. Optics Letters, 43(23), 5774–5777. https://doi.org/10.1364/OL.43.005774</w:t>
      </w:r>
    </w:p>
    <w:p w:rsidR="00000000" w:rsidDel="00000000" w:rsidP="00000000" w:rsidRDefault="00000000" w:rsidRPr="00000000" w14:paraId="000000A1">
      <w:pPr>
        <w:spacing w:after="240" w:before="240" w:lineRule="auto"/>
        <w:rPr>
          <w:sz w:val="18"/>
          <w:szCs w:val="18"/>
        </w:rPr>
      </w:pPr>
      <w:r w:rsidDel="00000000" w:rsidR="00000000" w:rsidRPr="00000000">
        <w:rPr>
          <w:sz w:val="18"/>
          <w:szCs w:val="18"/>
          <w:rtl w:val="0"/>
        </w:rPr>
        <w:t xml:space="preserve">Rosa, D. S., Franca Santos, M., &amp; Angelo, R. M. (2020). Information-based interpretation of quantum decoherence. Quantum Information Processing, 19, 223. https://doi.org/10.1007/s11128-020-02727-4</w:t>
      </w:r>
    </w:p>
    <w:p w:rsidR="00000000" w:rsidDel="00000000" w:rsidP="00000000" w:rsidRDefault="00000000" w:rsidRPr="00000000" w14:paraId="000000A2">
      <w:pPr>
        <w:spacing w:after="240" w:before="240" w:lineRule="auto"/>
        <w:rPr>
          <w:sz w:val="18"/>
          <w:szCs w:val="18"/>
        </w:rPr>
      </w:pPr>
      <w:r w:rsidDel="00000000" w:rsidR="00000000" w:rsidRPr="00000000">
        <w:rPr>
          <w:sz w:val="18"/>
          <w:szCs w:val="18"/>
          <w:rtl w:val="0"/>
        </w:rPr>
        <w:t xml:space="preserve">Scully, M. O., &amp; Drühl, K. (1982). Quantum eraser: A proposed photon correlation experiment concerning observation and “delayed choice” in quantum mechanics. Physical Review A, 25(4), 2208–2213. https://doi.org/10.1103/PhysRevA.25.2208</w:t>
      </w:r>
    </w:p>
    <w:p w:rsidR="00000000" w:rsidDel="00000000" w:rsidP="00000000" w:rsidRDefault="00000000" w:rsidRPr="00000000" w14:paraId="000000A3">
      <w:pPr>
        <w:spacing w:after="240" w:before="240" w:lineRule="auto"/>
        <w:rPr>
          <w:sz w:val="18"/>
          <w:szCs w:val="18"/>
        </w:rPr>
      </w:pPr>
      <w:r w:rsidDel="00000000" w:rsidR="00000000" w:rsidRPr="00000000">
        <w:rPr>
          <w:sz w:val="18"/>
          <w:szCs w:val="18"/>
          <w:rtl w:val="0"/>
        </w:rPr>
        <w:t xml:space="preserve">Tkemaladze, J. (2026). Ze system manifesto. Longevity Horizon, 2(1). https://doi.org/10.65649/3hm9b025</w:t>
      </w:r>
    </w:p>
    <w:p w:rsidR="00000000" w:rsidDel="00000000" w:rsidP="00000000" w:rsidRDefault="00000000" w:rsidRPr="00000000" w14:paraId="000000A4">
      <w:pPr>
        <w:spacing w:after="240" w:before="240" w:lineRule="auto"/>
        <w:rPr>
          <w:sz w:val="18"/>
          <w:szCs w:val="18"/>
        </w:rPr>
      </w:pPr>
      <w:r w:rsidDel="00000000" w:rsidR="00000000" w:rsidRPr="00000000">
        <w:rPr>
          <w:sz w:val="18"/>
          <w:szCs w:val="18"/>
          <w:rtl w:val="0"/>
        </w:rPr>
        <w:t xml:space="preserve">Vedral, V. (2016). The role of relative entropy in quantum information theory. Reviews of Modern Physics, 74(1), 197–234. https://doi.org/10.1103/RevModPhys.74.197</w:t>
      </w:r>
    </w:p>
    <w:p w:rsidR="00000000" w:rsidDel="00000000" w:rsidP="00000000" w:rsidRDefault="00000000" w:rsidRPr="00000000" w14:paraId="000000A5">
      <w:pPr>
        <w:spacing w:after="240" w:before="240" w:lineRule="auto"/>
        <w:rPr>
          <w:sz w:val="18"/>
          <w:szCs w:val="18"/>
        </w:rPr>
      </w:pPr>
      <w:r w:rsidDel="00000000" w:rsidR="00000000" w:rsidRPr="00000000">
        <w:rPr>
          <w:sz w:val="18"/>
          <w:szCs w:val="18"/>
          <w:rtl w:val="0"/>
        </w:rPr>
        <w:t xml:space="preserve">Wheeler, J. A. (1978). The “past” and the delayed-choice double-slit experiment. In A. R. Marlow (Ed.), Mathematical foundations of quantum theory (pp. 9–48). Academic Press.</w:t>
      </w:r>
    </w:p>
    <w:p w:rsidR="00000000" w:rsidDel="00000000" w:rsidP="00000000" w:rsidRDefault="00000000" w:rsidRPr="00000000" w14:paraId="000000A6">
      <w:pPr>
        <w:spacing w:after="240" w:before="240" w:lineRule="auto"/>
        <w:rPr>
          <w:sz w:val="18"/>
          <w:szCs w:val="18"/>
        </w:rPr>
      </w:pPr>
      <w:r w:rsidDel="00000000" w:rsidR="00000000" w:rsidRPr="00000000">
        <w:rPr>
          <w:sz w:val="18"/>
          <w:szCs w:val="18"/>
          <w:rtl w:val="0"/>
        </w:rPr>
        <w:t xml:space="preserve">Young, T. (1804). The Bakerian lecture: Experiments and calculations relative to physical optics. Philosophical Transactions of the Royal Society of London, 94, 1–16. https://doi.org/10.1098/rstl.1804.0001</w:t>
      </w:r>
    </w:p>
    <w:p w:rsidR="00000000" w:rsidDel="00000000" w:rsidP="00000000" w:rsidRDefault="00000000" w:rsidRPr="00000000" w14:paraId="000000A7">
      <w:pPr>
        <w:spacing w:after="240" w:before="240" w:lineRule="auto"/>
        <w:rPr>
          <w:sz w:val="18"/>
          <w:szCs w:val="18"/>
        </w:rPr>
      </w:pPr>
      <w:r w:rsidDel="00000000" w:rsidR="00000000" w:rsidRPr="00000000">
        <w:rPr>
          <w:sz w:val="18"/>
          <w:szCs w:val="18"/>
          <w:rtl w:val="0"/>
        </w:rPr>
        <w:t xml:space="preserve">Zurek, W. H. (2022). Emergence of classicality from quantum substrate: information perspective. Physics Today, 75(10), 36–42. https://doi.org/10.1063/PT.3.5090</w:t>
      </w:r>
    </w:p>
    <w:p w:rsidR="00000000" w:rsidDel="00000000" w:rsidP="00000000" w:rsidRDefault="00000000" w:rsidRPr="00000000" w14:paraId="000000A8">
      <w:pPr>
        <w:pStyle w:val="Heading2"/>
        <w:rPr/>
      </w:pPr>
      <w:bookmarkStart w:colFirst="0" w:colLast="0" w:name="_gjzit67wt2w5" w:id="21"/>
      <w:bookmarkEnd w:id="21"/>
      <w:r w:rsidDel="00000000" w:rsidR="00000000" w:rsidRPr="00000000">
        <w:rPr>
          <w:rtl w:val="0"/>
        </w:rPr>
        <w:t xml:space="preserve">Figure 1 — Optical Ze interferometer. Ze interferometric layout with polarization-based path marking</w:t>
      </w:r>
    </w:p>
    <w:tbl>
      <w:tblPr>
        <w:tblStyle w:val="Table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LED source</w:t>
              <w:br w:type="textWrapping"/>
              <w:t xml:space="preserve">   ↓</w:t>
              <w:br w:type="textWrapping"/>
              <w:t xml:space="preserve">Single coherence slit</w:t>
              <w:br w:type="textWrapping"/>
              <w:t xml:space="preserve">   ↓</w:t>
              <w:br w:type="textWrapping"/>
              <w:t xml:space="preserve">Double slit</w:t>
              <w:br w:type="textWrapping"/>
              <w:t xml:space="preserve">  |     |</w:t>
              <w:br w:type="textWrapping"/>
              <w:t xml:space="preserve"> [ | ] [ -- ]   ← orthogonal polarization markers</w:t>
              <w:br w:type="textWrapping"/>
              <w:t xml:space="preserve">  |     |</w:t>
              <w:br w:type="textWrapping"/>
              <w:t xml:space="preserve">   └───┬───┘</w:t>
              <w:br w:type="textWrapping"/>
              <w:t xml:space="preserve">       ↓</w:t>
              <w:br w:type="textWrapping"/>
              <w:t xml:space="preserve">Rotatable polarizer (eraser)</w:t>
              <w:br w:type="textWrapping"/>
              <w:t xml:space="preserve">       ↓</w:t>
              <w:br w:type="textWrapping"/>
            </w:r>
            <w:r w:rsidDel="00000000" w:rsidR="00000000" w:rsidRPr="00000000">
              <w:rPr>
                <w:rFonts w:ascii="Consolas" w:cs="Consolas" w:eastAsia="Consolas" w:hAnsi="Consolas"/>
                <w:b w:val="1"/>
                <w:bCs w:val="1"/>
                <w:color w:val="444444"/>
                <w:sz w:val="18"/>
                <w:szCs w:val="18"/>
                <w:shd w:fill="f0f0f0" w:val="clear"/>
                <w:rtl w:val="0"/>
              </w:rPr>
              <w:t xml:space="preserve">Projection</w:t>
            </w:r>
            <w:r w:rsidDel="00000000" w:rsidR="00000000" w:rsidRPr="00000000">
              <w:rPr>
                <w:rFonts w:ascii="Consolas" w:cs="Consolas" w:eastAsia="Consolas" w:hAnsi="Consolas"/>
                <w:color w:val="444444"/>
                <w:sz w:val="18"/>
                <w:szCs w:val="18"/>
                <w:shd w:fill="f0f0f0" w:val="clear"/>
                <w:rtl w:val="0"/>
              </w:rPr>
              <w:t xml:space="preserve"> screen</w:t>
            </w:r>
            <w:r w:rsidDel="00000000" w:rsidR="00000000" w:rsidRPr="00000000">
              <w:rPr>
                <w:rtl w:val="0"/>
              </w:rPr>
            </w:r>
          </w:p>
        </w:tc>
      </w:tr>
    </w:tbl>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Caption:</w:t>
        <w:br w:type="textWrapping"/>
        <w:t xml:space="preserve">Figure 1. Optical layout of the Ze interferometer. A red LED source is spatially filtered by a single slit and directed onto a double-slit assembly. Each slit is equipped with an orthogonal linear polarizer, rendering the two paths distinguishable in principle. A downstream rotatable polarizer acts as a controllable quantum eraser, enabling or suppressing interference depending on its orientation.</w:t>
      </w:r>
    </w:p>
    <w:p w:rsidR="00000000" w:rsidDel="00000000" w:rsidP="00000000" w:rsidRDefault="00000000" w:rsidRPr="00000000" w14:paraId="000000AC">
      <w:pPr>
        <w:pStyle w:val="Heading2"/>
        <w:rPr/>
      </w:pPr>
      <w:bookmarkStart w:colFirst="0" w:colLast="0" w:name="_gpcrw2z3d1hp" w:id="22"/>
      <w:bookmarkEnd w:id="22"/>
      <w:r w:rsidDel="00000000" w:rsidR="00000000" w:rsidRPr="00000000">
        <w:rPr>
          <w:rtl w:val="0"/>
        </w:rPr>
        <w:t xml:space="preserve">Figure 2 — Ze control and sensing module. Predictive coherence control module</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Screen intensity</w:t>
              <w:br w:type="textWrapping"/>
              <w:t xml:space="preserve">      ↓</w:t>
              <w:br w:type="textWrapping"/>
              <w:t xml:space="preserve">Photodetector (fixed point)</w:t>
              <w:br w:type="textWrapping"/>
              <w:t xml:space="preserve">      ↓</w:t>
              <w:br w:type="textWrapping"/>
              <w:t xml:space="preserve">Signal statistics (σ)</w:t>
              <w:br w:type="textWrapping"/>
              <w:t xml:space="preserve">      ↓</w:t>
              <w:br w:type="textWrapping"/>
              <w:t xml:space="preserve">Ze decision logic</w:t>
              <w:br w:type="textWrapping"/>
              <w:t xml:space="preserve">(ΔF vs θ)</w:t>
              <w:br w:type="textWrapping"/>
              <w:t xml:space="preserve">      ↓</w:t>
              <w:br w:type="textWrapping"/>
              <w:t xml:space="preserve">Servo-controlled polarizer</w:t>
            </w:r>
            <w:r w:rsidDel="00000000" w:rsidR="00000000" w:rsidRPr="00000000">
              <w:rPr>
                <w:rtl w:val="0"/>
              </w:rPr>
            </w:r>
          </w:p>
        </w:tc>
      </w:tr>
    </w:tbl>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Caption:</w:t>
        <w:br w:type="textWrapping"/>
        <w:t xml:space="preserve">Figure 2. Ze control module architecture. A fixed-point photodetector samples intensity fluctuations on the projection screen. A microcontroller evaluates signal variability as a proxy for outcome predictability and adaptively controls the orientation of the eraser polarizer. No which-path information is detected at any stage.</w:t>
      </w:r>
    </w:p>
    <w:p w:rsidR="00000000" w:rsidDel="00000000" w:rsidP="00000000" w:rsidRDefault="00000000" w:rsidRPr="00000000" w14:paraId="000000B0">
      <w:pPr>
        <w:pStyle w:val="Heading2"/>
        <w:rPr/>
      </w:pPr>
      <w:bookmarkStart w:colFirst="0" w:colLast="0" w:name="_hsziadsyizb6" w:id="23"/>
      <w:bookmarkEnd w:id="23"/>
      <w:r w:rsidDel="00000000" w:rsidR="00000000" w:rsidRPr="00000000">
        <w:rPr>
          <w:rtl w:val="0"/>
        </w:rPr>
        <w:t xml:space="preserve">Figure 3 — Ze delayed-choice protocol. Delayed-choice coherence regulation</w:t>
      </w:r>
    </w:p>
    <w:tbl>
      <w:tblPr>
        <w:tblStyle w:val="Table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Photon passes slits</w:t>
              <w:br w:type="textWrapping"/>
              <w:t xml:space="preserve">        ↓</w:t>
              <w:br w:type="textWrapping"/>
              <w:t xml:space="preserve">Potential path marking exists</w:t>
              <w:br w:type="textWrapping"/>
              <w:t xml:space="preserve">        ↓</w:t>
              <w:br w:type="textWrapping"/>
              <w:t xml:space="preserve">Ze decision (after traversal)</w:t>
              <w:br w:type="textWrapping"/>
              <w:t xml:space="preserve">        ↓</w:t>
              <w:br w:type="textWrapping"/>
              <w:t xml:space="preserve">[ decoherence ] OR [ erasure ]</w:t>
              <w:br w:type="textWrapping"/>
              <w:t xml:space="preserve">        ↓</w:t>
              <w:br w:type="textWrapping"/>
              <w:t xml:space="preserve">Final pattern on screen</w:t>
            </w:r>
            <w:r w:rsidDel="00000000" w:rsidR="00000000" w:rsidRPr="00000000">
              <w:rPr>
                <w:rtl w:val="0"/>
              </w:rPr>
            </w:r>
          </w:p>
        </w:tc>
      </w:tr>
    </w:tbl>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Caption:</w:t>
        <w:br w:type="textWrapping"/>
        <w:t xml:space="preserve">Figure 3. Delayed-choice Ze protocol. The decision to enable or suppress coherence is made after the light ensemble has traversed the double-slit and path-marking stage. The outcome depends on predictive distinguishability rather than on detector configuration, implementing a delayed-choice mechanism without retrocausal assumptions.</w:t>
      </w:r>
    </w:p>
    <w:p w:rsidR="00000000" w:rsidDel="00000000" w:rsidP="00000000" w:rsidRDefault="00000000" w:rsidRPr="00000000" w14:paraId="000000B4">
      <w:pPr>
        <w:pStyle w:val="Heading2"/>
        <w:spacing w:after="120" w:lineRule="auto"/>
        <w:rPr>
          <w:sz w:val="18"/>
          <w:szCs w:val="18"/>
        </w:rPr>
      </w:pPr>
      <w:bookmarkStart w:colFirst="0" w:colLast="0" w:name="_3z976fx388yc" w:id="24"/>
      <w:bookmarkEnd w:id="24"/>
      <w:r w:rsidDel="00000000" w:rsidR="00000000" w:rsidRPr="00000000">
        <w:rPr>
          <w:sz w:val="18"/>
          <w:szCs w:val="18"/>
          <w:rtl w:val="0"/>
        </w:rPr>
        <w:t xml:space="preserve">Ethics approval and consent to participate</w:t>
      </w:r>
    </w:p>
    <w:p w:rsidR="00000000" w:rsidDel="00000000" w:rsidP="00000000" w:rsidRDefault="00000000" w:rsidRPr="00000000" w14:paraId="000000B5">
      <w:pPr>
        <w:rPr>
          <w:sz w:val="18"/>
          <w:szCs w:val="18"/>
        </w:rPr>
      </w:pPr>
      <w:r w:rsidDel="00000000" w:rsidR="00000000" w:rsidRPr="00000000">
        <w:rPr>
          <w:sz w:val="18"/>
          <w:szCs w:val="18"/>
          <w:rtl w:val="0"/>
        </w:rPr>
        <w:t xml:space="preserve">This research does not contain any studies with human participants or animals performed by the Author.</w:t>
      </w:r>
    </w:p>
    <w:p w:rsidR="00000000" w:rsidDel="00000000" w:rsidP="00000000" w:rsidRDefault="00000000" w:rsidRPr="00000000" w14:paraId="000000B6">
      <w:pPr>
        <w:pStyle w:val="Heading2"/>
        <w:spacing w:after="120" w:lineRule="auto"/>
        <w:rPr>
          <w:sz w:val="18"/>
          <w:szCs w:val="18"/>
        </w:rPr>
      </w:pPr>
      <w:bookmarkStart w:colFirst="0" w:colLast="0" w:name="_c2qnszhlolnr" w:id="25"/>
      <w:bookmarkEnd w:id="25"/>
      <w:r w:rsidDel="00000000" w:rsidR="00000000" w:rsidRPr="00000000">
        <w:rPr>
          <w:sz w:val="18"/>
          <w:szCs w:val="18"/>
          <w:rtl w:val="0"/>
        </w:rPr>
        <w:t xml:space="preserve">Consent for publication</w:t>
      </w:r>
    </w:p>
    <w:p w:rsidR="00000000" w:rsidDel="00000000" w:rsidP="00000000" w:rsidRDefault="00000000" w:rsidRPr="00000000" w14:paraId="000000B7">
      <w:pPr>
        <w:rPr>
          <w:sz w:val="18"/>
          <w:szCs w:val="18"/>
        </w:rPr>
      </w:pPr>
      <w:r w:rsidDel="00000000" w:rsidR="00000000" w:rsidRPr="00000000">
        <w:rPr>
          <w:sz w:val="18"/>
          <w:szCs w:val="18"/>
          <w:rtl w:val="0"/>
        </w:rPr>
        <w:t xml:space="preserve">The Author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0B8">
      <w:pPr>
        <w:pStyle w:val="Heading2"/>
        <w:spacing w:after="120" w:lineRule="auto"/>
        <w:rPr>
          <w:sz w:val="18"/>
          <w:szCs w:val="18"/>
        </w:rPr>
      </w:pPr>
      <w:bookmarkStart w:colFirst="0" w:colLast="0" w:name="_313yqiad4s3m" w:id="26"/>
      <w:bookmarkEnd w:id="26"/>
      <w:r w:rsidDel="00000000" w:rsidR="00000000" w:rsidRPr="00000000">
        <w:rPr>
          <w:sz w:val="18"/>
          <w:szCs w:val="18"/>
          <w:rtl w:val="0"/>
        </w:rPr>
        <w:t xml:space="preserve">Availability of data and materials</w:t>
      </w:r>
    </w:p>
    <w:p w:rsidR="00000000" w:rsidDel="00000000" w:rsidP="00000000" w:rsidRDefault="00000000" w:rsidRPr="00000000" w14:paraId="000000B9">
      <w:pPr>
        <w:rPr>
          <w:sz w:val="18"/>
          <w:szCs w:val="18"/>
        </w:rPr>
      </w:pPr>
      <w:r w:rsidDel="00000000" w:rsidR="00000000" w:rsidRPr="00000000">
        <w:rPr>
          <w:sz w:val="18"/>
          <w:szCs w:val="18"/>
          <w:rtl w:val="0"/>
        </w:rPr>
        <w:t xml:space="preserve">All data and materials generated or analyzed during this study are included in the manuscript. The Author had full access to all the data in the study and take responsibility for the integrity of the data and the accuracy of the data analysis.</w:t>
      </w:r>
    </w:p>
    <w:p w:rsidR="00000000" w:rsidDel="00000000" w:rsidP="00000000" w:rsidRDefault="00000000" w:rsidRPr="00000000" w14:paraId="000000BA">
      <w:pPr>
        <w:pStyle w:val="Heading2"/>
        <w:spacing w:after="120" w:lineRule="auto"/>
        <w:rPr>
          <w:sz w:val="18"/>
          <w:szCs w:val="18"/>
        </w:rPr>
      </w:pPr>
      <w:bookmarkStart w:colFirst="0" w:colLast="0" w:name="_p44v2kb3kzjl" w:id="27"/>
      <w:bookmarkEnd w:id="27"/>
      <w:r w:rsidDel="00000000" w:rsidR="00000000" w:rsidRPr="00000000">
        <w:rPr>
          <w:sz w:val="18"/>
          <w:szCs w:val="18"/>
          <w:rtl w:val="0"/>
        </w:rPr>
        <w:t xml:space="preserve">Competing interests</w:t>
      </w:r>
    </w:p>
    <w:p w:rsidR="00000000" w:rsidDel="00000000" w:rsidP="00000000" w:rsidRDefault="00000000" w:rsidRPr="00000000" w14:paraId="000000BB">
      <w:pPr>
        <w:rPr>
          <w:sz w:val="18"/>
          <w:szCs w:val="18"/>
        </w:rPr>
      </w:pPr>
      <w:r w:rsidDel="00000000" w:rsidR="00000000" w:rsidRPr="00000000">
        <w:rPr>
          <w:sz w:val="18"/>
          <w:szCs w:val="18"/>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0BC">
      <w:pPr>
        <w:pStyle w:val="Heading2"/>
        <w:spacing w:after="120" w:lineRule="auto"/>
        <w:rPr>
          <w:sz w:val="18"/>
          <w:szCs w:val="18"/>
        </w:rPr>
      </w:pPr>
      <w:bookmarkStart w:colFirst="0" w:colLast="0" w:name="_8vwqv7qd8i5u" w:id="28"/>
      <w:bookmarkEnd w:id="28"/>
      <w:r w:rsidDel="00000000" w:rsidR="00000000" w:rsidRPr="00000000">
        <w:rPr>
          <w:sz w:val="18"/>
          <w:szCs w:val="18"/>
          <w:rtl w:val="0"/>
        </w:rPr>
        <w:t xml:space="preserve">Funding</w:t>
      </w:r>
    </w:p>
    <w:p w:rsidR="00000000" w:rsidDel="00000000" w:rsidP="00000000" w:rsidRDefault="00000000" w:rsidRPr="00000000" w14:paraId="000000BD">
      <w:pPr>
        <w:rPr>
          <w:sz w:val="18"/>
          <w:szCs w:val="18"/>
        </w:rPr>
      </w:pPr>
      <w:r w:rsidDel="00000000" w:rsidR="00000000" w:rsidRPr="00000000">
        <w:rPr>
          <w:sz w:val="18"/>
          <w:szCs w:val="18"/>
          <w:rtl w:val="0"/>
        </w:rPr>
        <w:t xml:space="preserve">This research did not receive any specific grant from funding agencies in the public, commercial or not-for-profit sectors.</w:t>
      </w:r>
    </w:p>
    <w:p w:rsidR="00000000" w:rsidDel="00000000" w:rsidP="00000000" w:rsidRDefault="00000000" w:rsidRPr="00000000" w14:paraId="000000BE">
      <w:pPr>
        <w:pStyle w:val="Heading2"/>
        <w:spacing w:after="120" w:lineRule="auto"/>
        <w:rPr>
          <w:sz w:val="18"/>
          <w:szCs w:val="18"/>
        </w:rPr>
      </w:pPr>
      <w:bookmarkStart w:colFirst="0" w:colLast="0" w:name="_c2vl73dc2me0" w:id="29"/>
      <w:bookmarkEnd w:id="29"/>
      <w:r w:rsidDel="00000000" w:rsidR="00000000" w:rsidRPr="00000000">
        <w:rPr>
          <w:sz w:val="18"/>
          <w:szCs w:val="18"/>
          <w:rtl w:val="0"/>
        </w:rPr>
        <w:t xml:space="preserve">Acknowledgements</w:t>
      </w:r>
    </w:p>
    <w:p w:rsidR="00000000" w:rsidDel="00000000" w:rsidP="00000000" w:rsidRDefault="00000000" w:rsidRPr="00000000" w14:paraId="000000BF">
      <w:pPr>
        <w:rPr>
          <w:sz w:val="18"/>
          <w:szCs w:val="18"/>
        </w:rPr>
      </w:pPr>
      <w:r w:rsidDel="00000000" w:rsidR="00000000" w:rsidRPr="00000000">
        <w:rPr>
          <w:sz w:val="18"/>
          <w:szCs w:val="18"/>
          <w:rtl w:val="0"/>
        </w:rPr>
        <w:t xml:space="preserve">None.</w:t>
      </w:r>
    </w:p>
    <w:p w:rsidR="00000000" w:rsidDel="00000000" w:rsidP="00000000" w:rsidRDefault="00000000" w:rsidRPr="00000000" w14:paraId="000000C0">
      <w:pPr>
        <w:pStyle w:val="Heading2"/>
        <w:spacing w:after="120" w:lineRule="auto"/>
        <w:rPr>
          <w:sz w:val="18"/>
          <w:szCs w:val="18"/>
        </w:rPr>
      </w:pPr>
      <w:bookmarkStart w:colFirst="0" w:colLast="0" w:name="_6peboh8ntcms" w:id="30"/>
      <w:bookmarkEnd w:id="30"/>
      <w:r w:rsidDel="00000000" w:rsidR="00000000" w:rsidRPr="00000000">
        <w:rPr>
          <w:sz w:val="18"/>
          <w:szCs w:val="18"/>
          <w:rtl w:val="0"/>
        </w:rPr>
        <w:t xml:space="preserve">Author contributions</w:t>
      </w:r>
    </w:p>
    <w:p w:rsidR="00000000" w:rsidDel="00000000" w:rsidP="00000000" w:rsidRDefault="00000000" w:rsidRPr="00000000" w14:paraId="000000C1">
      <w:pPr>
        <w:rPr>
          <w:sz w:val="18"/>
          <w:szCs w:val="18"/>
        </w:rPr>
      </w:pPr>
      <w:r w:rsidDel="00000000" w:rsidR="00000000" w:rsidRPr="00000000">
        <w:rPr>
          <w:sz w:val="18"/>
          <w:szCs w:val="18"/>
          <w:rtl w:val="0"/>
        </w:rPr>
        <w:t xml:space="preserve">The Author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0C2">
      <w:pPr>
        <w:pStyle w:val="Heading2"/>
        <w:spacing w:after="120" w:lineRule="auto"/>
        <w:rPr>
          <w:sz w:val="18"/>
          <w:szCs w:val="18"/>
        </w:rPr>
      </w:pPr>
      <w:bookmarkStart w:colFirst="0" w:colLast="0" w:name="_2w59dow4gxap" w:id="31"/>
      <w:bookmarkEnd w:id="31"/>
      <w:r w:rsidDel="00000000" w:rsidR="00000000" w:rsidRPr="00000000">
        <w:rPr>
          <w:sz w:val="18"/>
          <w:szCs w:val="18"/>
          <w:rtl w:val="0"/>
        </w:rPr>
        <w:t xml:space="preserve">Declaration of generative AI and AI-assisted technologies in the writing process</w:t>
      </w:r>
    </w:p>
    <w:p w:rsidR="00000000" w:rsidDel="00000000" w:rsidP="00000000" w:rsidRDefault="00000000" w:rsidRPr="00000000" w14:paraId="000000C3">
      <w:pPr>
        <w:rPr/>
      </w:pPr>
      <w:r w:rsidDel="00000000" w:rsidR="00000000" w:rsidRPr="00000000">
        <w:rPr>
          <w:sz w:val="18"/>
          <w:szCs w:val="18"/>
          <w:rtl w:val="0"/>
        </w:rPr>
        <w:t xml:space="preserve">The author used ChatGPT to assist with data analysis and manuscript drafting and to improve spelling, grammar and general editing. The author take full responsibility of the content. AI-based language assistance was used to improve clarity and structure. All scientific content and conclusions were defined and verified by the author.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