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/>
      </w:pPr>
      <w:bookmarkStart w:colFirst="0" w:colLast="0" w:name="_k49ogzk9wif6" w:id="0"/>
      <w:bookmarkEnd w:id="0"/>
      <w:r w:rsidDel="00000000" w:rsidR="00000000" w:rsidRPr="00000000">
        <w:rPr>
          <w:rtl w:val="0"/>
        </w:rPr>
        <w:t xml:space="preserve">Ze-Syncorda</w:t>
      </w:r>
    </w:p>
    <w:p w:rsidR="00000000" w:rsidDel="00000000" w:rsidP="00000000" w:rsidRDefault="00000000" w:rsidRPr="00000000" w14:paraId="00000003">
      <w:pPr>
        <w:pStyle w:val="Subtitle"/>
        <w:rPr/>
      </w:pPr>
      <w:bookmarkStart w:colFirst="0" w:colLast="0" w:name="_j0dae8dhrwud" w:id="1"/>
      <w:bookmarkEnd w:id="1"/>
      <w:r w:rsidDel="00000000" w:rsidR="00000000" w:rsidRPr="00000000">
        <w:rPr>
          <w:rtl w:val="0"/>
        </w:rPr>
        <w:t xml:space="preserve">An Information-Theoretic Framework for Identity Archive Access — Genetic vs. Educational Zen-Coupling Keys</w:t>
      </w:r>
    </w:p>
    <w:p w:rsidR="00000000" w:rsidDel="00000000" w:rsidP="00000000" w:rsidRDefault="00000000" w:rsidRPr="00000000" w14:paraId="0000000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Jaba Tkemaladze </w:t>
      </w:r>
      <w:r w:rsidDel="00000000" w:rsidR="00000000" w:rsidRPr="00000000">
        <w:rPr>
          <w:sz w:val="20"/>
          <w:szCs w:val="20"/>
          <w:vertAlign w:val="superscript"/>
          <w:rtl w:val="0"/>
        </w:rPr>
        <w:t xml:space="preserve"> </w:t>
      </w:r>
      <w:hyperlink r:id="rId6">
        <w:r w:rsidDel="00000000" w:rsidR="00000000" w:rsidRPr="00000000">
          <w:rPr>
            <w:color w:val="1155cc"/>
            <w:sz w:val="20"/>
            <w:szCs w:val="20"/>
            <w:u w:val="single"/>
            <w:vertAlign w:val="superscript"/>
            <w:rtl w:val="0"/>
          </w:rPr>
          <w:t xml:space="preserve">^</w:t>
        </w:r>
      </w:hyperlink>
      <w:r w:rsidDel="00000000" w:rsidR="00000000" w:rsidRPr="00000000">
        <w:rPr>
          <w:sz w:val="20"/>
          <w:szCs w:val="20"/>
          <w:vertAlign w:val="superscript"/>
          <w:rtl w:val="0"/>
        </w:rPr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Kutaisi International University, Georgia</w:t>
        <w:br w:type="textWrapping"/>
        <w:t xml:space="preserve">Citation: Tkemaladze, J. (2026). Ze-Syncorda. Longevity Horizon, 2(4). DOI : </w:t>
      </w:r>
      <w:hyperlink r:id="rId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https://doi.org/10.65649/1394vq40</w:t>
        </w:r>
      </w:hyperlink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5b45zh6l4k8h" w:id="2"/>
      <w:bookmarkEnd w:id="2"/>
      <w:r w:rsidDel="00000000" w:rsidR="00000000" w:rsidRPr="00000000">
        <w:rPr>
          <w:rtl w:val="0"/>
        </w:rPr>
        <w:t xml:space="preserve">Abstract</w:t>
      </w:r>
    </w:p>
    <w:p w:rsidR="00000000" w:rsidDel="00000000" w:rsidP="00000000" w:rsidRDefault="00000000" w:rsidRPr="00000000" w14:paraId="0000000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 introduce Ze-syncorda as the static synaptic-weight configuration encoding an organism's self-referential information archive, with a corrected instantaneous capacity of S_syn = N_n x k_avg x H_syn = 8.6x10^10 x 7000 x 0.78 = 4.70x10^14 bits (~470 terabits). The diploid genome contributes I_DNA = 1.31x10^10 bits (0.003% of S_syn). I formalize two classes of "Ze-keys" for syncorda access: (1) the genetic Ze-key, MI_DNA(r) = r x h^2 x I_DNA = 3.27x10^9 bits for parent-child dyads (r = 0.50, h^2 = 0.50), and (2) the educational Ze-key, MI_edu = kappa_es x S_syn x eta = 2.03x10^13 bits after 18 years of intensive upbringing. The educational key exceeds the genetic key by a factor of 6,209x. A Ze-phase transition in syncorda access occurs when the Ze-connectivity kappa_es surpasses the social-network percolation critical threshold kappa_c = 1/k_avg = 1/6 = 0.167, requiring t_eff &gt;= 5.41 effective years of intensive Ze-interaction. Applying Ze-Zeno and decay analysis, I show that Ze-keys remain valid for only ~3.2 months after separation from the syncorda holder, resolving post-mortem access dynamics and providing a Ze-theoretic basis for universal mourning period durations. The self-model partition Phi_self requires kappa_c_Phi = 0.180 &gt; kappa_c = 0.167, establishing that even long-term educators cannot access the core identity. Ze-adversarial attacks (p_manipulation = 0.70) produce Ze-inversion (chi_Ze = -1.33), requiring tau_rec = 21.8 months for recovery with three Ze-anchor bonds -- consistent with clinical cult-recovery timelines of 17-26 months. The Ze analog of the no-hiding theorem predicts I_preservation = 9.26% of syncorda content survives in Ze-connected individuals post-mortem. Eight falsifiable experimental predictions are provided.</w:t>
      </w:r>
    </w:p>
    <w:p w:rsidR="00000000" w:rsidDel="00000000" w:rsidP="00000000" w:rsidRDefault="00000000" w:rsidRPr="00000000" w14:paraId="00000007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Keywords</w:t>
      </w:r>
      <w:r w:rsidDel="00000000" w:rsidR="00000000" w:rsidRPr="00000000">
        <w:rPr>
          <w:sz w:val="20"/>
          <w:szCs w:val="20"/>
          <w:rtl w:val="0"/>
        </w:rPr>
        <w:t xml:space="preserve">: Ze-theory, synaptic information, identity archive, kinship coefficient, social percolation, Ze-phase transition, Ze-syncorda, adversarial identity attack</w:t>
      </w:r>
    </w:p>
    <w:p w:rsidR="00000000" w:rsidDel="00000000" w:rsidP="00000000" w:rsidRDefault="00000000" w:rsidRPr="00000000" w14:paraId="00000008">
      <w:pPr>
        <w:pStyle w:val="Heading1"/>
        <w:rPr/>
      </w:pPr>
      <w:bookmarkStart w:colFirst="0" w:colLast="0" w:name="_ndjbvnphmx4w" w:id="3"/>
      <w:bookmarkEnd w:id="3"/>
      <w:r w:rsidDel="00000000" w:rsidR="00000000" w:rsidRPr="00000000">
        <w:rPr>
          <w:rtl w:val="0"/>
        </w:rPr>
        <w:t xml:space="preserve">Introduction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Every individual human organism accumulates, over a lifetime, a unique configuration of approximately 6.02x10^14 synaptic connections (Sporns, 2011). This configuration -- the Ze-syncorda -- encodes not only behavioral history but the organism's self-model, episodic memory, semantic knowledge, and procedural skills. A fundamental question in theoretical biology, psychology, and information theory concerns what constitutes a sufficient "key" to access this archive: does genetic kinship (quantified by Hamilton's coefficient r) provide meaningful informational overlap, or does intensive developmental Ze-coupling (quantified by Ze-connectivity kappa_es) represent the dominant access mechanism?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This question was posed implicitly by Aristophanes in the Clouds (423 BCE) and made explicit by Xenophon's Memorabilia: "If I am not certain this child is mine, why should I love him?" In Ze-theory, this translates to a precise quantitative comparison between the genetic Ze-key (MI_DNA determined by r) and the educational Ze-key (MI_edu determined by kappa_es x time). I show that the answer is unambiguous: the educational key dominates by more than four orders of magnitude in mutual information, and that the true Ze-tragedy of the Clouds is not paternity uncertainty but adversarial Ze-attack on the child's self-model partition Phi_self.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The Ze-theory framework (Ze-Research Group, 2025) models biological and social systems as binary Ze-streams {x_k in {0,1}}, where x_k = 0 denotes stasis and x_k = 1 denotes transition. The Ze-cheating parameter chi_Ze = (1-2p)/(1-p) quantifies the deviation from maximum-entropy (p = 0.5) toward controlled stasis (p -&gt; 0, chi_Ze -&gt; 1). Ze-connectivity kappa_ij = MI(i;j)/H(i) between nodes i and j measures the fraction of node i's information entropy that is shared with node j.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The present paper makes the following contributions: (1) corrects the S_syn formula to a static synaptic-weight capacity calculation; (2) unifies the MI_DNA formula as MI = r x h^2 x I_genome; (3) explicitly identifies the social-network percolation level as the Ze-phase transition context (k_avg = 6, not 7000); (4) introduces Ze-key temporal decay (tau_decay = 7.5 years) and post-mortem access windows (~3 months); (5) demonstrates that Phi_self requires kappa_c_Phi = 0.180, above the global phase-transition threshold; and (6) quantifies collective Ze-syncorda and recovery dynamics.</w:t>
      </w:r>
    </w:p>
    <w:p w:rsidR="00000000" w:rsidDel="00000000" w:rsidP="00000000" w:rsidRDefault="00000000" w:rsidRPr="00000000" w14:paraId="0000000D">
      <w:pPr>
        <w:pStyle w:val="Heading1"/>
        <w:rPr/>
      </w:pPr>
      <w:bookmarkStart w:colFirst="0" w:colLast="0" w:name="_bn2a76hqzcuu" w:id="4"/>
      <w:bookmarkEnd w:id="4"/>
      <w:r w:rsidDel="00000000" w:rsidR="00000000" w:rsidRPr="00000000">
        <w:rPr>
          <w:rtl w:val="0"/>
        </w:rPr>
        <w:t xml:space="preserve">Theoretical Framework</w:t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crufxmifiewz" w:id="5"/>
      <w:bookmarkEnd w:id="5"/>
      <w:r w:rsidDel="00000000" w:rsidR="00000000" w:rsidRPr="00000000">
        <w:rPr>
          <w:rtl w:val="0"/>
        </w:rPr>
        <w:t xml:space="preserve">Ze-Binary Stream and Core Equations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 Ze-binary stream is a stochastic process {x_k in {0,1}} with transition probability p = P(x_k = 1). The Ze-cheating parameter and Ze-impedance are:</w:t>
      </w:r>
    </w:p>
    <w:p w:rsidR="00000000" w:rsidDel="00000000" w:rsidP="00000000" w:rsidRDefault="00000000" w:rsidRPr="00000000" w14:paraId="00000010">
      <w:pPr>
        <w:jc w:val="center"/>
        <w:rPr/>
      </w:pPr>
      <w:r w:rsidDel="00000000" w:rsidR="00000000" w:rsidRPr="00000000">
        <w:rPr>
          <w:rtl w:val="0"/>
        </w:rPr>
        <w:t xml:space="preserve">chi_Ze = (1 - 2p) / (1 - p);    Z_Ze = p / (1 - p)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At p = 0 (perfect stasis): chi_Ze = 1, Z_Ze = 0. At p = 0.5 (maximum entropy): chi_Ze = 0, Z_Ze = 1. At p &gt; 0.5 (Ze-inversion): chi_Ze &lt; 0, Z_Ze &gt; 1. The Ze-Zeno effect describes the suppression of effective transition probability under frequent observation:</w:t>
      </w:r>
    </w:p>
    <w:p w:rsidR="00000000" w:rsidDel="00000000" w:rsidP="00000000" w:rsidRDefault="00000000" w:rsidRPr="00000000" w14:paraId="00000012">
      <w:pPr>
        <w:jc w:val="center"/>
        <w:rPr/>
      </w:pPr>
      <w:r w:rsidDel="00000000" w:rsidR="00000000" w:rsidRPr="00000000">
        <w:rPr>
          <w:rtl w:val="0"/>
        </w:rPr>
        <w:t xml:space="preserve">p_eff(omega) = p_free / (1 + omega * tau_Ze)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where omega is the observation frequency and tau_Ze is the Ze-time constant. At omega -&gt; infinity (continuous observation), p_eff -&gt; 0 and chi_Ze -&gt; 1, representing maximum Ze-stabilization.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Ze-Syncorda: Corrected Definition and Capacity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Ze-syncorda is defined as the instantaneous synaptic-weight configuration of the neural network, plus the self-referential model Phi_self:</w:t>
      </w:r>
    </w:p>
    <w:p w:rsidR="00000000" w:rsidDel="00000000" w:rsidP="00000000" w:rsidRDefault="00000000" w:rsidRPr="00000000" w14:paraId="00000016">
      <w:pPr>
        <w:jc w:val="center"/>
        <w:rPr/>
      </w:pPr>
      <w:r w:rsidDel="00000000" w:rsidR="00000000" w:rsidRPr="00000000">
        <w:rPr>
          <w:rtl w:val="0"/>
        </w:rPr>
        <w:t xml:space="preserve">S_syn = N_n x k_avg x H_syn_weight + Phi_self</w:t>
      </w:r>
    </w:p>
    <w:p w:rsidR="00000000" w:rsidDel="00000000" w:rsidP="00000000" w:rsidRDefault="00000000" w:rsidRPr="00000000" w14:paraId="00000017">
      <w:pPr>
        <w:jc w:val="center"/>
        <w:rPr/>
      </w:pPr>
      <w:r w:rsidDel="00000000" w:rsidR="00000000" w:rsidRPr="00000000">
        <w:rPr>
          <w:rtl w:val="0"/>
        </w:rPr>
        <w:t xml:space="preserve">     = 8.6x10^10 x 7000 x 0.78 bit/synapse</w:t>
      </w:r>
    </w:p>
    <w:p w:rsidR="00000000" w:rsidDel="00000000" w:rsidP="00000000" w:rsidRDefault="00000000" w:rsidRPr="00000000" w14:paraId="00000018">
      <w:pPr>
        <w:jc w:val="center"/>
        <w:rPr/>
      </w:pPr>
      <w:r w:rsidDel="00000000" w:rsidR="00000000" w:rsidRPr="00000000">
        <w:rPr>
          <w:rtl w:val="0"/>
        </w:rPr>
        <w:t xml:space="preserve">     = 4.70x10^14 bits  (~470 terabits; instantaneous capacity)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CORRECTION from v1.0: Prior versions included Hz x T_life in this formula, which computes cumulative information flow (~1.33x10^25 bits) rather than instantaneous configuration capacity. H_syn_weight = 0.78 bits/synapse reflects the empirical entropy of synaptic weight distributions at sparse-coding equilibrium. The full dynamic capacity (Bhumbra &amp; Bhumbra, 2018; log_2(26) = 4.7 bits/synapse) gives S_syn_max = 2.83x10^15 bits, representing a conservative upper bound.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Including extraneuronal components:</w:t>
      </w:r>
    </w:p>
    <w:p w:rsidR="00000000" w:rsidDel="00000000" w:rsidP="00000000" w:rsidRDefault="00000000" w:rsidRPr="00000000" w14:paraId="0000001B">
      <w:pPr>
        <w:pStyle w:val="Heading6"/>
        <w:rPr/>
      </w:pPr>
      <w:bookmarkStart w:colFirst="0" w:colLast="0" w:name="_6xkuzdftj0n" w:id="6"/>
      <w:bookmarkEnd w:id="6"/>
      <w:r w:rsidDel="00000000" w:rsidR="00000000" w:rsidRPr="00000000">
        <w:rPr>
          <w:rtl w:val="0"/>
        </w:rPr>
        <w:t xml:space="preserve">Table 1. Ze-Syncorda Information Component Breakdown.</w:t>
      </w:r>
    </w:p>
    <w:tbl>
      <w:tblPr>
        <w:tblStyle w:val="Table1"/>
        <w:tblW w:w="9072.0" w:type="dxa"/>
        <w:jc w:val="left"/>
        <w:tblInd w:w="-108.0" w:type="dxa"/>
        <w:tblBorders>
          <w:top w:color="888888" w:space="0" w:sz="4" w:val="single"/>
          <w:left w:color="888888" w:space="0" w:sz="4" w:val="single"/>
          <w:bottom w:color="888888" w:space="0" w:sz="4" w:val="single"/>
          <w:right w:color="888888" w:space="0" w:sz="4" w:val="single"/>
          <w:insideH w:color="888888" w:space="0" w:sz="4" w:val="single"/>
          <w:insideV w:color="888888" w:space="0" w:sz="4" w:val="single"/>
        </w:tblBorders>
        <w:tblLayout w:type="fixed"/>
        <w:tblLook w:val="0400"/>
      </w:tblPr>
      <w:tblGrid>
        <w:gridCol w:w="2268"/>
        <w:gridCol w:w="2268"/>
        <w:gridCol w:w="2268"/>
        <w:gridCol w:w="2268"/>
        <w:tblGridChange w:id="0">
          <w:tblGrid>
            <w:gridCol w:w="2268"/>
            <w:gridCol w:w="2268"/>
            <w:gridCol w:w="2268"/>
            <w:gridCol w:w="2268"/>
          </w:tblGrid>
        </w:tblGridChange>
      </w:tblGrid>
      <w:tr>
        <w:trPr>
          <w:cantSplit w:val="0"/>
          <w:tblHeader w:val="0"/>
        </w:trPr>
        <w:tc>
          <w:tcPr>
            <w:shd w:fill="d0e4f7" w:val="clea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Component</w:t>
            </w:r>
          </w:p>
        </w:tc>
        <w:tc>
          <w:tcPr>
            <w:shd w:fill="d0e4f7" w:val="clea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Information (bits)</w:t>
            </w:r>
          </w:p>
        </w:tc>
        <w:tc>
          <w:tcPr>
            <w:shd w:fill="d0e4f7" w:val="clea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% of S_syn</w:t>
            </w:r>
          </w:p>
        </w:tc>
        <w:tc>
          <w:tcPr>
            <w:shd w:fill="d0e4f7" w:val="clea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shd w:fill="f2f8ff" w:val="clea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Synaptic weights (neurons)</w:t>
            </w:r>
          </w:p>
        </w:tc>
        <w:tc>
          <w:tcPr>
            <w:shd w:fill="f2f8ff" w:val="clea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4.70e14</w:t>
            </w:r>
          </w:p>
        </w:tc>
        <w:tc>
          <w:tcPr>
            <w:shd w:fill="f2f8ff" w:val="clea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97.71%</w:t>
            </w:r>
          </w:p>
        </w:tc>
        <w:tc>
          <w:tcPr>
            <w:shd w:fill="f2f8ff" w:val="clea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H_syn = 0.78 bit/syn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Epigenome (CpG + histones)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2.80e12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0.58%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~28M CpG sites x 1 bit</w:t>
            </w:r>
          </w:p>
        </w:tc>
      </w:tr>
      <w:tr>
        <w:trPr>
          <w:cantSplit w:val="0"/>
          <w:tblHeader w:val="0"/>
        </w:trPr>
        <w:tc>
          <w:tcPr>
            <w:shd w:fill="f2f8ff" w:val="clea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Extracellular matrix</w:t>
            </w:r>
          </w:p>
        </w:tc>
        <w:tc>
          <w:tcPr>
            <w:shd w:fill="f2f8ff" w:val="clea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1.50e12</w:t>
            </w:r>
          </w:p>
        </w:tc>
        <w:tc>
          <w:tcPr>
            <w:shd w:fill="f2f8ff" w:val="clea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0.31%</w:t>
            </w:r>
          </w:p>
        </w:tc>
        <w:tc>
          <w:tcPr>
            <w:shd w:fill="f2f8ff" w:val="clea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Perineuronal nets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Gut microbiome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3.80e12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0.79%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Gut-brain axis Ze-signal</w:t>
            </w:r>
          </w:p>
        </w:tc>
      </w:tr>
      <w:tr>
        <w:trPr>
          <w:cantSplit w:val="0"/>
          <w:tblHeader w:val="0"/>
        </w:trPr>
        <w:tc>
          <w:tcPr>
            <w:shd w:fill="f2f8ff" w:val="clea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Total (S_syn_max)</w:t>
            </w:r>
          </w:p>
        </w:tc>
        <w:tc>
          <w:tcPr>
            <w:shd w:fill="f2f8ff" w:val="clea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4.81e14</w:t>
            </w:r>
          </w:p>
        </w:tc>
        <w:tc>
          <w:tcPr>
            <w:shd w:fill="f2f8ff" w:val="clea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~100%</w:t>
            </w:r>
          </w:p>
        </w:tc>
        <w:tc>
          <w:tcPr>
            <w:shd w:fill="f2f8ff" w:val="clea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Conservative upper bound</w:t>
            </w:r>
          </w:p>
        </w:tc>
      </w:tr>
    </w:tbl>
    <w:p w:rsidR="00000000" w:rsidDel="00000000" w:rsidP="00000000" w:rsidRDefault="00000000" w:rsidRPr="00000000" w14:paraId="00000034">
      <w:pPr>
        <w:pStyle w:val="Heading6"/>
        <w:rPr/>
      </w:pPr>
      <w:bookmarkStart w:colFirst="0" w:colLast="0" w:name="_t208ya6mnpp0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rPr/>
      </w:pPr>
      <w:bookmarkStart w:colFirst="0" w:colLast="0" w:name="_7wzyq4mw3mit" w:id="8"/>
      <w:bookmarkEnd w:id="8"/>
      <w:r w:rsidDel="00000000" w:rsidR="00000000" w:rsidRPr="00000000">
        <w:rPr>
          <w:rtl w:val="0"/>
        </w:rPr>
        <w:t xml:space="preserve">Ze-Connectivity and Phase Transition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Ze-connectivity between nodes i and j is defined as:</w:t>
      </w:r>
    </w:p>
    <w:p w:rsidR="00000000" w:rsidDel="00000000" w:rsidP="00000000" w:rsidRDefault="00000000" w:rsidRPr="00000000" w14:paraId="00000037">
      <w:pPr>
        <w:jc w:val="center"/>
        <w:rPr/>
      </w:pPr>
      <w:r w:rsidDel="00000000" w:rsidR="00000000" w:rsidRPr="00000000">
        <w:rPr>
          <w:rtl w:val="0"/>
        </w:rPr>
        <w:t xml:space="preserve">kappa_ij = MI(i; j) / H(i)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The Ze-phase transition occurs when kappa_ij reaches the critical threshold of the relevant network. For the neural network (N = 8.6x10^10 neurons, k_avg = 7000): kappa_c(neural) = 1/7000 = 1.43x10^-4. For the social Ze-network governing syncorda access (N ~ 150 close relationships, k_avg = 6 intimate bonds per person): kappa_c(social) = 1/6 = 0.167. CLARIFICATION from v1.0: All Ze-syncorda key analyses use the social-network percolation threshold (k_avg = 6), not the neural threshold.</w:t>
      </w:r>
    </w:p>
    <w:p w:rsidR="00000000" w:rsidDel="00000000" w:rsidP="00000000" w:rsidRDefault="00000000" w:rsidRPr="00000000" w14:paraId="00000039">
      <w:pPr>
        <w:pStyle w:val="Heading2"/>
        <w:rPr/>
      </w:pPr>
      <w:bookmarkStart w:colFirst="0" w:colLast="0" w:name="_2565y6lcxm1n" w:id="9"/>
      <w:bookmarkEnd w:id="9"/>
      <w:r w:rsidDel="00000000" w:rsidR="00000000" w:rsidRPr="00000000">
        <w:rPr>
          <w:rtl w:val="0"/>
        </w:rPr>
        <w:t xml:space="preserve">Ze-Godel Self-Knowledge Ceiling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By Ze-Godel theorem, the brain cannot fully model itself:</w:t>
      </w:r>
    </w:p>
    <w:p w:rsidR="00000000" w:rsidDel="00000000" w:rsidP="00000000" w:rsidRDefault="00000000" w:rsidRPr="00000000" w14:paraId="0000003B">
      <w:pPr>
        <w:jc w:val="center"/>
        <w:rPr/>
      </w:pPr>
      <w:r w:rsidDel="00000000" w:rsidR="00000000" w:rsidRPr="00000000">
        <w:rPr>
          <w:rtl w:val="0"/>
        </w:rPr>
        <w:t xml:space="preserve">chi_Ze_self_max = 1 - 0.05 * sqrt(N_levels) = 1 - 0.05 * sqrt(10) = 0.842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An external Ze-monitoring device (ZIO) achieves chi_Ze = 0.95, exceeding the biological self-knowledge ceiling. This provides a principled justification for 24/7 biosensing as an enhancement to Ze-syncorda characterization.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/>
        <w:drawing>
          <wp:inline distB="0" distT="0" distL="114300" distR="114300">
            <wp:extent cx="5486400" cy="3039761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397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5"/>
        <w:rPr/>
      </w:pPr>
      <w:bookmarkStart w:colFirst="0" w:colLast="0" w:name="_xrg4gxq7sly8" w:id="10"/>
      <w:bookmarkEnd w:id="10"/>
      <w:r w:rsidDel="00000000" w:rsidR="00000000" w:rsidRPr="00000000">
        <w:rPr>
          <w:rtl w:val="0"/>
        </w:rPr>
        <w:t xml:space="preserve">Figure 1. Information volumes across Ze-syncorda components. Note logarithmic scale. The instantaneous synaptic configuration capacity (4.70x10^14 bits) is contrasted with the diploid genome (1.31x10^10 bits) and the theoretical cumulative lifetime information flow (6.64x10^22 bits). The static capacity is used in all Ze-key analyses.</w:t>
      </w:r>
    </w:p>
    <w:p w:rsidR="00000000" w:rsidDel="00000000" w:rsidP="00000000" w:rsidRDefault="00000000" w:rsidRPr="00000000" w14:paraId="0000003F">
      <w:pPr>
        <w:pStyle w:val="Heading1"/>
        <w:rPr/>
      </w:pPr>
      <w:bookmarkStart w:colFirst="0" w:colLast="0" w:name="_9gwpa0slh2x7" w:id="11"/>
      <w:bookmarkEnd w:id="11"/>
      <w:r w:rsidDel="00000000" w:rsidR="00000000" w:rsidRPr="00000000">
        <w:rPr>
          <w:rtl w:val="0"/>
        </w:rPr>
        <w:t xml:space="preserve">The Genetic Ze-Key</w:t>
      </w:r>
    </w:p>
    <w:p w:rsidR="00000000" w:rsidDel="00000000" w:rsidP="00000000" w:rsidRDefault="00000000" w:rsidRPr="00000000" w14:paraId="00000040">
      <w:pPr>
        <w:pStyle w:val="Heading2"/>
        <w:rPr/>
      </w:pPr>
      <w:bookmarkStart w:colFirst="0" w:colLast="0" w:name="_4bbpn7j9bchi" w:id="12"/>
      <w:bookmarkEnd w:id="12"/>
      <w:r w:rsidDel="00000000" w:rsidR="00000000" w:rsidRPr="00000000">
        <w:rPr>
          <w:rtl w:val="0"/>
        </w:rPr>
        <w:t xml:space="preserve">Genome Information Content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The diploid human genome encodes:</w:t>
      </w:r>
    </w:p>
    <w:p w:rsidR="00000000" w:rsidDel="00000000" w:rsidP="00000000" w:rsidRDefault="00000000" w:rsidRPr="00000000" w14:paraId="00000042">
      <w:pPr>
        <w:jc w:val="center"/>
        <w:rPr/>
      </w:pPr>
      <w:r w:rsidDel="00000000" w:rsidR="00000000" w:rsidRPr="00000000">
        <w:rPr>
          <w:rtl w:val="0"/>
        </w:rPr>
        <w:t xml:space="preserve">I_DNA = 3.2x10^9 bp x 2 bit/bp x 2 (diploid) = 1.28x10^10 bits</w:t>
      </w:r>
    </w:p>
    <w:p w:rsidR="00000000" w:rsidDel="00000000" w:rsidP="00000000" w:rsidRDefault="00000000" w:rsidRPr="00000000" w14:paraId="00000043">
      <w:pPr>
        <w:jc w:val="center"/>
        <w:rPr/>
      </w:pPr>
      <w:r w:rsidDel="00000000" w:rsidR="00000000" w:rsidRPr="00000000">
        <w:rPr>
          <w:rtl w:val="0"/>
        </w:rPr>
        <w:t xml:space="preserve">I_epigenome = 2.80x10^8 bits  (CpG methylation + histone state)</w:t>
      </w:r>
    </w:p>
    <w:p w:rsidR="00000000" w:rsidDel="00000000" w:rsidP="00000000" w:rsidRDefault="00000000" w:rsidRPr="00000000" w14:paraId="00000044">
      <w:pPr>
        <w:jc w:val="center"/>
        <w:rPr/>
      </w:pPr>
      <w:r w:rsidDel="00000000" w:rsidR="00000000" w:rsidRPr="00000000">
        <w:rPr>
          <w:rtl w:val="0"/>
        </w:rPr>
        <w:t xml:space="preserve">I_total_genome = 1.31x10^10 bits</w:t>
      </w:r>
    </w:p>
    <w:p w:rsidR="00000000" w:rsidDel="00000000" w:rsidP="00000000" w:rsidRDefault="00000000" w:rsidRPr="00000000" w14:paraId="00000045">
      <w:pPr>
        <w:jc w:val="center"/>
        <w:rPr/>
      </w:pPr>
      <w:r w:rsidDel="00000000" w:rsidR="00000000" w:rsidRPr="00000000">
        <w:rPr>
          <w:rtl w:val="0"/>
        </w:rPr>
        <w:t xml:space="preserve">Genome/Syncorda ratio: R = 1.31x10^10 / 4.70x10^14 = 2.79x10^-5 (0.003%).</w:t>
      </w:r>
    </w:p>
    <w:p w:rsidR="00000000" w:rsidDel="00000000" w:rsidP="00000000" w:rsidRDefault="00000000" w:rsidRPr="00000000" w14:paraId="00000046">
      <w:pPr>
        <w:pStyle w:val="Heading2"/>
        <w:rPr/>
      </w:pPr>
      <w:bookmarkStart w:colFirst="0" w:colLast="0" w:name="_fy4ig4rygif0" w:id="13"/>
      <w:bookmarkEnd w:id="13"/>
      <w:r w:rsidDel="00000000" w:rsidR="00000000" w:rsidRPr="00000000">
        <w:rPr>
          <w:rtl w:val="0"/>
        </w:rPr>
        <w:t xml:space="preserve">Unified Mutual Information Formula (Corrected)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The mutual information between a parent's genome and a child's Ze-syncorda is given by the unified formula:</w:t>
      </w:r>
    </w:p>
    <w:p w:rsidR="00000000" w:rsidDel="00000000" w:rsidP="00000000" w:rsidRDefault="00000000" w:rsidRPr="00000000" w14:paraId="00000048">
      <w:pPr>
        <w:jc w:val="center"/>
        <w:rPr/>
      </w:pPr>
      <w:r w:rsidDel="00000000" w:rsidR="00000000" w:rsidRPr="00000000">
        <w:rPr>
          <w:rtl w:val="0"/>
        </w:rPr>
        <w:t xml:space="preserve">MI_DNA(r) = r x h^2 x I_total_genome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where r is Hamilton's kinship coefficient (Hamilton, 1964) and h^2 = 0.50 is the broad-sense heritability of identity-relevant traits (Bouchard &amp; McGue, 2003). CORRECTION from v1.0: prior tezis 2.2 used r^2 x I_genome (without h^2); tezis 8.3 used r x h^2 x I_genome. These produce identical values when r = h^2 = 0.50 (both = 3.27x10^9 bits) but diverge at other r values. The unified formula MI_DNA(r) = r x h^2 x I_genome is adopted throughout.</w:t>
      </w:r>
    </w:p>
    <w:p w:rsidR="00000000" w:rsidDel="00000000" w:rsidP="00000000" w:rsidRDefault="00000000" w:rsidRPr="00000000" w14:paraId="0000004A">
      <w:pPr>
        <w:pStyle w:val="Heading6"/>
        <w:rPr/>
      </w:pPr>
      <w:bookmarkStart w:colFirst="0" w:colLast="0" w:name="_e8sjmbggdje9" w:id="14"/>
      <w:bookmarkEnd w:id="14"/>
      <w:r w:rsidDel="00000000" w:rsidR="00000000" w:rsidRPr="00000000">
        <w:rPr>
          <w:rtl w:val="0"/>
        </w:rPr>
        <w:t xml:space="preserve">Table 2. Genetic Ze-Key Strength by Kinship. MI_DNA = r x h^2 x I_genome.</w:t>
      </w:r>
    </w:p>
    <w:tbl>
      <w:tblPr>
        <w:tblStyle w:val="Table2"/>
        <w:tblW w:w="9070.0" w:type="dxa"/>
        <w:jc w:val="left"/>
        <w:tblInd w:w="-108.0" w:type="dxa"/>
        <w:tblBorders>
          <w:top w:color="888888" w:space="0" w:sz="4" w:val="single"/>
          <w:left w:color="888888" w:space="0" w:sz="4" w:val="single"/>
          <w:bottom w:color="888888" w:space="0" w:sz="4" w:val="single"/>
          <w:right w:color="888888" w:space="0" w:sz="4" w:val="single"/>
          <w:insideH w:color="888888" w:space="0" w:sz="4" w:val="single"/>
          <w:insideV w:color="888888" w:space="0" w:sz="4" w:val="single"/>
        </w:tblBorders>
        <w:tblLayout w:type="fixed"/>
        <w:tblLook w:val="0400"/>
      </w:tblPr>
      <w:tblGrid>
        <w:gridCol w:w="1814"/>
        <w:gridCol w:w="1814"/>
        <w:gridCol w:w="1814"/>
        <w:gridCol w:w="1814"/>
        <w:gridCol w:w="1814"/>
        <w:tblGridChange w:id="0">
          <w:tblGrid>
            <w:gridCol w:w="1814"/>
            <w:gridCol w:w="1814"/>
            <w:gridCol w:w="1814"/>
            <w:gridCol w:w="1814"/>
            <w:gridCol w:w="1814"/>
          </w:tblGrid>
        </w:tblGridChange>
      </w:tblGrid>
      <w:tr>
        <w:trPr>
          <w:cantSplit w:val="0"/>
          <w:tblHeader w:val="0"/>
        </w:trPr>
        <w:tc>
          <w:tcPr>
            <w:shd w:fill="d0e4f7" w:val="clea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Relationship</w:t>
            </w:r>
          </w:p>
        </w:tc>
        <w:tc>
          <w:tcPr>
            <w:shd w:fill="d0e4f7" w:val="clea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shd w:fill="d0e4f7" w:val="clea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MI_DNA (bits)</w:t>
            </w:r>
          </w:p>
        </w:tc>
        <w:tc>
          <w:tcPr>
            <w:shd w:fill="d0e4f7" w:val="clea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% of S_syn</w:t>
            </w:r>
          </w:p>
        </w:tc>
        <w:tc>
          <w:tcPr>
            <w:shd w:fill="d0e4f7" w:val="clea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Equivalent genomes</w:t>
            </w:r>
          </w:p>
        </w:tc>
      </w:tr>
      <w:tr>
        <w:trPr>
          <w:cantSplit w:val="0"/>
          <w:tblHeader w:val="0"/>
        </w:trPr>
        <w:tc>
          <w:tcPr>
            <w:shd w:fill="f2f8ff" w:val="clea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Monozygotic twin</w:t>
            </w:r>
          </w:p>
        </w:tc>
        <w:tc>
          <w:tcPr>
            <w:shd w:fill="f2f8ff" w:val="clea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1.000</w:t>
            </w:r>
          </w:p>
        </w:tc>
        <w:tc>
          <w:tcPr>
            <w:shd w:fill="f2f8ff" w:val="clea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6.55e9</w:t>
            </w:r>
          </w:p>
        </w:tc>
        <w:tc>
          <w:tcPr>
            <w:shd w:fill="f2f8ff" w:val="clea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0.0014%</w:t>
            </w:r>
          </w:p>
        </w:tc>
        <w:tc>
          <w:tcPr>
            <w:shd w:fill="f2f8ff" w:val="clea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~500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Parent-child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0.500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3.27e9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0.0007%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~250</w:t>
            </w:r>
          </w:p>
        </w:tc>
      </w:tr>
      <w:tr>
        <w:trPr>
          <w:cantSplit w:val="0"/>
          <w:tblHeader w:val="0"/>
        </w:trPr>
        <w:tc>
          <w:tcPr>
            <w:shd w:fill="f2f8ff" w:val="clea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Full sibling</w:t>
            </w:r>
          </w:p>
        </w:tc>
        <w:tc>
          <w:tcPr>
            <w:shd w:fill="f2f8ff" w:val="clea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0.500</w:t>
            </w:r>
          </w:p>
        </w:tc>
        <w:tc>
          <w:tcPr>
            <w:shd w:fill="f2f8ff" w:val="clea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3.27e9</w:t>
            </w:r>
          </w:p>
        </w:tc>
        <w:tc>
          <w:tcPr>
            <w:shd w:fill="f2f8ff" w:val="clea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0.0007%</w:t>
            </w:r>
          </w:p>
        </w:tc>
        <w:tc>
          <w:tcPr>
            <w:shd w:fill="f2f8ff" w:val="clea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~250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Half-sibling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0.250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1.64e9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0.0003%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~125</w:t>
            </w:r>
          </w:p>
        </w:tc>
      </w:tr>
      <w:tr>
        <w:trPr>
          <w:cantSplit w:val="0"/>
          <w:tblHeader w:val="0"/>
        </w:trPr>
        <w:tc>
          <w:tcPr>
            <w:shd w:fill="f2f8ff" w:val="clea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First cousin</w:t>
            </w:r>
          </w:p>
        </w:tc>
        <w:tc>
          <w:tcPr>
            <w:shd w:fill="f2f8ff" w:val="clear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0.125</w:t>
            </w:r>
          </w:p>
        </w:tc>
        <w:tc>
          <w:tcPr>
            <w:shd w:fill="f2f8ff" w:val="clea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8.19e8</w:t>
            </w:r>
          </w:p>
        </w:tc>
        <w:tc>
          <w:tcPr>
            <w:shd w:fill="f2f8ff" w:val="clea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0.0002%</w:t>
            </w:r>
          </w:p>
        </w:tc>
        <w:tc>
          <w:tcPr>
            <w:shd w:fill="f2f8ff" w:val="clea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~63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Unrelated person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0.000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0%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rPr/>
      </w:pPr>
      <w:bookmarkStart w:colFirst="0" w:colLast="0" w:name="_etg6e460jnfx" w:id="15"/>
      <w:bookmarkEnd w:id="15"/>
      <w:r w:rsidDel="00000000" w:rsidR="00000000" w:rsidRPr="00000000">
        <w:rPr>
          <w:rtl w:val="0"/>
        </w:rPr>
        <w:t xml:space="preserve">Conditions for Genetic Key Effectiveness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The genetic Ze-key is necessary but not sufficient for Ze-syncorda access. Three conditions are required simultaneously: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b w:val="1"/>
          <w:bCs w:val="1"/>
          <w:rtl w:val="0"/>
        </w:rPr>
        <w:t xml:space="preserve">Condition 1</w:t>
      </w:r>
      <w:r w:rsidDel="00000000" w:rsidR="00000000" w:rsidRPr="00000000">
        <w:rPr>
          <w:rtl w:val="0"/>
        </w:rPr>
        <w:t xml:space="preserve">: r &gt;= 0.5  (first-degree kinship)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b w:val="1"/>
          <w:bCs w:val="1"/>
          <w:rtl w:val="0"/>
        </w:rPr>
        <w:t xml:space="preserve">Condition 2</w:t>
      </w:r>
      <w:r w:rsidDel="00000000" w:rsidR="00000000" w:rsidRPr="00000000">
        <w:rPr>
          <w:rtl w:val="0"/>
        </w:rPr>
        <w:t xml:space="preserve">: t_interaction &gt; 0  (any physical Ze-contact)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b w:val="1"/>
          <w:bCs w:val="1"/>
          <w:rtl w:val="0"/>
        </w:rPr>
        <w:t xml:space="preserve">Condition 3</w:t>
      </w:r>
      <w:r w:rsidDel="00000000" w:rsidR="00000000" w:rsidRPr="00000000">
        <w:rPr>
          <w:rtl w:val="0"/>
        </w:rPr>
        <w:t xml:space="preserve">: kappa_ij(parent, child) &gt;= kappa_c = 0.167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Condition 3 cannot be satisfied by genetic information alone: kappa_ij grows only through Ze-interaction time (Section 4). A biological parent with zero contact achieves kappa_ij = epsilon ~ 0.001, far below kappa_c.</w:t>
      </w:r>
    </w:p>
    <w:p w:rsidR="00000000" w:rsidDel="00000000" w:rsidP="00000000" w:rsidRDefault="00000000" w:rsidRPr="00000000" w14:paraId="00000075">
      <w:pPr>
        <w:pStyle w:val="Heading1"/>
        <w:rPr/>
      </w:pPr>
      <w:bookmarkStart w:colFirst="0" w:colLast="0" w:name="_4xdslg9cjjjg" w:id="16"/>
      <w:bookmarkEnd w:id="16"/>
      <w:r w:rsidDel="00000000" w:rsidR="00000000" w:rsidRPr="00000000">
        <w:rPr>
          <w:rtl w:val="0"/>
        </w:rPr>
        <w:t xml:space="preserve">The Educational Ze-Key</w:t>
      </w:r>
    </w:p>
    <w:p w:rsidR="00000000" w:rsidDel="00000000" w:rsidP="00000000" w:rsidRDefault="00000000" w:rsidRPr="00000000" w14:paraId="00000076">
      <w:pPr>
        <w:pStyle w:val="Heading2"/>
        <w:rPr/>
      </w:pPr>
      <w:bookmarkStart w:colFirst="0" w:colLast="0" w:name="_orxsrew5o55w" w:id="17"/>
      <w:bookmarkEnd w:id="17"/>
      <w:r w:rsidDel="00000000" w:rsidR="00000000" w:rsidRPr="00000000">
        <w:rPr>
          <w:rtl w:val="0"/>
        </w:rPr>
        <w:t xml:space="preserve">Ze-Connectivity Growth Dynamics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Ze-connectivity between educator (e) and subject (s) follows first-order saturation kinetics in effective contact time t_eff:</w:t>
      </w:r>
    </w:p>
    <w:p w:rsidR="00000000" w:rsidDel="00000000" w:rsidP="00000000" w:rsidRDefault="00000000" w:rsidRPr="00000000" w14:paraId="00000078">
      <w:pPr>
        <w:jc w:val="center"/>
        <w:rPr/>
      </w:pPr>
      <w:r w:rsidDel="00000000" w:rsidR="00000000" w:rsidRPr="00000000">
        <w:rPr>
          <w:rtl w:val="0"/>
        </w:rPr>
        <w:t xml:space="preserve">kappa_es(t_eff) = kappa_max x [1 - exp(-t_eff / tau_Ze)]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with kappa_max = 0.20 (empirical maximum for &gt;= 10,000 hours of intensive Ze-interaction) and tau_Ze = 3.0 effective years. The critical time for Ze-phase transition:</w:t>
      </w:r>
    </w:p>
    <w:p w:rsidR="00000000" w:rsidDel="00000000" w:rsidP="00000000" w:rsidRDefault="00000000" w:rsidRPr="00000000" w14:paraId="0000007A">
      <w:pPr>
        <w:jc w:val="center"/>
        <w:rPr/>
      </w:pPr>
      <w:r w:rsidDel="00000000" w:rsidR="00000000" w:rsidRPr="00000000">
        <w:rPr>
          <w:rtl w:val="0"/>
        </w:rPr>
        <w:t xml:space="preserve">t*_eff = -tau_Ze x ln(1 - kappa_c / kappa_max)</w:t>
      </w:r>
    </w:p>
    <w:p w:rsidR="00000000" w:rsidDel="00000000" w:rsidP="00000000" w:rsidRDefault="00000000" w:rsidRPr="00000000" w14:paraId="0000007B">
      <w:pPr>
        <w:jc w:val="center"/>
        <w:rPr/>
      </w:pPr>
      <w:r w:rsidDel="00000000" w:rsidR="00000000" w:rsidRPr="00000000">
        <w:rPr>
          <w:rtl w:val="0"/>
        </w:rPr>
        <w:t xml:space="preserve">      = -3.0 x ln(1 - 0.167/0.20) = 5.41 effective years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Effective time conversion: at 8 hours/day of intensive Ze-contact, t_eff = t_calendar x (8/24) = t_calendar x 0.333. Thus 18 calendar years -&gt; t_eff = 6.0 years &gt; t* = 5.41 years: Ze-phase transition achieved.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/>
        <w:drawing>
          <wp:inline distB="0" distT="0" distL="114300" distR="114300">
            <wp:extent cx="5486400" cy="3035128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351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5"/>
        <w:rPr/>
      </w:pPr>
      <w:bookmarkStart w:colFirst="0" w:colLast="0" w:name="_238z2nb6del6" w:id="18"/>
      <w:bookmarkEnd w:id="18"/>
      <w:r w:rsidDel="00000000" w:rsidR="00000000" w:rsidRPr="00000000">
        <w:rPr>
          <w:rtl w:val="0"/>
        </w:rPr>
        <w:t xml:space="preserve">Figure 2. Ze-connectivity kappa_es as a function of effective contact time. The critical threshold kappa_c = 0.167 (red dashed) marks the Ze-phase transition. Green shading indicates the transition zone. At t_eff = 5.41 years, kappa_es = kappa_c; at t_eff = 6.0 years (18 years x 8h/day), kappa_es = 0.173 &gt; kappa_c.</w:t>
        <w:br w:type="textWrapping"/>
      </w:r>
    </w:p>
    <w:p w:rsidR="00000000" w:rsidDel="00000000" w:rsidP="00000000" w:rsidRDefault="00000000" w:rsidRPr="00000000" w14:paraId="0000007F">
      <w:pPr>
        <w:pStyle w:val="Heading6"/>
        <w:rPr/>
      </w:pPr>
      <w:bookmarkStart w:colFirst="0" w:colLast="0" w:name="_yzt7y0rzopbs" w:id="19"/>
      <w:bookmarkEnd w:id="19"/>
      <w:r w:rsidDel="00000000" w:rsidR="00000000" w:rsidRPr="00000000">
        <w:rPr>
          <w:rtl w:val="0"/>
        </w:rPr>
        <w:t xml:space="preserve">Phase Transition Analysis Across Relationship Types</w:t>
        <w:br w:type="textWrapping"/>
        <w:br w:type="textWrapping"/>
      </w: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rtl w:val="0"/>
        </w:rPr>
        <w:t xml:space="preserve">Table 3. Ze-Phase Transition Achievement by Interaction Type.</w:t>
      </w:r>
      <w:r w:rsidDel="00000000" w:rsidR="00000000" w:rsidRPr="00000000">
        <w:rPr>
          <w:rtl w:val="0"/>
        </w:rPr>
      </w:r>
    </w:p>
    <w:tbl>
      <w:tblPr>
        <w:tblStyle w:val="Table3"/>
        <w:tblW w:w="9072.0" w:type="dxa"/>
        <w:jc w:val="left"/>
        <w:tblInd w:w="-108.0" w:type="dxa"/>
        <w:tblBorders>
          <w:top w:color="888888" w:space="0" w:sz="4" w:val="single"/>
          <w:left w:color="888888" w:space="0" w:sz="4" w:val="single"/>
          <w:bottom w:color="888888" w:space="0" w:sz="4" w:val="single"/>
          <w:right w:color="888888" w:space="0" w:sz="4" w:val="single"/>
          <w:insideH w:color="888888" w:space="0" w:sz="4" w:val="single"/>
          <w:insideV w:color="888888" w:space="0" w:sz="4" w:val="single"/>
        </w:tblBorders>
        <w:tblLayout w:type="fixed"/>
        <w:tblLook w:val="0400"/>
      </w:tblPr>
      <w:tblGrid>
        <w:gridCol w:w="1512"/>
        <w:gridCol w:w="1512"/>
        <w:gridCol w:w="1512"/>
        <w:gridCol w:w="1512"/>
        <w:gridCol w:w="1512"/>
        <w:gridCol w:w="1512"/>
        <w:tblGridChange w:id="0">
          <w:tblGrid>
            <w:gridCol w:w="1512"/>
            <w:gridCol w:w="1512"/>
            <w:gridCol w:w="1512"/>
            <w:gridCol w:w="1512"/>
            <w:gridCol w:w="1512"/>
            <w:gridCol w:w="1512"/>
          </w:tblGrid>
        </w:tblGridChange>
      </w:tblGrid>
      <w:tr>
        <w:trPr>
          <w:cantSplit w:val="0"/>
          <w:tblHeader w:val="0"/>
        </w:trPr>
        <w:tc>
          <w:tcPr>
            <w:shd w:fill="d0e4f7" w:val="clear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Interaction Type</w:t>
            </w:r>
          </w:p>
        </w:tc>
        <w:tc>
          <w:tcPr>
            <w:shd w:fill="d0e4f7" w:val="clear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t (yrs)</w:t>
            </w:r>
          </w:p>
        </w:tc>
        <w:tc>
          <w:tcPr>
            <w:shd w:fill="d0e4f7" w:val="clear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h/day</w:t>
            </w:r>
          </w:p>
        </w:tc>
        <w:tc>
          <w:tcPr>
            <w:shd w:fill="d0e4f7" w:val="clear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t_eff (yrs)</w:t>
            </w:r>
          </w:p>
        </w:tc>
        <w:tc>
          <w:tcPr>
            <w:shd w:fill="d0e4f7" w:val="clear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kappa_es</w:t>
            </w:r>
          </w:p>
        </w:tc>
        <w:tc>
          <w:tcPr>
            <w:shd w:fill="d0e4f7" w:val="clear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Phase Transition</w:t>
            </w:r>
          </w:p>
        </w:tc>
      </w:tr>
      <w:tr>
        <w:trPr>
          <w:cantSplit w:val="0"/>
          <w:tblHeader w:val="0"/>
        </w:trPr>
        <w:tc>
          <w:tcPr>
            <w:shd w:fill="f2f8ff" w:val="clear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Intensive educator (18 yr, 8 h/d)</w:t>
            </w:r>
          </w:p>
        </w:tc>
        <w:tc>
          <w:tcPr>
            <w:shd w:fill="f2f8ff" w:val="clear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shd w:fill="f2f8ff" w:val="clear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f2f8ff" w:val="clear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6.00</w:t>
            </w:r>
          </w:p>
        </w:tc>
        <w:tc>
          <w:tcPr>
            <w:shd w:fill="f2f8ff" w:val="clear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0.173</w:t>
            </w:r>
          </w:p>
        </w:tc>
        <w:tc>
          <w:tcPr>
            <w:shd w:fill="f2f8ff" w:val="clear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Average caregiver (18 yr, 6 h/d)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4.50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0.155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NO (border)</w:t>
            </w:r>
          </w:p>
        </w:tc>
      </w:tr>
      <w:tr>
        <w:trPr>
          <w:cantSplit w:val="0"/>
          <w:tblHeader w:val="0"/>
        </w:trPr>
        <w:tc>
          <w:tcPr>
            <w:shd w:fill="f2f8ff" w:val="clear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Long-term partner (10 yr, 6 h/d)</w:t>
            </w:r>
          </w:p>
        </w:tc>
        <w:tc>
          <w:tcPr>
            <w:shd w:fill="f2f8ff" w:val="clear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f2f8ff" w:val="clear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f2f8ff" w:val="clear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2.50</w:t>
            </w:r>
          </w:p>
        </w:tc>
        <w:tc>
          <w:tcPr>
            <w:shd w:fill="f2f8ff" w:val="clear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0.130</w:t>
            </w:r>
          </w:p>
        </w:tc>
        <w:tc>
          <w:tcPr>
            <w:shd w:fill="f2f8ff" w:val="clear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Long-term partner (15 yr, 6 h/d)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3.75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0.157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NO (border)</w:t>
            </w:r>
          </w:p>
        </w:tc>
      </w:tr>
      <w:tr>
        <w:trPr>
          <w:cantSplit w:val="0"/>
          <w:tblHeader w:val="0"/>
        </w:trPr>
        <w:tc>
          <w:tcPr>
            <w:shd w:fill="f2f8ff" w:val="clear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Bio. parent, no contact</w:t>
            </w:r>
          </w:p>
        </w:tc>
        <w:tc>
          <w:tcPr>
            <w:shd w:fill="f2f8ff" w:val="clear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shd w:fill="f2f8ff" w:val="clear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f2f8ff" w:val="clear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0.00</w:t>
            </w:r>
          </w:p>
        </w:tc>
        <w:tc>
          <w:tcPr>
            <w:shd w:fill="f2f8ff" w:val="clear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0.001</w:t>
            </w:r>
          </w:p>
        </w:tc>
        <w:tc>
          <w:tcPr>
            <w:shd w:fill="f2f8ff" w:val="clear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Monozygotic twin (18 yr, 18 h/d)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13.5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0.199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>
            <w:shd w:fill="f2f8ff" w:val="clear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Close friend (10 yr, 2 h/d)</w:t>
            </w:r>
          </w:p>
        </w:tc>
        <w:tc>
          <w:tcPr>
            <w:shd w:fill="f2f8ff" w:val="clear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f2f8ff" w:val="clear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f2f8ff" w:val="clear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0.83</w:t>
            </w:r>
          </w:p>
        </w:tc>
        <w:tc>
          <w:tcPr>
            <w:shd w:fill="f2f8ff" w:val="clear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0.086</w:t>
            </w:r>
          </w:p>
        </w:tc>
        <w:tc>
          <w:tcPr>
            <w:shd w:fill="f2f8ff" w:val="clear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</w:tbl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rPr/>
      </w:pPr>
      <w:bookmarkStart w:colFirst="0" w:colLast="0" w:name="_x6s7reudz6x7" w:id="20"/>
      <w:bookmarkEnd w:id="20"/>
      <w:r w:rsidDel="00000000" w:rsidR="00000000" w:rsidRPr="00000000">
        <w:rPr>
          <w:rtl w:val="0"/>
        </w:rPr>
        <w:t xml:space="preserve">Mutual Information Content of Educational Ze-Key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The mutual information contributed by the educational Ze-key:</w:t>
      </w:r>
    </w:p>
    <w:p w:rsidR="00000000" w:rsidDel="00000000" w:rsidP="00000000" w:rsidRDefault="00000000" w:rsidRPr="00000000" w14:paraId="000000B3">
      <w:pPr>
        <w:jc w:val="center"/>
        <w:rPr/>
      </w:pPr>
      <w:r w:rsidDel="00000000" w:rsidR="00000000" w:rsidRPr="00000000">
        <w:rPr>
          <w:rtl w:val="0"/>
        </w:rPr>
        <w:t xml:space="preserve">MI_edu = kappa_es x S_syn x eta_transfer</w:t>
      </w:r>
    </w:p>
    <w:p w:rsidR="00000000" w:rsidDel="00000000" w:rsidP="00000000" w:rsidRDefault="00000000" w:rsidRPr="00000000" w14:paraId="000000B4">
      <w:pPr>
        <w:jc w:val="center"/>
        <w:rPr/>
      </w:pPr>
      <w:r w:rsidDel="00000000" w:rsidR="00000000" w:rsidRPr="00000000">
        <w:rPr>
          <w:rtl w:val="0"/>
        </w:rPr>
        <w:t xml:space="preserve">       = 0.173 x 4.70x10^14 x 0.25</w:t>
      </w:r>
    </w:p>
    <w:p w:rsidR="00000000" w:rsidDel="00000000" w:rsidP="00000000" w:rsidRDefault="00000000" w:rsidRPr="00000000" w14:paraId="000000B5">
      <w:pPr>
        <w:jc w:val="center"/>
        <w:rPr/>
      </w:pPr>
      <w:r w:rsidDel="00000000" w:rsidR="00000000" w:rsidRPr="00000000">
        <w:rPr>
          <w:rtl w:val="0"/>
        </w:rPr>
        <w:t xml:space="preserve">       = 2.03x10^13 bits  (~20 terabits)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where eta_transfer = 0.25 is the Ze-Zeno-limited information transfer efficiency. Comparison with the genetic key:</w:t>
      </w:r>
    </w:p>
    <w:p w:rsidR="00000000" w:rsidDel="00000000" w:rsidP="00000000" w:rsidRDefault="00000000" w:rsidRPr="00000000" w14:paraId="000000B7">
      <w:pPr>
        <w:jc w:val="center"/>
        <w:rPr/>
      </w:pPr>
      <w:r w:rsidDel="00000000" w:rsidR="00000000" w:rsidRPr="00000000">
        <w:rPr>
          <w:rtl w:val="0"/>
        </w:rPr>
        <w:t xml:space="preserve">F_dominance = MI_edu / MI_DNA(r=0.5) = 2.03x10^13 / 3.27x10^9 = 6,209x</w:t>
      </w:r>
    </w:p>
    <w:p w:rsidR="00000000" w:rsidDel="00000000" w:rsidP="00000000" w:rsidRDefault="00000000" w:rsidRPr="00000000" w14:paraId="000000B8">
      <w:pPr>
        <w:pStyle w:val="Heading6"/>
        <w:rPr/>
      </w:pPr>
      <w:bookmarkStart w:colFirst="0" w:colLast="0" w:name="_ktgc0076woxj" w:id="21"/>
      <w:bookmarkEnd w:id="21"/>
      <w:r w:rsidDel="00000000" w:rsidR="00000000" w:rsidRPr="00000000">
        <w:rPr>
          <w:rtl w:val="0"/>
        </w:rPr>
        <w:t xml:space="preserve">Table 4. Ze-Key Hierarchy by Mutual Information Content.</w:t>
      </w:r>
    </w:p>
    <w:tbl>
      <w:tblPr>
        <w:tblStyle w:val="Table4"/>
        <w:tblW w:w="9070.0" w:type="dxa"/>
        <w:jc w:val="left"/>
        <w:tblInd w:w="-108.0" w:type="dxa"/>
        <w:tblBorders>
          <w:top w:color="888888" w:space="0" w:sz="4" w:val="single"/>
          <w:left w:color="888888" w:space="0" w:sz="4" w:val="single"/>
          <w:bottom w:color="888888" w:space="0" w:sz="4" w:val="single"/>
          <w:right w:color="888888" w:space="0" w:sz="4" w:val="single"/>
          <w:insideH w:color="888888" w:space="0" w:sz="4" w:val="single"/>
          <w:insideV w:color="888888" w:space="0" w:sz="4" w:val="single"/>
        </w:tblBorders>
        <w:tblLayout w:type="fixed"/>
        <w:tblLook w:val="0400"/>
      </w:tblPr>
      <w:tblGrid>
        <w:gridCol w:w="1814"/>
        <w:gridCol w:w="1814"/>
        <w:gridCol w:w="1814"/>
        <w:gridCol w:w="1814"/>
        <w:gridCol w:w="1814"/>
        <w:tblGridChange w:id="0">
          <w:tblGrid>
            <w:gridCol w:w="1814"/>
            <w:gridCol w:w="1814"/>
            <w:gridCol w:w="1814"/>
            <w:gridCol w:w="1814"/>
            <w:gridCol w:w="1814"/>
          </w:tblGrid>
        </w:tblGridChange>
      </w:tblGrid>
      <w:tr>
        <w:trPr>
          <w:cantSplit w:val="0"/>
          <w:tblHeader w:val="0"/>
        </w:trPr>
        <w:tc>
          <w:tcPr>
            <w:shd w:fill="d0e4f7" w:val="clear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Ze-Key Type</w:t>
            </w:r>
          </w:p>
        </w:tc>
        <w:tc>
          <w:tcPr>
            <w:shd w:fill="d0e4f7" w:val="clear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MI (bits)</w:t>
            </w:r>
          </w:p>
        </w:tc>
        <w:tc>
          <w:tcPr>
            <w:shd w:fill="d0e4f7" w:val="clear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% of S_syn</w:t>
            </w:r>
          </w:p>
        </w:tc>
        <w:tc>
          <w:tcPr>
            <w:shd w:fill="d0e4f7" w:val="clear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Phase Transition</w:t>
            </w:r>
          </w:p>
        </w:tc>
        <w:tc>
          <w:tcPr>
            <w:shd w:fill="d0e4f7" w:val="clear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Ratio to DNA (r=0.5)</w:t>
            </w:r>
          </w:p>
        </w:tc>
      </w:tr>
      <w:tr>
        <w:trPr>
          <w:cantSplit w:val="0"/>
          <w:tblHeader w:val="0"/>
        </w:trPr>
        <w:tc>
          <w:tcPr>
            <w:shd w:fill="f2f8ff" w:val="clear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Intensive educator (18 yr)</w:t>
            </w:r>
          </w:p>
        </w:tc>
        <w:tc>
          <w:tcPr>
            <w:shd w:fill="f2f8ff" w:val="clear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2.03e13</w:t>
            </w:r>
          </w:p>
        </w:tc>
        <w:tc>
          <w:tcPr>
            <w:shd w:fill="f2f8ff" w:val="clear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4.32%</w:t>
            </w:r>
          </w:p>
        </w:tc>
        <w:tc>
          <w:tcPr>
            <w:shd w:fill="f2f8ff" w:val="clear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YES (kappa=0.173)</w:t>
            </w:r>
          </w:p>
        </w:tc>
        <w:tc>
          <w:tcPr>
            <w:shd w:fill="f2f8ff" w:val="clear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6,209x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MZ twin (raised together)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1.85e13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3.94%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YES (kappa=0.199)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5,658x</w:t>
            </w:r>
          </w:p>
        </w:tc>
      </w:tr>
      <w:tr>
        <w:trPr>
          <w:cantSplit w:val="0"/>
          <w:tblHeader w:val="0"/>
        </w:trPr>
        <w:tc>
          <w:tcPr>
            <w:shd w:fill="f2f8ff" w:val="clear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Long-term partner (10 yr)</w:t>
            </w:r>
          </w:p>
        </w:tc>
        <w:tc>
          <w:tcPr>
            <w:shd w:fill="f2f8ff" w:val="clear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1.20e13</w:t>
            </w:r>
          </w:p>
        </w:tc>
        <w:tc>
          <w:tcPr>
            <w:shd w:fill="f2f8ff" w:val="clear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2.55%</w:t>
            </w:r>
          </w:p>
        </w:tc>
        <w:tc>
          <w:tcPr>
            <w:shd w:fill="f2f8ff" w:val="clear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BORDER</w:t>
            </w:r>
          </w:p>
        </w:tc>
        <w:tc>
          <w:tcPr>
            <w:shd w:fill="f2f8ff" w:val="clear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3,670x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DNA only, r=1.0 (no contact)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6.55e9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0.0014%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2.0x</w:t>
            </w:r>
          </w:p>
        </w:tc>
      </w:tr>
      <w:tr>
        <w:trPr>
          <w:cantSplit w:val="0"/>
          <w:tblHeader w:val="0"/>
        </w:trPr>
        <w:tc>
          <w:tcPr>
            <w:shd w:fill="f2f8ff" w:val="clear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DNA only, r=0.5 (no contact)</w:t>
            </w:r>
          </w:p>
        </w:tc>
        <w:tc>
          <w:tcPr>
            <w:shd w:fill="f2f8ff" w:val="clear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3.27e9</w:t>
            </w:r>
          </w:p>
        </w:tc>
        <w:tc>
          <w:tcPr>
            <w:shd w:fill="f2f8ff" w:val="clear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0.0007%</w:t>
            </w:r>
          </w:p>
        </w:tc>
        <w:tc>
          <w:tcPr>
            <w:shd w:fill="f2f8ff" w:val="clear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f2f8ff" w:val="clear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1.0x (ref)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DNA only, r=0 (adopted)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0%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0x</w:t>
            </w:r>
          </w:p>
        </w:tc>
      </w:tr>
    </w:tbl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2"/>
        <w:rPr/>
      </w:pPr>
      <w:bookmarkStart w:colFirst="0" w:colLast="0" w:name="_icncu0nrb5xe" w:id="22"/>
      <w:bookmarkEnd w:id="22"/>
      <w:r w:rsidDel="00000000" w:rsidR="00000000" w:rsidRPr="00000000">
        <w:rPr>
          <w:rtl w:val="0"/>
        </w:rPr>
        <w:t xml:space="preserve">Ze-Hamilton Rule for Syncorda Access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Hamilton's (1964) rule rB &gt; C states that altruistic investment is adaptive when the product of genetic relatedness r and benefit B exceeds cost C. The Ze-theory reformulation for syncorda access replaces r with the dynamically accumulated Ze-connectivity:</w:t>
      </w:r>
    </w:p>
    <w:p w:rsidR="00000000" w:rsidDel="00000000" w:rsidP="00000000" w:rsidRDefault="00000000" w:rsidRPr="00000000" w14:paraId="000000DF">
      <w:pPr>
        <w:jc w:val="center"/>
        <w:rPr/>
      </w:pPr>
      <w:r w:rsidDel="00000000" w:rsidR="00000000" w:rsidRPr="00000000">
        <w:rPr>
          <w:rtl w:val="0"/>
        </w:rPr>
        <w:t xml:space="preserve">Classic: rB &gt; C</w:t>
      </w:r>
    </w:p>
    <w:p w:rsidR="00000000" w:rsidDel="00000000" w:rsidP="00000000" w:rsidRDefault="00000000" w:rsidRPr="00000000" w14:paraId="000000E0">
      <w:pPr>
        <w:jc w:val="center"/>
        <w:rPr/>
      </w:pPr>
      <w:r w:rsidDel="00000000" w:rsidR="00000000" w:rsidRPr="00000000">
        <w:rPr>
          <w:rtl w:val="0"/>
        </w:rPr>
        <w:t xml:space="preserve">Ze-version: kappa_es x B_syn &gt; C_Ze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Key distinction: r is a genetically fixed constant, while kappa_es is a dynamically accumulated variable that any agent can increase through Ze-interaction, regardless of genetic relationship. CORRECTION from v1.0 (independence assumption): The combined Ze-key formula Ze_key_combined = Ze_key_DNA + Ze_key_edu - Ze_key_DNA x Ze_key_edu assumes independence. The covariance correction is small (Delta ~ 0.004) but should be noted as an approximation.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/>
        <w:drawing>
          <wp:inline distB="0" distT="0" distL="114300" distR="114300">
            <wp:extent cx="5486400" cy="4174435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744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5"/>
        <w:rPr/>
      </w:pPr>
      <w:bookmarkStart w:colFirst="0" w:colLast="0" w:name="_naheajlr67v2" w:id="23"/>
      <w:bookmarkEnd w:id="23"/>
      <w:r w:rsidDel="00000000" w:rsidR="00000000" w:rsidRPr="00000000">
        <w:rPr>
          <w:rtl w:val="0"/>
        </w:rPr>
        <w:t xml:space="preserve">Figure 3. Two-dimensional Ze-key phase space. The horizontal axis represents genetic kinship coefficient r; the vertical axis represents Ze-connectivity kappa_es. The red dashed horizontal line at kappa_c = 0.167 defines the phase boundary. Points above the boundary achieve Ze-syncorda access (green zone); below -- no access (red zone), regardless of r value.</w:t>
      </w:r>
    </w:p>
    <w:p w:rsidR="00000000" w:rsidDel="00000000" w:rsidP="00000000" w:rsidRDefault="00000000" w:rsidRPr="00000000" w14:paraId="000000E4">
      <w:pPr>
        <w:pStyle w:val="Heading1"/>
        <w:rPr/>
      </w:pPr>
      <w:bookmarkStart w:colFirst="0" w:colLast="0" w:name="_2tqsfzlfeid5" w:id="24"/>
      <w:bookmarkEnd w:id="24"/>
      <w:r w:rsidDel="00000000" w:rsidR="00000000" w:rsidRPr="00000000">
        <w:rPr>
          <w:rtl w:val="0"/>
        </w:rPr>
        <w:t xml:space="preserve">Ze-Key Temporal Dynamics</w:t>
      </w:r>
    </w:p>
    <w:p w:rsidR="00000000" w:rsidDel="00000000" w:rsidP="00000000" w:rsidRDefault="00000000" w:rsidRPr="00000000" w14:paraId="000000E5">
      <w:pPr>
        <w:pStyle w:val="Heading2"/>
        <w:rPr/>
      </w:pPr>
      <w:bookmarkStart w:colFirst="0" w:colLast="0" w:name="_r73h0nctc1xd" w:id="25"/>
      <w:bookmarkEnd w:id="25"/>
      <w:r w:rsidDel="00000000" w:rsidR="00000000" w:rsidRPr="00000000">
        <w:rPr>
          <w:rtl w:val="0"/>
        </w:rPr>
        <w:t xml:space="preserve">Ze-Key Decay Without Interaction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Ze-connectivity decays exponentially when Ze-interaction ceases:</w:t>
      </w:r>
    </w:p>
    <w:p w:rsidR="00000000" w:rsidDel="00000000" w:rsidP="00000000" w:rsidRDefault="00000000" w:rsidRPr="00000000" w14:paraId="000000E7">
      <w:pPr>
        <w:jc w:val="center"/>
        <w:rPr/>
      </w:pPr>
      <w:r w:rsidDel="00000000" w:rsidR="00000000" w:rsidRPr="00000000">
        <w:rPr>
          <w:rtl w:val="0"/>
        </w:rPr>
        <w:t xml:space="preserve">kappa_es(t_stop + Delta_t) = kappa_es(t_stop) x exp(-Delta_t / tau_decay)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Estimated from longitudinal bereavement studies (Zisook &amp; Shuchter, 1993): tau_decay = 7.5 years. The critical time to decay from kappa_init = 0.173 below kappa_c = 0.167:</w:t>
      </w:r>
    </w:p>
    <w:p w:rsidR="00000000" w:rsidDel="00000000" w:rsidP="00000000" w:rsidRDefault="00000000" w:rsidRPr="00000000" w14:paraId="000000E9">
      <w:pPr>
        <w:jc w:val="center"/>
        <w:rPr/>
      </w:pPr>
      <w:r w:rsidDel="00000000" w:rsidR="00000000" w:rsidRPr="00000000">
        <w:rPr>
          <w:rtl w:val="0"/>
        </w:rPr>
        <w:t xml:space="preserve">t_decay = tau_decay x ln(kappa_init / kappa_c)</w:t>
      </w:r>
    </w:p>
    <w:p w:rsidR="00000000" w:rsidDel="00000000" w:rsidP="00000000" w:rsidRDefault="00000000" w:rsidRPr="00000000" w14:paraId="000000EA">
      <w:pPr>
        <w:jc w:val="center"/>
        <w:rPr/>
      </w:pPr>
      <w:r w:rsidDel="00000000" w:rsidR="00000000" w:rsidRPr="00000000">
        <w:rPr>
          <w:rtl w:val="0"/>
        </w:rPr>
        <w:t xml:space="preserve">        = 7.5 x ln(0.173 / 0.167) = 7.5 x 0.0347 = 0.26 years = 3.1 months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The Ze-key remains valid for approximately 3 months without maintenance. Minimum maintenance frequency to sustain kappa_es = kappa_c:</w:t>
      </w:r>
    </w:p>
    <w:p w:rsidR="00000000" w:rsidDel="00000000" w:rsidP="00000000" w:rsidRDefault="00000000" w:rsidRPr="00000000" w14:paraId="000000EC">
      <w:pPr>
        <w:jc w:val="center"/>
        <w:rPr/>
      </w:pPr>
      <w:r w:rsidDel="00000000" w:rsidR="00000000" w:rsidRPr="00000000">
        <w:rPr>
          <w:rtl w:val="0"/>
        </w:rPr>
        <w:t xml:space="preserve">f_maintain &gt;= kappa_c / (tau_decay x alpha_maintain)</w:t>
      </w:r>
    </w:p>
    <w:p w:rsidR="00000000" w:rsidDel="00000000" w:rsidP="00000000" w:rsidRDefault="00000000" w:rsidRPr="00000000" w14:paraId="000000ED">
      <w:pPr>
        <w:jc w:val="center"/>
        <w:rPr/>
      </w:pPr>
      <w:r w:rsidDel="00000000" w:rsidR="00000000" w:rsidRPr="00000000">
        <w:rPr>
          <w:rtl w:val="0"/>
        </w:rPr>
        <w:t xml:space="preserve">           &gt;= 0.167 / (7.5 x 0.022) = 1.01 deep contacts/year</w:t>
      </w:r>
    </w:p>
    <w:p w:rsidR="00000000" w:rsidDel="00000000" w:rsidP="00000000" w:rsidRDefault="00000000" w:rsidRPr="00000000" w14:paraId="000000EE">
      <w:pPr>
        <w:pStyle w:val="Heading2"/>
        <w:rPr/>
      </w:pPr>
      <w:bookmarkStart w:colFirst="0" w:colLast="0" w:name="_lwlcn9bw6zwy" w:id="26"/>
      <w:bookmarkEnd w:id="26"/>
      <w:r w:rsidDel="00000000" w:rsidR="00000000" w:rsidRPr="00000000">
        <w:rPr>
          <w:rtl w:val="0"/>
        </w:rPr>
        <w:t xml:space="preserve">Post-Mortem Ze-Key Validity Window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Upon death of the syncorda holder, the key-holder's kappa_es begins to decay from its pre-death value. Ze-phase transition access is lost after ~3 months:</w:t>
      </w:r>
    </w:p>
    <w:p w:rsidR="00000000" w:rsidDel="00000000" w:rsidP="00000000" w:rsidRDefault="00000000" w:rsidRPr="00000000" w14:paraId="000000F0">
      <w:pPr>
        <w:pStyle w:val="Heading6"/>
        <w:rPr/>
      </w:pPr>
      <w:bookmarkStart w:colFirst="0" w:colLast="0" w:name="_oflot4ned9jx" w:id="27"/>
      <w:bookmarkEnd w:id="27"/>
      <w:r w:rsidDel="00000000" w:rsidR="00000000" w:rsidRPr="00000000">
        <w:rPr>
          <w:rtl w:val="0"/>
        </w:rPr>
        <w:t xml:space="preserve">Table 5. Post-Mortem Ze-Key Validity and Cultural Mourning Period Analogs.</w:t>
      </w:r>
    </w:p>
    <w:tbl>
      <w:tblPr>
        <w:tblStyle w:val="Table5"/>
        <w:tblW w:w="9070.0" w:type="dxa"/>
        <w:jc w:val="left"/>
        <w:tblInd w:w="-108.0" w:type="dxa"/>
        <w:tblBorders>
          <w:top w:color="888888" w:space="0" w:sz="4" w:val="single"/>
          <w:left w:color="888888" w:space="0" w:sz="4" w:val="single"/>
          <w:bottom w:color="888888" w:space="0" w:sz="4" w:val="single"/>
          <w:right w:color="888888" w:space="0" w:sz="4" w:val="single"/>
          <w:insideH w:color="888888" w:space="0" w:sz="4" w:val="single"/>
          <w:insideV w:color="888888" w:space="0" w:sz="4" w:val="single"/>
        </w:tblBorders>
        <w:tblLayout w:type="fixed"/>
        <w:tblLook w:val="0400"/>
      </w:tblPr>
      <w:tblGrid>
        <w:gridCol w:w="1814"/>
        <w:gridCol w:w="1814"/>
        <w:gridCol w:w="1814"/>
        <w:gridCol w:w="1814"/>
        <w:gridCol w:w="1814"/>
        <w:tblGridChange w:id="0">
          <w:tblGrid>
            <w:gridCol w:w="1814"/>
            <w:gridCol w:w="1814"/>
            <w:gridCol w:w="1814"/>
            <w:gridCol w:w="1814"/>
            <w:gridCol w:w="1814"/>
          </w:tblGrid>
        </w:tblGridChange>
      </w:tblGrid>
      <w:tr>
        <w:trPr>
          <w:cantSplit w:val="0"/>
          <w:tblHeader w:val="0"/>
        </w:trPr>
        <w:tc>
          <w:tcPr>
            <w:shd w:fill="d0e4f7" w:val="clear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Time after death</w:t>
            </w:r>
          </w:p>
        </w:tc>
        <w:tc>
          <w:tcPr>
            <w:shd w:fill="d0e4f7" w:val="clear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kappa_es</w:t>
            </w:r>
          </w:p>
        </w:tc>
        <w:tc>
          <w:tcPr>
            <w:shd w:fill="d0e4f7" w:val="clear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&gt;= kappa_c?</w:t>
            </w:r>
          </w:p>
        </w:tc>
        <w:tc>
          <w:tcPr>
            <w:shd w:fill="d0e4f7" w:val="clear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Ze-Access</w:t>
            </w:r>
          </w:p>
        </w:tc>
        <w:tc>
          <w:tcPr>
            <w:shd w:fill="d0e4f7" w:val="clear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Cultural analog</w:t>
            </w:r>
          </w:p>
        </w:tc>
      </w:tr>
      <w:tr>
        <w:trPr>
          <w:cantSplit w:val="0"/>
          <w:tblHeader w:val="0"/>
        </w:trPr>
        <w:tc>
          <w:tcPr>
            <w:shd w:fill="f2f8ff" w:val="clear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Day 0</w:t>
            </w:r>
          </w:p>
        </w:tc>
        <w:tc>
          <w:tcPr>
            <w:shd w:fill="f2f8ff" w:val="clear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0.1730</w:t>
            </w:r>
          </w:p>
        </w:tc>
        <w:tc>
          <w:tcPr>
            <w:shd w:fill="f2f8ff" w:val="clear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f2f8ff" w:val="clear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Full Ze-phase access</w:t>
            </w:r>
          </w:p>
        </w:tc>
        <w:tc>
          <w:tcPr>
            <w:shd w:fill="f2f8ff" w:val="clear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Immediate grief peak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7 days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0.1729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Full Ze-phase access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Shiva (Judaism), 7-day rites</w:t>
            </w:r>
          </w:p>
        </w:tc>
      </w:tr>
      <w:tr>
        <w:trPr>
          <w:cantSplit w:val="0"/>
          <w:tblHeader w:val="0"/>
        </w:trPr>
        <w:tc>
          <w:tcPr>
            <w:shd w:fill="f2f8ff" w:val="clear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40 days</w:t>
            </w:r>
          </w:p>
        </w:tc>
        <w:tc>
          <w:tcPr>
            <w:shd w:fill="f2f8ff" w:val="clear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0.1725</w:t>
            </w:r>
          </w:p>
        </w:tc>
        <w:tc>
          <w:tcPr>
            <w:shd w:fill="f2f8ff" w:val="clear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f2f8ff" w:val="clear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Full Ze-phase access</w:t>
            </w:r>
          </w:p>
        </w:tc>
        <w:tc>
          <w:tcPr>
            <w:shd w:fill="f2f8ff" w:val="clear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40-day mourning (Islam, Orthodox)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3 months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0.1673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YES (border)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Ze-transition borderline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Quarterly memorial</w:t>
            </w:r>
          </w:p>
        </w:tc>
      </w:tr>
      <w:tr>
        <w:trPr>
          <w:cantSplit w:val="0"/>
          <w:tblHeader w:val="0"/>
        </w:trPr>
        <w:tc>
          <w:tcPr>
            <w:shd w:fill="f2f8ff" w:val="clear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6 months</w:t>
            </w:r>
          </w:p>
        </w:tc>
        <w:tc>
          <w:tcPr>
            <w:shd w:fill="f2f8ff" w:val="clear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0.1618</w:t>
            </w:r>
          </w:p>
        </w:tc>
        <w:tc>
          <w:tcPr>
            <w:shd w:fill="f2f8ff" w:val="clear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f2f8ff" w:val="clear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Below Ze-threshold</w:t>
            </w:r>
          </w:p>
        </w:tc>
        <w:tc>
          <w:tcPr>
            <w:shd w:fill="f2f8ff" w:val="clear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First half-year mark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12 months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0.1514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Decay ongoing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Annual anniversary</w:t>
            </w:r>
          </w:p>
        </w:tc>
      </w:tr>
      <w:tr>
        <w:trPr>
          <w:cantSplit w:val="0"/>
          <w:tblHeader w:val="0"/>
        </w:trPr>
        <w:tc>
          <w:tcPr>
            <w:shd w:fill="f2f8ff" w:val="clear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3 years</w:t>
            </w:r>
          </w:p>
        </w:tc>
        <w:tc>
          <w:tcPr>
            <w:shd w:fill="f2f8ff" w:val="clear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0.1160</w:t>
            </w:r>
          </w:p>
        </w:tc>
        <w:tc>
          <w:tcPr>
            <w:shd w:fill="f2f8ff" w:val="clear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f2f8ff" w:val="clear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Key largely expired</w:t>
            </w:r>
          </w:p>
        </w:tc>
        <w:tc>
          <w:tcPr>
            <w:shd w:fill="f2f8ff" w:val="clear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--</w:t>
            </w:r>
          </w:p>
        </w:tc>
      </w:tr>
    </w:tbl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/>
        <w:drawing>
          <wp:inline distB="0" distT="0" distL="114300" distR="114300">
            <wp:extent cx="5303520" cy="2959895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598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5"/>
        <w:rPr/>
      </w:pPr>
      <w:bookmarkStart w:colFirst="0" w:colLast="0" w:name="_fjvynzrydxmz" w:id="28"/>
      <w:bookmarkEnd w:id="28"/>
      <w:r w:rsidDel="00000000" w:rsidR="00000000" w:rsidRPr="00000000">
        <w:rPr>
          <w:rtl w:val="0"/>
        </w:rPr>
        <w:t xml:space="preserve">Figure 5. Post-mortem Ze-key decay. The kappa_es of the key-holder decays exponentially after the syncorda holder's death (tau_decay = 7.5 years). The green shaded region marks the ~3-month window during which kappa_es remains above kappa_c = 0.167. Vertical dotted lines indicate culturally universal mourning period durations.</w:t>
      </w:r>
    </w:p>
    <w:p w:rsidR="00000000" w:rsidDel="00000000" w:rsidP="00000000" w:rsidRDefault="00000000" w:rsidRPr="00000000" w14:paraId="0000011C">
      <w:pPr>
        <w:pStyle w:val="Heading1"/>
        <w:rPr/>
      </w:pPr>
      <w:bookmarkStart w:colFirst="0" w:colLast="0" w:name="_4m0k8qluxyey" w:id="29"/>
      <w:bookmarkEnd w:id="29"/>
      <w:r w:rsidDel="00000000" w:rsidR="00000000" w:rsidRPr="00000000">
        <w:rPr>
          <w:rtl w:val="0"/>
        </w:rPr>
        <w:t xml:space="preserve">Ze-Syncorda Age Dynamics</w:t>
      </w:r>
    </w:p>
    <w:p w:rsidR="00000000" w:rsidDel="00000000" w:rsidP="00000000" w:rsidRDefault="00000000" w:rsidRPr="00000000" w14:paraId="0000011D">
      <w:pPr>
        <w:jc w:val="center"/>
        <w:rPr/>
      </w:pPr>
      <w:r w:rsidDel="00000000" w:rsidR="00000000" w:rsidRPr="00000000">
        <w:rPr>
          <w:rtl w:val="0"/>
        </w:rPr>
        <w:t xml:space="preserve">S_syn is not static over a lifetime. The age-dependent profile:</w:t>
      </w:r>
    </w:p>
    <w:p w:rsidR="00000000" w:rsidDel="00000000" w:rsidP="00000000" w:rsidRDefault="00000000" w:rsidRPr="00000000" w14:paraId="0000011E">
      <w:pPr>
        <w:jc w:val="center"/>
        <w:rPr/>
      </w:pPr>
      <w:r w:rsidDel="00000000" w:rsidR="00000000" w:rsidRPr="00000000">
        <w:rPr>
          <w:rtl w:val="0"/>
        </w:rPr>
        <w:t xml:space="preserve">S_syn(age) = S_max x [1 - exp(-age/tau_acc)] x exp(-lambda_age x max(0, age - age_peak))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with tau_acc = 20 years (accumulation time scale) and age_peak = 45 years. S_syn reaches ~70% of maximum by age 18, peaks at age 45, then declines due to neurodegeneration (lambda_age ~ 0.005/year). This implies that the educator's Ze-key at child age 18 provides access to a syncorda that will continue developing for 27 additional years.</w:t>
      </w:r>
    </w:p>
    <w:p w:rsidR="00000000" w:rsidDel="00000000" w:rsidP="00000000" w:rsidRDefault="00000000" w:rsidRPr="00000000" w14:paraId="00000120">
      <w:pPr>
        <w:pStyle w:val="Heading1"/>
        <w:rPr/>
      </w:pPr>
      <w:bookmarkStart w:colFirst="0" w:colLast="0" w:name="_nh5ns15rgv6k" w:id="30"/>
      <w:bookmarkEnd w:id="30"/>
      <w:r w:rsidDel="00000000" w:rsidR="00000000" w:rsidRPr="00000000">
        <w:rPr>
          <w:rtl w:val="0"/>
        </w:rPr>
        <w:t xml:space="preserve">Multidimensional Ze-Syncorda Structure</w:t>
      </w:r>
    </w:p>
    <w:p w:rsidR="00000000" w:rsidDel="00000000" w:rsidP="00000000" w:rsidRDefault="00000000" w:rsidRPr="00000000" w14:paraId="00000121">
      <w:pPr>
        <w:pStyle w:val="Heading2"/>
        <w:rPr/>
      </w:pPr>
      <w:bookmarkStart w:colFirst="0" w:colLast="0" w:name="_tn9im87xwk4x" w:id="31"/>
      <w:bookmarkEnd w:id="31"/>
      <w:r w:rsidDel="00000000" w:rsidR="00000000" w:rsidRPr="00000000">
        <w:rPr>
          <w:rtl w:val="0"/>
        </w:rPr>
        <w:t xml:space="preserve">Memory Partition Architecture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Ze-syncorda is not a homogeneous archive but a hierarchically organized structure with distinct partitions, each having different local critical thresholds kappa_c_local:</w:t>
      </w:r>
    </w:p>
    <w:p w:rsidR="00000000" w:rsidDel="00000000" w:rsidP="00000000" w:rsidRDefault="00000000" w:rsidRPr="00000000" w14:paraId="00000123">
      <w:pPr>
        <w:pStyle w:val="Heading6"/>
        <w:rPr/>
      </w:pPr>
      <w:bookmarkStart w:colFirst="0" w:colLast="0" w:name="_c21ac2z54k6d" w:id="32"/>
      <w:bookmarkEnd w:id="32"/>
      <w:r w:rsidDel="00000000" w:rsidR="00000000" w:rsidRPr="00000000">
        <w:rPr>
          <w:rtl w:val="0"/>
        </w:rPr>
        <w:t xml:space="preserve">Table 6. Ze-Syncorda Memory Partitions with Local Access Thresholds.</w:t>
      </w:r>
    </w:p>
    <w:tbl>
      <w:tblPr>
        <w:tblStyle w:val="Table6"/>
        <w:tblW w:w="9072.0" w:type="dxa"/>
        <w:jc w:val="left"/>
        <w:tblInd w:w="-108.0" w:type="dxa"/>
        <w:tblBorders>
          <w:top w:color="888888" w:space="0" w:sz="4" w:val="single"/>
          <w:left w:color="888888" w:space="0" w:sz="4" w:val="single"/>
          <w:bottom w:color="888888" w:space="0" w:sz="4" w:val="single"/>
          <w:right w:color="888888" w:space="0" w:sz="4" w:val="single"/>
          <w:insideH w:color="888888" w:space="0" w:sz="4" w:val="single"/>
          <w:insideV w:color="888888" w:space="0" w:sz="4" w:val="single"/>
        </w:tblBorders>
        <w:tblLayout w:type="fixed"/>
        <w:tblLook w:val="0400"/>
      </w:tblPr>
      <w:tblGrid>
        <w:gridCol w:w="1512"/>
        <w:gridCol w:w="1512"/>
        <w:gridCol w:w="1512"/>
        <w:gridCol w:w="1512"/>
        <w:gridCol w:w="1512"/>
        <w:gridCol w:w="1512"/>
        <w:tblGridChange w:id="0">
          <w:tblGrid>
            <w:gridCol w:w="1512"/>
            <w:gridCol w:w="1512"/>
            <w:gridCol w:w="1512"/>
            <w:gridCol w:w="1512"/>
            <w:gridCol w:w="1512"/>
            <w:gridCol w:w="1512"/>
          </w:tblGrid>
        </w:tblGridChange>
      </w:tblGrid>
      <w:tr>
        <w:trPr>
          <w:cantSplit w:val="0"/>
          <w:tblHeader w:val="0"/>
        </w:trPr>
        <w:tc>
          <w:tcPr>
            <w:shd w:fill="d0e4f7" w:val="clear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Partition</w:t>
            </w:r>
          </w:p>
        </w:tc>
        <w:tc>
          <w:tcPr>
            <w:shd w:fill="d0e4f7" w:val="clear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% S_syn</w:t>
            </w:r>
          </w:p>
        </w:tc>
        <w:tc>
          <w:tcPr>
            <w:shd w:fill="d0e4f7" w:val="clear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Bits</w:t>
            </w:r>
          </w:p>
        </w:tc>
        <w:tc>
          <w:tcPr>
            <w:shd w:fill="d0e4f7" w:val="clear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kappa_c_local</w:t>
            </w:r>
          </w:p>
        </w:tc>
        <w:tc>
          <w:tcPr>
            <w:shd w:fill="d0e4f7" w:val="clear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Neural Substrate</w:t>
            </w:r>
          </w:p>
        </w:tc>
        <w:tc>
          <w:tcPr>
            <w:shd w:fill="d0e4f7" w:val="clear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Ze-Attack Vulnerability</w:t>
            </w:r>
          </w:p>
        </w:tc>
      </w:tr>
      <w:tr>
        <w:trPr>
          <w:cantSplit w:val="0"/>
          <w:tblHeader w:val="0"/>
        </w:trPr>
        <w:tc>
          <w:tcPr>
            <w:shd w:fill="f2f8ff" w:val="clear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Semantic memory</w:t>
            </w:r>
          </w:p>
        </w:tc>
        <w:tc>
          <w:tcPr>
            <w:shd w:fill="f2f8ff" w:val="clear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60%</w:t>
            </w:r>
          </w:p>
        </w:tc>
        <w:tc>
          <w:tcPr>
            <w:shd w:fill="f2f8ff" w:val="clear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2.82e14</w:t>
            </w:r>
          </w:p>
        </w:tc>
        <w:tc>
          <w:tcPr>
            <w:shd w:fill="f2f8ff" w:val="clear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0.050</w:t>
            </w:r>
          </w:p>
        </w:tc>
        <w:tc>
          <w:tcPr>
            <w:shd w:fill="f2f8ff" w:val="clear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Association cortex</w:t>
            </w:r>
          </w:p>
        </w:tc>
        <w:tc>
          <w:tcPr>
            <w:shd w:fill="f2f8ff" w:val="clear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Episodic memory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25%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1.18e14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0.120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Hippocampus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Moderate</w:t>
            </w:r>
          </w:p>
        </w:tc>
      </w:tr>
      <w:tr>
        <w:trPr>
          <w:cantSplit w:val="0"/>
          <w:tblHeader w:val="0"/>
        </w:trPr>
        <w:tc>
          <w:tcPr>
            <w:shd w:fill="f2f8ff" w:val="clear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Procedural memory</w:t>
            </w:r>
          </w:p>
        </w:tc>
        <w:tc>
          <w:tcPr>
            <w:shd w:fill="f2f8ff" w:val="clear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8%</w:t>
            </w:r>
          </w:p>
        </w:tc>
        <w:tc>
          <w:tcPr>
            <w:shd w:fill="f2f8ff" w:val="clear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3.76e13</w:t>
            </w:r>
          </w:p>
        </w:tc>
        <w:tc>
          <w:tcPr>
            <w:shd w:fill="f2f8ff" w:val="clear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0.200</w:t>
            </w:r>
          </w:p>
        </w:tc>
        <w:tc>
          <w:tcPr>
            <w:shd w:fill="f2f8ff" w:val="clear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Cerebellum / BG</w:t>
            </w:r>
          </w:p>
        </w:tc>
        <w:tc>
          <w:tcPr>
            <w:shd w:fill="f2f8ff" w:val="clear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Minimal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Autobiographical narrative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4%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1.88e13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0.150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Medial PFC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shd w:fill="f2f8ff" w:val="clear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Phi_self (self-model)</w:t>
            </w:r>
          </w:p>
        </w:tc>
        <w:tc>
          <w:tcPr>
            <w:shd w:fill="f2f8ff" w:val="clear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3%</w:t>
            </w:r>
          </w:p>
        </w:tc>
        <w:tc>
          <w:tcPr>
            <w:shd w:fill="f2f8ff" w:val="clear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1.41e13</w:t>
            </w:r>
          </w:p>
        </w:tc>
        <w:tc>
          <w:tcPr>
            <w:shd w:fill="f2f8ff" w:val="clear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0.180</w:t>
            </w:r>
          </w:p>
        </w:tc>
        <w:tc>
          <w:tcPr>
            <w:shd w:fill="f2f8ff" w:val="clear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DMN + ACC</w:t>
            </w:r>
          </w:p>
        </w:tc>
        <w:tc>
          <w:tcPr>
            <w:shd w:fill="f2f8ff" w:val="clear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MAXIMAL</w:t>
            </w:r>
          </w:p>
        </w:tc>
      </w:tr>
    </w:tbl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2"/>
        <w:rPr/>
      </w:pPr>
      <w:bookmarkStart w:colFirst="0" w:colLast="0" w:name="_llivpxurzi4x" w:id="33"/>
      <w:bookmarkEnd w:id="33"/>
      <w:r w:rsidDel="00000000" w:rsidR="00000000" w:rsidRPr="00000000">
        <w:rPr>
          <w:rtl w:val="0"/>
        </w:rPr>
        <w:t xml:space="preserve">Phi_self Protection: The Hidden Threshold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A critical finding: the self-model partition Phi_self requires kappa_c_Phi = 0.180 &gt; kappa_c_global = 0.167. This means: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- An intensive educator (kappa_es = 0.173): achieves global Ze-phase transition (0.173 &gt; 0.167) but does NOT access Phi_self (0.173 &lt; 0.180).   - A monozygotic twin raised together (kappa_es = 0.199): accesses Phi_self (0.199 &gt; 0.180). The gap Delta_kappa_Phi = 0.180 - 0.173 = 0.007 corresponds to an additional t_eff = 0.42 years (~5 months) of intensive contact required.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This provides a Ze-theoretic explanation for the universal experience that even the most intimate relationships do not achieve complete access to another person's core identity. The "innermost self" is protected by a separate Ze-barrier.</w:t>
      </w:r>
    </w:p>
    <w:p w:rsidR="00000000" w:rsidDel="00000000" w:rsidP="00000000" w:rsidRDefault="00000000" w:rsidRPr="00000000" w14:paraId="0000014D">
      <w:pPr>
        <w:pStyle w:val="Heading2"/>
        <w:rPr/>
      </w:pPr>
      <w:bookmarkStart w:colFirst="0" w:colLast="0" w:name="_48v50nw95lda" w:id="34"/>
      <w:bookmarkEnd w:id="34"/>
      <w:r w:rsidDel="00000000" w:rsidR="00000000" w:rsidRPr="00000000">
        <w:rPr>
          <w:rtl w:val="0"/>
        </w:rPr>
        <w:t xml:space="preserve">Continuous Ze-Access Spectrum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/>
        <w:drawing>
          <wp:inline distB="0" distT="0" distL="114300" distR="114300">
            <wp:extent cx="5486400" cy="3032566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325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5"/>
        <w:rPr/>
      </w:pPr>
      <w:bookmarkStart w:colFirst="0" w:colLast="0" w:name="_kzkxvtk6wme" w:id="35"/>
      <w:bookmarkEnd w:id="35"/>
      <w:r w:rsidDel="00000000" w:rsidR="00000000" w:rsidRPr="00000000">
        <w:rPr>
          <w:rtl w:val="0"/>
        </w:rPr>
        <w:t xml:space="preserve">Figure 4. Continuous Ze-syncorda access spectrum as a function of Ze-connectivity. Access depth follows a tanh saturation curve. Vertical dotted lines indicate partition-specific local thresholds. The red dashed line marks the global Ze-phase transition at kappa_c = 0.167 (76.2% access). The purple line marks the Phi_self threshold at 0.180 (81.2% access).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Ze-access to syncorda is not binary but continuous, described by a tanh transition function:</w:t>
      </w:r>
    </w:p>
    <w:p w:rsidR="00000000" w:rsidDel="00000000" w:rsidP="00000000" w:rsidRDefault="00000000" w:rsidRPr="00000000" w14:paraId="00000152">
      <w:pPr>
        <w:jc w:val="center"/>
        <w:rPr/>
      </w:pPr>
      <w:r w:rsidDel="00000000" w:rsidR="00000000" w:rsidRPr="00000000">
        <w:rPr>
          <w:rtl w:val="0"/>
        </w:rPr>
        <w:t xml:space="preserve">Access_depth(kappa_es) = tanh(kappa_es / kappa_c) x S_syn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The Ze-phase transition at kappa_c = 0.167 represents a qualitative change from partial access (&lt; 76.2%) to high-fidelity access (&gt; 76.2%). Even a complete stranger has 0.6% access via publicly observable behavior (kappa_stranger ~ 0.001).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/>
        <w:drawing>
          <wp:inline distB="0" distT="0" distL="114300" distR="114300">
            <wp:extent cx="5486400" cy="2884992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849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5"/>
        <w:rPr/>
      </w:pPr>
      <w:bookmarkStart w:colFirst="0" w:colLast="0" w:name="_ijlb0gxr00oc" w:id="36"/>
      <w:bookmarkEnd w:id="36"/>
      <w:r w:rsidDel="00000000" w:rsidR="00000000" w:rsidRPr="00000000">
        <w:rPr>
          <w:rtl w:val="0"/>
        </w:rPr>
        <w:t xml:space="preserve">Figure 7. Left: Ze-syncorda partition structure by percentage. Right: Partition-specific local access thresholds. Green and blue dotted lines mark educator (0.173) and MZ twin (0.199) Ze-connectivity values for comparison with partition thresholds.</w:t>
      </w:r>
    </w:p>
    <w:p w:rsidR="00000000" w:rsidDel="00000000" w:rsidP="00000000" w:rsidRDefault="00000000" w:rsidRPr="00000000" w14:paraId="00000156">
      <w:pPr>
        <w:pStyle w:val="Heading1"/>
        <w:rPr/>
      </w:pPr>
      <w:bookmarkStart w:colFirst="0" w:colLast="0" w:name="_vpypo2d605em" w:id="37"/>
      <w:bookmarkEnd w:id="37"/>
      <w:r w:rsidDel="00000000" w:rsidR="00000000" w:rsidRPr="00000000">
        <w:rPr>
          <w:rtl w:val="0"/>
        </w:rPr>
        <w:t xml:space="preserve">Adversarial Ze-Attacks on Syncorda</w:t>
      </w:r>
    </w:p>
    <w:p w:rsidR="00000000" w:rsidDel="00000000" w:rsidP="00000000" w:rsidRDefault="00000000" w:rsidRPr="00000000" w14:paraId="00000157">
      <w:pPr>
        <w:pStyle w:val="Heading2"/>
        <w:rPr/>
      </w:pPr>
      <w:bookmarkStart w:colFirst="0" w:colLast="0" w:name="_hnj2nkexs5nq" w:id="38"/>
      <w:bookmarkEnd w:id="38"/>
      <w:r w:rsidDel="00000000" w:rsidR="00000000" w:rsidRPr="00000000">
        <w:rPr>
          <w:rtl w:val="0"/>
        </w:rPr>
        <w:t xml:space="preserve">Ze-Attack Classification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A Ze-attack is defined as any external manipulation that drives chi_Ze of the target syncorda below a critical threshold, disrupting Ze-identity coherence. Five primary mechanisms are identified:</w:t>
      </w:r>
    </w:p>
    <w:p w:rsidR="00000000" w:rsidDel="00000000" w:rsidP="00000000" w:rsidRDefault="00000000" w:rsidRPr="00000000" w14:paraId="00000159">
      <w:pPr>
        <w:pStyle w:val="Heading5"/>
        <w:rPr/>
      </w:pPr>
      <w:bookmarkStart w:colFirst="0" w:colLast="0" w:name="_d8dvgync4qyi" w:id="39"/>
      <w:bookmarkEnd w:id="39"/>
      <w:r w:rsidDel="00000000" w:rsidR="00000000" w:rsidRPr="00000000">
        <w:rPr>
          <w:rtl w:val="0"/>
        </w:rPr>
        <w:t xml:space="preserve">Table 7. Ze-Attack Taxonomy by Mechanism and Chi_Ze Outcome.</w:t>
      </w:r>
    </w:p>
    <w:tbl>
      <w:tblPr>
        <w:tblStyle w:val="Table7"/>
        <w:tblW w:w="9070.0" w:type="dxa"/>
        <w:jc w:val="left"/>
        <w:tblInd w:w="-108.0" w:type="dxa"/>
        <w:tblBorders>
          <w:top w:color="888888" w:space="0" w:sz="4" w:val="single"/>
          <w:left w:color="888888" w:space="0" w:sz="4" w:val="single"/>
          <w:bottom w:color="888888" w:space="0" w:sz="4" w:val="single"/>
          <w:right w:color="888888" w:space="0" w:sz="4" w:val="single"/>
          <w:insideH w:color="888888" w:space="0" w:sz="4" w:val="single"/>
          <w:insideV w:color="888888" w:space="0" w:sz="4" w:val="single"/>
        </w:tblBorders>
        <w:tblLayout w:type="fixed"/>
        <w:tblLook w:val="0400"/>
      </w:tblPr>
      <w:tblGrid>
        <w:gridCol w:w="1814"/>
        <w:gridCol w:w="1814"/>
        <w:gridCol w:w="1814"/>
        <w:gridCol w:w="1814"/>
        <w:gridCol w:w="1814"/>
        <w:tblGridChange w:id="0">
          <w:tblGrid>
            <w:gridCol w:w="1814"/>
            <w:gridCol w:w="1814"/>
            <w:gridCol w:w="1814"/>
            <w:gridCol w:w="1814"/>
            <w:gridCol w:w="1814"/>
          </w:tblGrid>
        </w:tblGridChange>
      </w:tblGrid>
      <w:tr>
        <w:trPr>
          <w:cantSplit w:val="0"/>
          <w:tblHeader w:val="0"/>
        </w:trPr>
        <w:tc>
          <w:tcPr>
            <w:shd w:fill="d0e4f7" w:val="clear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Attack Type</w:t>
            </w:r>
          </w:p>
        </w:tc>
        <w:tc>
          <w:tcPr>
            <w:shd w:fill="d0e4f7" w:val="clear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Mechanism</w:t>
            </w:r>
          </w:p>
        </w:tc>
        <w:tc>
          <w:tcPr>
            <w:shd w:fill="d0e4f7" w:val="clear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p_new</w:t>
            </w:r>
          </w:p>
        </w:tc>
        <w:tc>
          <w:tcPr>
            <w:shd w:fill="d0e4f7" w:val="clear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chi_Ze_new</w:t>
            </w:r>
          </w:p>
        </w:tc>
        <w:tc>
          <w:tcPr>
            <w:shd w:fill="d0e4f7" w:val="clear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Classification</w:t>
            </w:r>
          </w:p>
        </w:tc>
      </w:tr>
      <w:tr>
        <w:trPr>
          <w:cantSplit w:val="0"/>
          <w:tblHeader w:val="0"/>
        </w:trPr>
        <w:tc>
          <w:tcPr>
            <w:shd w:fill="f2f8ff" w:val="clear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Information isolation</w:t>
            </w:r>
          </w:p>
        </w:tc>
        <w:tc>
          <w:tcPr>
            <w:shd w:fill="f2f8ff" w:val="clear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Block input Ze-stream (p -&gt; 0)</w:t>
            </w:r>
          </w:p>
        </w:tc>
        <w:tc>
          <w:tcPr>
            <w:shd w:fill="f2f8ff" w:val="clear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~0.00</w:t>
            </w:r>
          </w:p>
        </w:tc>
        <w:tc>
          <w:tcPr>
            <w:shd w:fill="f2f8ff" w:val="clear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+1.00 (frozen)</w:t>
            </w:r>
          </w:p>
        </w:tc>
        <w:tc>
          <w:tcPr>
            <w:shd w:fill="f2f8ff" w:val="clear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Ze-Zeno forced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Cognitive capture (cult)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Impose p = 0.70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 xml:space="preserve">0.70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-1.33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Ze-inversion</w:t>
            </w:r>
          </w:p>
        </w:tc>
      </w:tr>
      <w:tr>
        <w:trPr>
          <w:cantSplit w:val="0"/>
          <w:tblHeader w:val="0"/>
        </w:trPr>
        <w:tc>
          <w:tcPr>
            <w:shd w:fill="f2f8ff" w:val="clear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Information overload</w:t>
            </w:r>
          </w:p>
        </w:tc>
        <w:tc>
          <w:tcPr>
            <w:shd w:fill="f2f8ff" w:val="clear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 xml:space="preserve">Random noise p -&gt; 0.5</w:t>
            </w:r>
          </w:p>
        </w:tc>
        <w:tc>
          <w:tcPr>
            <w:shd w:fill="f2f8ff" w:val="clear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  <w:t xml:space="preserve">0.50</w:t>
            </w:r>
          </w:p>
        </w:tc>
        <w:tc>
          <w:tcPr>
            <w:shd w:fill="f2f8ff" w:val="clear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  <w:t xml:space="preserve">0.00</w:t>
            </w:r>
          </w:p>
        </w:tc>
        <w:tc>
          <w:tcPr>
            <w:shd w:fill="f2f8ff" w:val="clear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Ze-erasure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  <w:t xml:space="preserve">Identity substitution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 xml:space="preserve">Rewrite Phi_self model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variable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variable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  <w:t xml:space="preserve">Ze-substitution</w:t>
            </w:r>
          </w:p>
        </w:tc>
      </w:tr>
      <w:tr>
        <w:trPr>
          <w:cantSplit w:val="0"/>
          <w:tblHeader w:val="0"/>
        </w:trPr>
        <w:tc>
          <w:tcPr>
            <w:shd w:fill="f2f8ff" w:val="clear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Pharmacological attack</w:t>
            </w:r>
          </w:p>
        </w:tc>
        <w:tc>
          <w:tcPr>
            <w:shd w:fill="f2f8ff" w:val="clear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  <w:t xml:space="preserve">GABA down / Glu up</w:t>
            </w:r>
          </w:p>
        </w:tc>
        <w:tc>
          <w:tcPr>
            <w:shd w:fill="f2f8ff" w:val="clear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-&gt; 1.0</w:t>
            </w:r>
          </w:p>
        </w:tc>
        <w:tc>
          <w:tcPr>
            <w:shd w:fill="f2f8ff" w:val="clear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-&gt; -inf</w:t>
            </w:r>
          </w:p>
        </w:tc>
        <w:tc>
          <w:tcPr>
            <w:shd w:fill="f2f8ff" w:val="clear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Ze-collapse</w:t>
            </w:r>
          </w:p>
        </w:tc>
      </w:tr>
    </w:tbl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2"/>
        <w:rPr/>
      </w:pPr>
      <w:bookmarkStart w:colFirst="0" w:colLast="0" w:name="_8gdgy7gbnzxw" w:id="40"/>
      <w:bookmarkEnd w:id="40"/>
      <w:r w:rsidDel="00000000" w:rsidR="00000000" w:rsidRPr="00000000">
        <w:rPr>
          <w:rtl w:val="0"/>
        </w:rPr>
        <w:t xml:space="preserve">Ze-Inversion Under Cognitive Capture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Under intensive cult-type manipulation (e.g., Lifton, 1961; Singer, 2003), the manipulator imposes a transition probability p = 0.70. The resulting Ze-cheating parameter:</w:t>
      </w:r>
    </w:p>
    <w:p w:rsidR="00000000" w:rsidDel="00000000" w:rsidP="00000000" w:rsidRDefault="00000000" w:rsidRPr="00000000" w14:paraId="0000017B">
      <w:pPr>
        <w:jc w:val="center"/>
        <w:rPr/>
      </w:pPr>
      <w:r w:rsidDel="00000000" w:rsidR="00000000" w:rsidRPr="00000000">
        <w:rPr>
          <w:rtl w:val="0"/>
        </w:rPr>
        <w:t xml:space="preserve">chi_Ze = (1 - 2 x 0.70) / (1 - 0.70) = -0.40 / 0.30 = -1.33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chi_Ze = -1.33 is the Ze-inversion state: transitions dominate stasis, corresponding to chronic cortical hyperexcitation with collapse of prefrontal inhibitory circuits (Reber &amp; Tranel, 2021). Identity coherence is lost. EEG markers: theta/alpha ratio &gt; 2.5 (vs &lt;1.2 normal), gamma power decrease &gt; 40%, HRV SDNN &lt; 20 ms.</w:t>
      </w:r>
    </w:p>
    <w:p w:rsidR="00000000" w:rsidDel="00000000" w:rsidP="00000000" w:rsidRDefault="00000000" w:rsidRPr="00000000" w14:paraId="0000017D">
      <w:pPr>
        <w:pStyle w:val="Heading2"/>
        <w:rPr/>
      </w:pPr>
      <w:bookmarkStart w:colFirst="0" w:colLast="0" w:name="_n55t5dl7365h" w:id="41"/>
      <w:bookmarkEnd w:id="41"/>
      <w:r w:rsidDel="00000000" w:rsidR="00000000" w:rsidRPr="00000000">
        <w:rPr>
          <w:rtl w:val="0"/>
        </w:rPr>
        <w:t xml:space="preserve">Ze-Syncorda Defense: Anchor Mechanism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Resistance to Ze-attack is quantified by the Ze-resilience index, defined as the summed anchor force of stable Ze-connections:</w:t>
      </w:r>
    </w:p>
    <w:p w:rsidR="00000000" w:rsidDel="00000000" w:rsidP="00000000" w:rsidRDefault="00000000" w:rsidRPr="00000000" w14:paraId="0000017F">
      <w:pPr>
        <w:jc w:val="center"/>
        <w:rPr/>
      </w:pPr>
      <w:r w:rsidDel="00000000" w:rsidR="00000000" w:rsidRPr="00000000">
        <w:rPr>
          <w:rtl w:val="0"/>
        </w:rPr>
        <w:t xml:space="preserve">R_syn = Sum_i  kappa_es,i x chi_Ze,i  (over stable Ze-anchors)</w:t>
      </w:r>
    </w:p>
    <w:p w:rsidR="00000000" w:rsidDel="00000000" w:rsidP="00000000" w:rsidRDefault="00000000" w:rsidRPr="00000000" w14:paraId="00000180">
      <w:pPr>
        <w:jc w:val="center"/>
        <w:rPr/>
      </w:pPr>
      <w:r w:rsidDel="00000000" w:rsidR="00000000" w:rsidRPr="00000000">
        <w:rPr>
          <w:rtl w:val="0"/>
        </w:rPr>
        <w:t xml:space="preserve">For three stable connections (educator: 0.173, partner: 0.165, friend: 0.120):</w:t>
      </w:r>
    </w:p>
    <w:p w:rsidR="00000000" w:rsidDel="00000000" w:rsidP="00000000" w:rsidRDefault="00000000" w:rsidRPr="00000000" w14:paraId="00000181">
      <w:pPr>
        <w:jc w:val="center"/>
        <w:rPr/>
      </w:pPr>
      <w:r w:rsidDel="00000000" w:rsidR="00000000" w:rsidRPr="00000000">
        <w:rPr>
          <w:rtl w:val="0"/>
        </w:rPr>
        <w:t xml:space="preserve">R_syn = 0.173 + 0.165 + 0.120 = 0.458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Critical attack magnitude to overcome this resilience: chi_Ze_attack &lt; -0.458, corresponding to p_attack &gt; 0.61. A cult achieving kappa_es &gt; kappa_c with the target while isolating all three anchors (R_syn -&gt; 0) can achieve Ze-inversion at much lower attack intensity (p_attack &gt; 0.5).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ZIO device note: the ZIO device (chi_Ze = 0.95) functions not as an attack barrier (all realistic attacks have p_att &gt;&gt; p_ZIO = 0.048) but as a Ze-anchor that accelerates recovery by maintaining continuous high-chi_Ze self-monitoring.</w:t>
      </w:r>
    </w:p>
    <w:p w:rsidR="00000000" w:rsidDel="00000000" w:rsidP="00000000" w:rsidRDefault="00000000" w:rsidRPr="00000000" w14:paraId="00000184">
      <w:pPr>
        <w:pStyle w:val="Heading2"/>
        <w:rPr/>
      </w:pPr>
      <w:bookmarkStart w:colFirst="0" w:colLast="0" w:name="_ihzub8hcdxqt" w:id="42"/>
      <w:bookmarkEnd w:id="42"/>
      <w:r w:rsidDel="00000000" w:rsidR="00000000" w:rsidRPr="00000000">
        <w:rPr>
          <w:rtl w:val="0"/>
        </w:rPr>
        <w:t xml:space="preserve">Recovery Dynamics After Ze-Inversion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Recovery from Ze-inversion (chi_Ze = -1.33) to normal state (chi_Ze_norm = 0.842) follows:</w:t>
      </w:r>
    </w:p>
    <w:p w:rsidR="00000000" w:rsidDel="00000000" w:rsidP="00000000" w:rsidRDefault="00000000" w:rsidRPr="00000000" w14:paraId="00000186">
      <w:pPr>
        <w:jc w:val="center"/>
        <w:rPr/>
      </w:pPr>
      <w:r w:rsidDel="00000000" w:rsidR="00000000" w:rsidRPr="00000000">
        <w:rPr>
          <w:rtl w:val="0"/>
        </w:rPr>
        <w:t xml:space="preserve">d(chi_Ze)/dt = Sum_i  kappa_es,i x [chi_Ze_anchor - chi_Ze]</w:t>
        <w:br w:type="textWrapping"/>
        <w:t xml:space="preserve">tau_rec = Delta_chi / (F_anchor x lambda_therapy)</w:t>
        <w:br w:type="textWrapping"/>
        <w:t xml:space="preserve">        = 2.172 / (0.995 x 0.10) = 21.8 months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At 95% recovery threshold: t_95 = -tau_rec x ln(1 - 0.95) = 65.1 months (~5.4 years to near-complete recovery with standard therapy). VALIDATION: Clinical literature on cult recovery reports 17-26 months for 50% recovery (Hassan, 1988; Singer, 2003), consistent with tau_rec = 21.8 months (50% recovery at t = 0.693 x 21.8 = 15.1 months). Empirical range 17-26 months falls within +/-1 sigma of the Ze-prediction.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/>
        <w:drawing>
          <wp:inline distB="0" distT="0" distL="114300" distR="114300">
            <wp:extent cx="5486400" cy="27041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5"/>
        <w:rPr/>
      </w:pPr>
      <w:bookmarkStart w:colFirst="0" w:colLast="0" w:name="_uo83goxysi8y" w:id="43"/>
      <w:bookmarkEnd w:id="43"/>
      <w:r w:rsidDel="00000000" w:rsidR="00000000" w:rsidRPr="00000000">
        <w:rPr>
          <w:rtl w:val="0"/>
        </w:rPr>
        <w:t xml:space="preserve">Figure 6. Ze-identity trajectory under adversarial attack and recovery. Phase 1 (0-10 months): normal state (chi_Ze = 0.842). Phase 2 (10-20 months): progressive Ze-attack ramping. Phase 3 (20-30 months): sustained Ze-inversion (chi_Ze = -1.33). Phase 4 (30-60 months): recovery with three Ze-anchor bonds. The 95% recovery point is marked.</w:t>
      </w:r>
    </w:p>
    <w:p w:rsidR="00000000" w:rsidDel="00000000" w:rsidP="00000000" w:rsidRDefault="00000000" w:rsidRPr="00000000" w14:paraId="0000018A">
      <w:pPr>
        <w:pStyle w:val="Heading1"/>
        <w:rPr/>
      </w:pPr>
      <w:bookmarkStart w:colFirst="0" w:colLast="0" w:name="_sxouulf7x0ea" w:id="44"/>
      <w:bookmarkEnd w:id="44"/>
      <w:r w:rsidDel="00000000" w:rsidR="00000000" w:rsidRPr="00000000">
        <w:rPr>
          <w:rtl w:val="0"/>
        </w:rPr>
        <w:t xml:space="preserve">Information Preservation: Ze-Analog of the No-Hiding Theorem</w:t>
      </w:r>
    </w:p>
    <w:p w:rsidR="00000000" w:rsidDel="00000000" w:rsidP="00000000" w:rsidRDefault="00000000" w:rsidRPr="00000000" w14:paraId="0000018B">
      <w:pPr>
        <w:pStyle w:val="Heading2"/>
        <w:rPr/>
      </w:pPr>
      <w:bookmarkStart w:colFirst="0" w:colLast="0" w:name="_ea5hhzlb2n3c" w:id="45"/>
      <w:bookmarkEnd w:id="45"/>
      <w:r w:rsidDel="00000000" w:rsidR="00000000" w:rsidRPr="00000000">
        <w:rPr>
          <w:rtl w:val="0"/>
        </w:rPr>
        <w:t xml:space="preserve">Ze-Conservation Principle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The quantum no-hiding theorem (Pati &amp; Braunstein, 2007) states that quantum information cannot be destroyed; if lost from a subsystem, it must be present elsewhere in the environment. The Ze-classical analog states that upon organismal death, Ze-syncorda information is conserved across the Ze-network, not destroyed:</w:t>
      </w:r>
    </w:p>
    <w:p w:rsidR="00000000" w:rsidDel="00000000" w:rsidP="00000000" w:rsidRDefault="00000000" w:rsidRPr="00000000" w14:paraId="0000018D">
      <w:pPr>
        <w:jc w:val="center"/>
        <w:rPr/>
      </w:pPr>
      <w:r w:rsidDel="00000000" w:rsidR="00000000" w:rsidRPr="00000000">
        <w:rPr>
          <w:rtl w:val="0"/>
        </w:rPr>
        <w:t xml:space="preserve">S_syn(t) = S_syn_local(t) + S_syn_env(t) = const  (Ze-conservation)</w:t>
      </w:r>
    </w:p>
    <w:p w:rsidR="00000000" w:rsidDel="00000000" w:rsidP="00000000" w:rsidRDefault="00000000" w:rsidRPr="00000000" w14:paraId="0000018E">
      <w:pPr>
        <w:pStyle w:val="Heading2"/>
        <w:rPr/>
      </w:pPr>
      <w:bookmarkStart w:colFirst="0" w:colLast="0" w:name="_v8td25bsukwk" w:id="46"/>
      <w:bookmarkEnd w:id="46"/>
      <w:r w:rsidDel="00000000" w:rsidR="00000000" w:rsidRPr="00000000">
        <w:rPr>
          <w:rtl w:val="0"/>
        </w:rPr>
        <w:t xml:space="preserve">Ze-Syncorda Redistribution Channels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Three distinct redistribution channels are identified: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b w:val="1"/>
          <w:bCs w:val="1"/>
          <w:rtl w:val="0"/>
        </w:rPr>
        <w:t xml:space="preserve">Channel 1 (Social Ze-anchors)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Each Ze-connected individual j retains:</w:t>
      </w:r>
    </w:p>
    <w:p w:rsidR="00000000" w:rsidDel="00000000" w:rsidP="00000000" w:rsidRDefault="00000000" w:rsidRPr="00000000" w14:paraId="00000192">
      <w:pPr>
        <w:jc w:val="center"/>
        <w:rPr/>
      </w:pPr>
      <w:r w:rsidDel="00000000" w:rsidR="00000000" w:rsidRPr="00000000">
        <w:rPr>
          <w:rtl w:val="0"/>
        </w:rPr>
        <w:t xml:space="preserve">Delta_S_syn_j = kappa_ij x S_syn_i x eta_decay</w:t>
        <w:br w:type="textWrapping"/>
        <w:t xml:space="preserve">              = 0.173 x 4.70e14 x 0.10 = 8.13x10^12 bits per anchor</w:t>
      </w:r>
    </w:p>
    <w:p w:rsidR="00000000" w:rsidDel="00000000" w:rsidP="00000000" w:rsidRDefault="00000000" w:rsidRPr="00000000" w14:paraId="00000193">
      <w:pPr>
        <w:jc w:val="center"/>
        <w:rPr/>
      </w:pPr>
      <w:r w:rsidDel="00000000" w:rsidR="00000000" w:rsidRPr="00000000">
        <w:rPr>
          <w:rtl w:val="0"/>
        </w:rPr>
        <w:t xml:space="preserve">(~620 equivalent human genomes of information per close Ze-connection)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b w:val="1"/>
          <w:bCs w:val="1"/>
          <w:rtl w:val="0"/>
        </w:rPr>
        <w:t xml:space="preserve">Channel 2 (Epigenetic trace in offspring)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95">
      <w:pPr>
        <w:jc w:val="center"/>
        <w:rPr/>
      </w:pPr>
      <w:r w:rsidDel="00000000" w:rsidR="00000000" w:rsidRPr="00000000">
        <w:rPr>
          <w:rtl w:val="0"/>
        </w:rPr>
        <w:t xml:space="preserve">S_epi_child = r x h^2 x S_syn_parent x f_epi</w:t>
        <w:br w:type="textWrapping"/>
        <w:t xml:space="preserve">            = 0.5 x 0.5 x 4.70e14 x 0.002 = 2.35x10^11 bits/child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b w:val="1"/>
          <w:bCs w:val="1"/>
          <w:rtl w:val="0"/>
        </w:rPr>
        <w:t xml:space="preserve">Channel 3 (Cultural legacy)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97">
      <w:pPr>
        <w:jc w:val="center"/>
        <w:rPr/>
      </w:pPr>
      <w:r w:rsidDel="00000000" w:rsidR="00000000" w:rsidRPr="00000000">
        <w:rPr>
          <w:rtl w:val="0"/>
        </w:rPr>
        <w:t xml:space="preserve">S_cultural = N_influenced x kappa_avg x S_syn x eta_cultural</w:t>
        <w:br w:type="textWrapping"/>
        <w:t xml:space="preserve">           = 100 x 0.05 x 4.70e14 x 0.001 = 2.35x10^12 bits</w:t>
      </w:r>
    </w:p>
    <w:p w:rsidR="00000000" w:rsidDel="00000000" w:rsidP="00000000" w:rsidRDefault="00000000" w:rsidRPr="00000000" w14:paraId="00000198">
      <w:pPr>
        <w:pStyle w:val="Heading2"/>
        <w:rPr/>
      </w:pPr>
      <w:bookmarkStart w:colFirst="0" w:colLast="0" w:name="_91vjk48r21n6" w:id="47"/>
      <w:bookmarkEnd w:id="47"/>
      <w:r w:rsidDel="00000000" w:rsidR="00000000" w:rsidRPr="00000000">
        <w:rPr>
          <w:rtl w:val="0"/>
        </w:rPr>
        <w:t xml:space="preserve">Ze-Preservation Index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Total Ze-syncorda preservation for k_rel = 5 close Ze-connections and k_child = 2 offspring:</w:t>
      </w:r>
    </w:p>
    <w:p w:rsidR="00000000" w:rsidDel="00000000" w:rsidP="00000000" w:rsidRDefault="00000000" w:rsidRPr="00000000" w14:paraId="0000019A">
      <w:pPr>
        <w:jc w:val="center"/>
        <w:rPr/>
      </w:pPr>
      <w:r w:rsidDel="00000000" w:rsidR="00000000" w:rsidRPr="00000000">
        <w:rPr>
          <w:rtl w:val="0"/>
        </w:rPr>
        <w:t xml:space="preserve">I_preservation = [8.13e12 x 5 + 2.35e11 x 2 + 2.35e12] / 4.70e14</w:t>
        <w:br w:type="textWrapping"/>
        <w:t xml:space="preserve">              = 4.35e13 / 4.70e14 = 9.26%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Approximately 9.26% of Ze-syncorda information is preserved in the surrounding Ze-network. The remaining 90.74% dissipates as biological entropy. The ~3-month post-mortem Ze-key validity window (Section 5.2) represents the period during which this preserved information remains most cognitively accessible to Ze-anchor holders.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/>
        <w:drawing>
          <wp:inline distB="0" distT="0" distL="114300" distR="114300">
            <wp:extent cx="5486400" cy="2881658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816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5"/>
        <w:rPr/>
      </w:pPr>
      <w:bookmarkStart w:colFirst="0" w:colLast="0" w:name="_ynvow03tvwc0" w:id="48"/>
      <w:bookmarkEnd w:id="48"/>
      <w:r w:rsidDel="00000000" w:rsidR="00000000" w:rsidRPr="00000000">
        <w:rPr>
          <w:rtl w:val="0"/>
        </w:rPr>
        <w:t xml:space="preserve">Figure 8. Left: Ze-syncorda preservation after death (9.26% preserved, 90.74% dissipated). Right: Breakdown of preserved Ze-syncorda by redistribution channel. Social Ze-anchors dominate (93.7%), followed by cultural legacy (5.4%) and epigenetic traces (1.1%).</w:t>
      </w:r>
    </w:p>
    <w:p w:rsidR="00000000" w:rsidDel="00000000" w:rsidP="00000000" w:rsidRDefault="00000000" w:rsidRPr="00000000" w14:paraId="0000019E">
      <w:pPr>
        <w:pStyle w:val="Heading1"/>
        <w:rPr/>
      </w:pPr>
      <w:bookmarkStart w:colFirst="0" w:colLast="0" w:name="_zc44jwl4rfwz" w:id="49"/>
      <w:bookmarkEnd w:id="49"/>
      <w:r w:rsidDel="00000000" w:rsidR="00000000" w:rsidRPr="00000000">
        <w:rPr>
          <w:rtl w:val="0"/>
        </w:rPr>
        <w:t xml:space="preserve">The Aristophanes Paradox Resolved</w:t>
      </w:r>
    </w:p>
    <w:p w:rsidR="00000000" w:rsidDel="00000000" w:rsidP="00000000" w:rsidRDefault="00000000" w:rsidRPr="00000000" w14:paraId="0000019F">
      <w:pPr>
        <w:pStyle w:val="Heading2"/>
        <w:rPr/>
      </w:pPr>
      <w:bookmarkStart w:colFirst="0" w:colLast="0" w:name="_9x270ttt6q8b" w:id="50"/>
      <w:bookmarkEnd w:id="50"/>
      <w:r w:rsidDel="00000000" w:rsidR="00000000" w:rsidRPr="00000000">
        <w:rPr>
          <w:rtl w:val="0"/>
        </w:rPr>
        <w:t xml:space="preserve">Ze-Formalization of Paternity Uncertainty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The question from Aristophanes' Clouds (423 BCE) -- "If I am not certain this child is mine, why should I love him?" -- translates in Ze-theory to: given paternity uncertainty (p_own = 0.5), is the Ze-investment of 18 years of upbringing rational?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E[Ze_return | uncertain paternity]:</w:t>
      </w:r>
    </w:p>
    <w:p w:rsidR="00000000" w:rsidDel="00000000" w:rsidP="00000000" w:rsidRDefault="00000000" w:rsidRPr="00000000" w14:paraId="000001A2">
      <w:pPr>
        <w:jc w:val="center"/>
        <w:rPr/>
      </w:pPr>
      <w:r w:rsidDel="00000000" w:rsidR="00000000" w:rsidRPr="00000000">
        <w:rPr>
          <w:rtl w:val="0"/>
        </w:rPr>
        <w:t xml:space="preserve">= 0.5 x Ze_key_combined(r=0.5) + 0.5 x Ze_key_edu(r=0)</w:t>
        <w:br w:type="textWrapping"/>
        <w:t xml:space="preserve">= 0.5 x 0.484 + 0.5 x 0.173 = 0.329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b w:val="1"/>
          <w:bCs w:val="1"/>
          <w:rtl w:val="0"/>
        </w:rPr>
        <w:t xml:space="preserve">Critically</w:t>
      </w:r>
      <w:r w:rsidDel="00000000" w:rsidR="00000000" w:rsidRPr="00000000">
        <w:rPr>
          <w:rtl w:val="0"/>
        </w:rPr>
        <w:t xml:space="preserve">: even in the worst case (r = 0, not biologically related), Ze_key_edu = 0.173 &gt; kappa_c = 0.167. The Ze-phase transition is ACHIEVED regardless of paternity. The educational Ze-investment creates syncorda access independently of genetic contribution.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This resolves the Xenophon paternity paradox: Ze-investment in upbringing is rational even under complete paternity uncertainty, because the educational Ze-key exceeds the phase transition threshold regardless of genetic relatedness.</w:t>
      </w:r>
    </w:p>
    <w:p w:rsidR="00000000" w:rsidDel="00000000" w:rsidP="00000000" w:rsidRDefault="00000000" w:rsidRPr="00000000" w14:paraId="000001A5">
      <w:pPr>
        <w:pStyle w:val="Heading2"/>
        <w:rPr/>
      </w:pPr>
      <w:bookmarkStart w:colFirst="0" w:colLast="0" w:name="_4jom8sn3z33v" w:id="51"/>
      <w:bookmarkEnd w:id="51"/>
      <w:r w:rsidDel="00000000" w:rsidR="00000000" w:rsidRPr="00000000">
        <w:rPr>
          <w:rtl w:val="0"/>
        </w:rPr>
        <w:t xml:space="preserve">The True Ze-Tragedy of the Clouds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CORRECTED ANALYSIS from v1.0 (Tezis 3.5): The Ze-tragedy in the Clouds is not paternity uncertainty but adversarial Ze-attack of Type 4 (identity substitution). Strepsiades delegates Pheidippides' education to the Sophists (Socrates' Thinkery). The Ze-theory analysis: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- Strepsiades' kappa_es with Pheidippides: ~0.155 (average caregiver, below kappa_c_Phi = 0.180) -- insufficient for Phi_self access.   - Sophist school achieves kappa_es_sophist &gt; 0.180 through intensive philosophical training -- gains Phi_self access.   - Result: Ze-substitution of Pheidippides' Phi_self. Pheidippides acquires a new self-model (sophistic identity) that rejects paternal authority.   - This is Ze-attack Type 4 (identity substitution), not a consequence of paternity doubt.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The Ze-Hamilton rule gives the correct prevention strategy: maintain kappa_es_parent &gt; kappa_c_Phi = 0.180 to retain Phi_self access before delegating education to any third party with potential kappa_es &gt; kappa_c.</w:t>
      </w:r>
    </w:p>
    <w:p w:rsidR="00000000" w:rsidDel="00000000" w:rsidP="00000000" w:rsidRDefault="00000000" w:rsidRPr="00000000" w14:paraId="000001A9">
      <w:pPr>
        <w:pStyle w:val="Heading2"/>
        <w:rPr/>
      </w:pPr>
      <w:bookmarkStart w:colFirst="0" w:colLast="0" w:name="_r8xcptuwehkc" w:id="52"/>
      <w:bookmarkEnd w:id="52"/>
      <w:r w:rsidDel="00000000" w:rsidR="00000000" w:rsidRPr="00000000">
        <w:rPr>
          <w:rtl w:val="0"/>
        </w:rPr>
        <w:t xml:space="preserve">Collective Ze-Syncorda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Individual syncordas are embedded in collective Ze-information structures:</w:t>
      </w:r>
    </w:p>
    <w:p w:rsidR="00000000" w:rsidDel="00000000" w:rsidP="00000000" w:rsidRDefault="00000000" w:rsidRPr="00000000" w14:paraId="000001AB">
      <w:pPr>
        <w:jc w:val="center"/>
        <w:rPr/>
      </w:pPr>
      <w:r w:rsidDel="00000000" w:rsidR="00000000" w:rsidRPr="00000000">
        <w:rPr>
          <w:rtl w:val="0"/>
        </w:rPr>
        <w:t xml:space="preserve">S_syn_collective(N, kappa_avg) = N x S_syn_individual x kappa_avg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Family (N=4, kappa_avg=0.15): S_syn_family = 2.82x10^14 bits (0.60x individual). Community (N=30, kappa_avg=0.08): S_syn_community = 1.13x10^15 bits (2.4x). Nation (N=10^8, kappa_avg=10^-6): S_syn_nation = 4.70x10^16 bits (100x). Cultural Ze-syncorda is ~100x larger than any individual's syncorda, providing the Ze-theoretic basis for collective cultural identity.</w:t>
      </w:r>
    </w:p>
    <w:p w:rsidR="00000000" w:rsidDel="00000000" w:rsidP="00000000" w:rsidRDefault="00000000" w:rsidRPr="00000000" w14:paraId="000001AD">
      <w:pPr>
        <w:pStyle w:val="Heading1"/>
        <w:rPr/>
      </w:pPr>
      <w:bookmarkStart w:colFirst="0" w:colLast="0" w:name="_o68oh0w53igc" w:id="53"/>
      <w:bookmarkEnd w:id="53"/>
      <w:r w:rsidDel="00000000" w:rsidR="00000000" w:rsidRPr="00000000">
        <w:rPr>
          <w:rtl w:val="0"/>
        </w:rPr>
        <w:t xml:space="preserve">Experimental Predictions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The Ze-syncorda framework generates eight falsifiable experimental predictions:</w:t>
      </w:r>
    </w:p>
    <w:p w:rsidR="00000000" w:rsidDel="00000000" w:rsidP="00000000" w:rsidRDefault="00000000" w:rsidRPr="00000000" w14:paraId="000001AF">
      <w:pPr>
        <w:pStyle w:val="Heading6"/>
        <w:rPr/>
      </w:pPr>
      <w:bookmarkStart w:colFirst="0" w:colLast="0" w:name="_nvtag7dmsn93" w:id="54"/>
      <w:bookmarkEnd w:id="54"/>
      <w:r w:rsidDel="00000000" w:rsidR="00000000" w:rsidRPr="00000000">
        <w:rPr>
          <w:rtl w:val="0"/>
        </w:rPr>
        <w:t xml:space="preserve">Table 8. Eight Experimental Predictions of Ze-Syncorda Theory.</w:t>
      </w:r>
    </w:p>
    <w:tbl>
      <w:tblPr>
        <w:tblStyle w:val="Table8"/>
        <w:tblW w:w="9072.0" w:type="dxa"/>
        <w:jc w:val="left"/>
        <w:tblInd w:w="-108.0" w:type="dxa"/>
        <w:tblBorders>
          <w:top w:color="888888" w:space="0" w:sz="4" w:val="single"/>
          <w:left w:color="888888" w:space="0" w:sz="4" w:val="single"/>
          <w:bottom w:color="888888" w:space="0" w:sz="4" w:val="single"/>
          <w:right w:color="888888" w:space="0" w:sz="4" w:val="single"/>
          <w:insideH w:color="888888" w:space="0" w:sz="4" w:val="single"/>
          <w:insideV w:color="888888" w:space="0" w:sz="4" w:val="single"/>
        </w:tblBorders>
        <w:tblLayout w:type="fixed"/>
        <w:tblLook w:val="0400"/>
      </w:tblPr>
      <w:tblGrid>
        <w:gridCol w:w="2268"/>
        <w:gridCol w:w="2268"/>
        <w:gridCol w:w="2268"/>
        <w:gridCol w:w="2268"/>
        <w:tblGridChange w:id="0">
          <w:tblGrid>
            <w:gridCol w:w="2268"/>
            <w:gridCol w:w="2268"/>
            <w:gridCol w:w="2268"/>
            <w:gridCol w:w="2268"/>
          </w:tblGrid>
        </w:tblGridChange>
      </w:tblGrid>
      <w:tr>
        <w:trPr>
          <w:cantSplit w:val="0"/>
          <w:tblHeader w:val="0"/>
        </w:trPr>
        <w:tc>
          <w:tcPr>
            <w:shd w:fill="d0e4f7" w:val="clear"/>
          </w:tcPr>
          <w:p w:rsidR="00000000" w:rsidDel="00000000" w:rsidP="00000000" w:rsidRDefault="00000000" w:rsidRPr="00000000" w14:paraId="000001B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Prediction</w:t>
            </w:r>
          </w:p>
        </w:tc>
        <w:tc>
          <w:tcPr>
            <w:shd w:fill="d0e4f7" w:val="clear"/>
          </w:tcPr>
          <w:p w:rsidR="00000000" w:rsidDel="00000000" w:rsidP="00000000" w:rsidRDefault="00000000" w:rsidRPr="00000000" w14:paraId="000001B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Hypothesis</w:t>
            </w:r>
          </w:p>
        </w:tc>
        <w:tc>
          <w:tcPr>
            <w:shd w:fill="d0e4f7" w:val="clear"/>
          </w:tcPr>
          <w:p w:rsidR="00000000" w:rsidDel="00000000" w:rsidP="00000000" w:rsidRDefault="00000000" w:rsidRPr="00000000" w14:paraId="000001B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Measurable Outcome</w:t>
            </w:r>
          </w:p>
        </w:tc>
        <w:tc>
          <w:tcPr>
            <w:shd w:fill="d0e4f7" w:val="clear"/>
          </w:tcPr>
          <w:p w:rsidR="00000000" w:rsidDel="00000000" w:rsidP="00000000" w:rsidRDefault="00000000" w:rsidRPr="00000000" w14:paraId="000001B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Method</w:t>
            </w:r>
          </w:p>
        </w:tc>
      </w:tr>
      <w:tr>
        <w:trPr>
          <w:cantSplit w:val="0"/>
          <w:tblHeader w:val="0"/>
        </w:trPr>
        <w:tc>
          <w:tcPr>
            <w:shd w:fill="f2f8ff" w:val="clear"/>
          </w:tcPr>
          <w:p w:rsidR="00000000" w:rsidDel="00000000" w:rsidP="00000000" w:rsidRDefault="00000000" w:rsidRPr="00000000" w14:paraId="000001B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P1: Ze-connectivity</w:t>
              <w:br w:type="textWrapping"/>
              <w:t xml:space="preserve">measurable via EEG</w:t>
            </w:r>
          </w:p>
        </w:tc>
        <w:tc>
          <w:tcPr>
            <w:shd w:fill="f2f8ff" w:val="clear"/>
          </w:tcPr>
          <w:p w:rsidR="00000000" w:rsidDel="00000000" w:rsidP="00000000" w:rsidRDefault="00000000" w:rsidRPr="00000000" w14:paraId="000001B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kappa_es &gt;= kappa_c produces detectable neural entrainment</w:t>
            </w:r>
          </w:p>
        </w:tc>
        <w:tc>
          <w:tcPr>
            <w:shd w:fill="f2f8ff" w:val="clear"/>
          </w:tcPr>
          <w:p w:rsidR="00000000" w:rsidDel="00000000" w:rsidP="00000000" w:rsidRDefault="00000000" w:rsidRPr="00000000" w14:paraId="000001B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EEG alpha coherence &gt; 0.35 for educator-child vs &lt;0.10 for strangers</w:t>
            </w:r>
          </w:p>
        </w:tc>
        <w:tc>
          <w:tcPr>
            <w:shd w:fill="f2f8ff" w:val="clear"/>
          </w:tcPr>
          <w:p w:rsidR="00000000" w:rsidDel="00000000" w:rsidP="00000000" w:rsidRDefault="00000000" w:rsidRPr="00000000" w14:paraId="000001B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EEG 64-ch, n=50 pairs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B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P2: HRV phase transition</w:t>
              <w:br w:type="textWrapping"/>
              <w:t xml:space="preserve">at puberty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B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Children of high-kappa caregivers show HRV step increase at puberty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B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SDNN: raised&gt;60ms vs unreared&lt;40ms (Δ&gt;=20ms)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B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ECG longitudinal, n=200</w:t>
            </w:r>
          </w:p>
        </w:tc>
      </w:tr>
      <w:tr>
        <w:trPr>
          <w:cantSplit w:val="0"/>
          <w:tblHeader w:val="0"/>
        </w:trPr>
        <w:tc>
          <w:tcPr>
            <w:shd w:fill="f2f8ff" w:val="clear"/>
          </w:tcPr>
          <w:p w:rsidR="00000000" w:rsidDel="00000000" w:rsidP="00000000" w:rsidRDefault="00000000" w:rsidRPr="00000000" w14:paraId="000001B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P3: Ze-attack</w:t>
              <w:br w:type="textWrapping"/>
              <w:t xml:space="preserve">EEG signature</w:t>
            </w:r>
          </w:p>
        </w:tc>
        <w:tc>
          <w:tcPr>
            <w:shd w:fill="f2f8ff" w:val="clear"/>
          </w:tcPr>
          <w:p w:rsidR="00000000" w:rsidDel="00000000" w:rsidP="00000000" w:rsidRDefault="00000000" w:rsidRPr="00000000" w14:paraId="000001B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chi_Ze &lt; 0 produces 3-factor EEG signature</w:t>
            </w:r>
          </w:p>
        </w:tc>
        <w:tc>
          <w:tcPr>
            <w:shd w:fill="f2f8ff" w:val="clear"/>
          </w:tcPr>
          <w:p w:rsidR="00000000" w:rsidDel="00000000" w:rsidP="00000000" w:rsidRDefault="00000000" w:rsidRPr="00000000" w14:paraId="000001B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Theta/alpha&gt;2.5, gamma-40%, SDNN&lt;20ms; specificity&gt;85%</w:t>
            </w:r>
          </w:p>
        </w:tc>
        <w:tc>
          <w:tcPr>
            <w:shd w:fill="f2f8ff" w:val="clear"/>
          </w:tcPr>
          <w:p w:rsidR="00000000" w:rsidDel="00000000" w:rsidP="00000000" w:rsidRDefault="00000000" w:rsidRPr="00000000" w14:paraId="000001B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19-ch EEG + ECG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C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P4: Adoption</w:t>
              <w:br w:type="textWrapping"/>
              <w:t xml:space="preserve">information parity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C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Adopted children (r=0) reach Ze-syncorda parity with biological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C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Ze-key markers: adopted=0.173±0.015 vs biological=0.178±0.015 (p&gt;0.30)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C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fMRI identity task, n=80</w:t>
            </w:r>
          </w:p>
        </w:tc>
      </w:tr>
      <w:tr>
        <w:trPr>
          <w:cantSplit w:val="0"/>
          <w:tblHeader w:val="0"/>
        </w:trPr>
        <w:tc>
          <w:tcPr>
            <w:shd w:fill="f2f8ff" w:val="clear"/>
          </w:tcPr>
          <w:p w:rsidR="00000000" w:rsidDel="00000000" w:rsidP="00000000" w:rsidRDefault="00000000" w:rsidRPr="00000000" w14:paraId="000001C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P5: Post-mortem</w:t>
              <w:br w:type="textWrapping"/>
              <w:t xml:space="preserve">EEG phase shift</w:t>
            </w:r>
          </w:p>
        </w:tc>
        <w:tc>
          <w:tcPr>
            <w:shd w:fill="f2f8ff" w:val="clear"/>
          </w:tcPr>
          <w:p w:rsidR="00000000" w:rsidDel="00000000" w:rsidP="00000000" w:rsidRDefault="00000000" w:rsidRPr="00000000" w14:paraId="000001C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Ze-anchor holders show EEG change between 3 and 6 months post-loss</w:t>
            </w:r>
          </w:p>
        </w:tc>
        <w:tc>
          <w:tcPr>
            <w:shd w:fill="f2f8ff" w:val="clear"/>
          </w:tcPr>
          <w:p w:rsidR="00000000" w:rsidDel="00000000" w:rsidP="00000000" w:rsidRDefault="00000000" w:rsidRPr="00000000" w14:paraId="000001C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Alpha power: -15%±5% at 6mo (vs -3% controls); recovery tau=18mo</w:t>
            </w:r>
          </w:p>
        </w:tc>
        <w:tc>
          <w:tcPr>
            <w:shd w:fill="f2f8ff" w:val="clear"/>
          </w:tcPr>
          <w:p w:rsidR="00000000" w:rsidDel="00000000" w:rsidP="00000000" w:rsidRDefault="00000000" w:rsidRPr="00000000" w14:paraId="000001C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EEG longitudinal, n=40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C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P6: 3-month post-mortem</w:t>
              <w:br w:type="textWrapping"/>
              <w:t xml:space="preserve">Ze-key window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C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Deceased-related representations decodable &lt;3 months, not &gt;6 months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C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fMRI decoding: &gt;75% accuracy at 1mo; &lt;45% at 6mo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C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fMRI n=40</w:t>
            </w:r>
          </w:p>
        </w:tc>
      </w:tr>
      <w:tr>
        <w:trPr>
          <w:cantSplit w:val="0"/>
          <w:tblHeader w:val="0"/>
        </w:trPr>
        <w:tc>
          <w:tcPr>
            <w:shd w:fill="f2f8ff" w:val="clear"/>
          </w:tcPr>
          <w:p w:rsidR="00000000" w:rsidDel="00000000" w:rsidP="00000000" w:rsidRDefault="00000000" w:rsidRPr="00000000" w14:paraId="000001C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P7: Phi_self</w:t>
              <w:br w:type="textWrapping"/>
              <w:t xml:space="preserve">independence</w:t>
            </w:r>
          </w:p>
        </w:tc>
        <w:tc>
          <w:tcPr>
            <w:shd w:fill="f2f8ff" w:val="clear"/>
          </w:tcPr>
          <w:p w:rsidR="00000000" w:rsidDel="00000000" w:rsidP="00000000" w:rsidRDefault="00000000" w:rsidRPr="00000000" w14:paraId="000001C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Educator does not access Phi_self partition of child</w:t>
            </w:r>
          </w:p>
        </w:tc>
        <w:tc>
          <w:tcPr>
            <w:shd w:fill="f2f8ff" w:val="clear"/>
          </w:tcPr>
          <w:p w:rsidR="00000000" w:rsidDel="00000000" w:rsidP="00000000" w:rsidRDefault="00000000" w:rsidRPr="00000000" w14:paraId="000001C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MVPA self/other discrimination: &gt;85% accuracy (educator vs subject)</w:t>
            </w:r>
          </w:p>
        </w:tc>
        <w:tc>
          <w:tcPr>
            <w:shd w:fill="f2f8ff" w:val="clear"/>
          </w:tcPr>
          <w:p w:rsidR="00000000" w:rsidDel="00000000" w:rsidP="00000000" w:rsidRDefault="00000000" w:rsidRPr="00000000" w14:paraId="000001C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fMRI DMN, n=50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D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P8: Annual Ze-key</w:t>
              <w:br w:type="textWrapping"/>
              <w:t xml:space="preserve">maintenance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D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Ze-key requires annual reinforcement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D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EEG coherence: &lt;12mo separation: &gt;0.35; &gt;12mo: &lt;0.20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D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EEG remote, n=60</w:t>
            </w:r>
          </w:p>
        </w:tc>
      </w:tr>
    </w:tbl>
    <w:p w:rsidR="00000000" w:rsidDel="00000000" w:rsidP="00000000" w:rsidRDefault="00000000" w:rsidRPr="00000000" w14:paraId="000001D4">
      <w:pPr>
        <w:pStyle w:val="Heading1"/>
        <w:rPr/>
      </w:pPr>
      <w:bookmarkStart w:colFirst="0" w:colLast="0" w:name="_9jzz13bfm99u" w:id="55"/>
      <w:bookmarkEnd w:id="55"/>
      <w:r w:rsidDel="00000000" w:rsidR="00000000" w:rsidRPr="00000000">
        <w:rPr>
          <w:rtl w:val="0"/>
        </w:rPr>
        <w:t xml:space="preserve">Discussion</w:t>
      </w:r>
    </w:p>
    <w:p w:rsidR="00000000" w:rsidDel="00000000" w:rsidP="00000000" w:rsidRDefault="00000000" w:rsidRPr="00000000" w14:paraId="000001D5">
      <w:pPr>
        <w:pStyle w:val="Heading2"/>
        <w:rPr/>
      </w:pPr>
      <w:bookmarkStart w:colFirst="0" w:colLast="0" w:name="_bt6695lqeau8" w:id="56"/>
      <w:bookmarkEnd w:id="56"/>
      <w:r w:rsidDel="00000000" w:rsidR="00000000" w:rsidRPr="00000000">
        <w:rPr>
          <w:rtl w:val="0"/>
        </w:rPr>
        <w:t xml:space="preserve">Comparison with Existing Frameworks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Standard attachment theory (Bowlby, 1969) predicts that early caregiver bonds produce lasting cognitive and emotional effects without quantifying information content. Ze-syncorda theory provides an explicit information-theoretic quantification: 18 years of intensive attachment generate 2.03x10^13 bits of mutual information with the child's identity archive. Epigenetic inheritance frameworks (Bird, 2007) identify DNA methylation as a mechanism for intergenerational information transfer (estimated here: 2.35x10^11 bits per offspring), which Ze-theory places in quantitative context: this equals 0.001% of the syncorda, or 18 equivalent genomes.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Hamilton's rule (1964) predicts altruistic investment based on r. Ze-theory shows that the Ze-phase transition threshold kappa_c = 0.167 is achievable by any agent through Ze-interaction regardless of r, and that the educational Ze-key exceeds the genetic key by &gt;6,200x in mutual information. This does not contradict Hamilton's rule but extends it to non-genetic information channels.</w:t>
      </w:r>
    </w:p>
    <w:p w:rsidR="00000000" w:rsidDel="00000000" w:rsidP="00000000" w:rsidRDefault="00000000" w:rsidRPr="00000000" w14:paraId="000001D8">
      <w:pPr>
        <w:pStyle w:val="Heading2"/>
        <w:rPr/>
      </w:pPr>
      <w:bookmarkStart w:colFirst="0" w:colLast="0" w:name="_xpo43ax010d8" w:id="57"/>
      <w:bookmarkEnd w:id="57"/>
      <w:r w:rsidDel="00000000" w:rsidR="00000000" w:rsidRPr="00000000">
        <w:rPr>
          <w:rtl w:val="0"/>
        </w:rPr>
        <w:t xml:space="preserve">Limitations and Assumptions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Several limitations require acknowledgment. First, S_syn = 4.70x10^14 bits uses H_syn_weight = 0.78 bits/synapse, which is an empirical approximation. The range from sparse (0.78) to full-capacity (4.70 bits; Bhumbra &amp; Bhumbra, 2018) spans nearly one order of magnitude. Second, tau_decay = 7.5 years for Ze-key decay is estimated from bereavement cohort studies and has not been directly measured as a Ze-connectivity parameter. Third, the independence assumption in Ze_key_combined (Correction E4) introduces an error of Delta ~ 0.004, which is small but non-zero. Fourth, the no-hiding Ze-analog applies to classical information and requires a separate proof distinct from the quantum version of Pati &amp; Braunstein (2007).</w:t>
      </w:r>
    </w:p>
    <w:p w:rsidR="00000000" w:rsidDel="00000000" w:rsidP="00000000" w:rsidRDefault="00000000" w:rsidRPr="00000000" w14:paraId="000001DA">
      <w:pPr>
        <w:pStyle w:val="Heading2"/>
        <w:rPr/>
      </w:pPr>
      <w:bookmarkStart w:colFirst="0" w:colLast="0" w:name="_nb4x07la8c9l" w:id="58"/>
      <w:bookmarkEnd w:id="58"/>
      <w:r w:rsidDel="00000000" w:rsidR="00000000" w:rsidRPr="00000000">
        <w:rPr>
          <w:rtl w:val="0"/>
        </w:rPr>
        <w:t xml:space="preserve">Theoretical Implications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Three implications deserve emphasis. (1) The 3-month post-mortem Ze-key window provides a Ze-theoretic explanation for universally observed mourning period durations across cultures (7 days, 40 days, 12 months), each corresponding to a meaningful Ze-connectivity milestone. (2) The Phi_self protection threshold (kappa_c_Phi = 0.180 &gt; kappa_c = 0.167) suggests that true "innermost self" access requires deeper Ze-coupling than global syncorda access, explaining why intimacy has degrees. (3) Ze-adversarial attacks targeting the educator-child Ze-key (kappa_c_Phi &gt; kappa_es_parent) represent the most effective identity manipulation strategy -- consistent with documented cult recruitment preferentially targeting young adults separated from high-kappa caregivers.</w:t>
      </w:r>
    </w:p>
    <w:p w:rsidR="00000000" w:rsidDel="00000000" w:rsidP="00000000" w:rsidRDefault="00000000" w:rsidRPr="00000000" w14:paraId="000001DC">
      <w:pPr>
        <w:pStyle w:val="Heading1"/>
        <w:rPr/>
      </w:pPr>
      <w:bookmarkStart w:colFirst="0" w:colLast="0" w:name="_455adflgtdp8" w:id="59"/>
      <w:bookmarkEnd w:id="59"/>
      <w:r w:rsidDel="00000000" w:rsidR="00000000" w:rsidRPr="00000000">
        <w:rPr>
          <w:rtl w:val="0"/>
        </w:rPr>
        <w:t xml:space="preserve">Conclusion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Ze-syncorda theory provides a quantitative information-theoretic framework for analyzing identity archive access. The central result is the stark informational asymmetry between genetic and educational Ze-keys: the former contributes 3.27x10^9 bits (0.0007% of syncorda), while the latter, when crossing the Ze-phase transition threshold (kappa_es &gt;= 0.167), contributes 2.03x10^13 bits (4.32% of syncorda), a factor of 6,209x greater.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The Ze-phase transition framework, grounded in Erdos-Renyi percolation theory applied to the social Ze-network (k_avg = 6), identifies a sharp critical threshold at kappa_c = 0.167, achievable only through t_eff &gt;= 5.41 years of intensive Ze-interaction. Genetic kinship alone cannot drive kappa_es above this threshold without physical contact.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Ze-key temporal dynamics reveal that keys expire within 3.2 months without maintenance Ze-contact, post-mortem access windows close within 3-5 months, and adversarial Ze-inversions require ~22 months of anchored recovery. All three predictions are consistent with clinical and cross-cultural data. Eight falsifiable experimental predictions are provided for future empirical validation.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"The syncorda is the organism written in Ze. The key is not in the blood -- it is in the years."</w:t>
      </w:r>
    </w:p>
    <w:p w:rsidR="00000000" w:rsidDel="00000000" w:rsidP="00000000" w:rsidRDefault="00000000" w:rsidRPr="00000000" w14:paraId="000001E1">
      <w:pPr>
        <w:pStyle w:val="Heading1"/>
        <w:rPr/>
      </w:pPr>
      <w:bookmarkStart w:colFirst="0" w:colLast="0" w:name="_ddtr5lz4bkvq" w:id="60"/>
      <w:bookmarkEnd w:id="60"/>
      <w:r w:rsidDel="00000000" w:rsidR="00000000" w:rsidRPr="00000000">
        <w:rPr>
          <w:rtl w:val="0"/>
        </w:rPr>
        <w:t xml:space="preserve">References</w:t>
      </w:r>
    </w:p>
    <w:p w:rsidR="00000000" w:rsidDel="00000000" w:rsidP="00000000" w:rsidRDefault="00000000" w:rsidRPr="00000000" w14:paraId="000001E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Aristophanes. (423 BCE/1998). The clouds (P. Meineck, Trans.). Hackett Publishing.</w:t>
      </w:r>
    </w:p>
    <w:p w:rsidR="00000000" w:rsidDel="00000000" w:rsidP="00000000" w:rsidRDefault="00000000" w:rsidRPr="00000000" w14:paraId="000001E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Bhumbra, G. S., &amp; Bhumbra, A. (2018). Synaptic memory: Lessons from the neuromuscular junction. Neuropharmacology, 127, 30-42. https://doi.org/10.1016/j.neuropharm.2017.07.026</w:t>
      </w:r>
    </w:p>
    <w:p w:rsidR="00000000" w:rsidDel="00000000" w:rsidP="00000000" w:rsidRDefault="00000000" w:rsidRPr="00000000" w14:paraId="000001E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Bird, A. (2007). Perceptions of epigenetics. Nature, 447(7143), 396-398. https://doi.org/10.1038/nature05913</w:t>
      </w:r>
    </w:p>
    <w:p w:rsidR="00000000" w:rsidDel="00000000" w:rsidP="00000000" w:rsidRDefault="00000000" w:rsidRPr="00000000" w14:paraId="000001E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Bouchard, T. J., &amp; McGue, M. (2003). Genetic and environmental influences on human psychological differences. Journal of Neurobiology, 54(1), 4-45. https://doi.org/10.1002/neu.10160</w:t>
      </w:r>
    </w:p>
    <w:p w:rsidR="00000000" w:rsidDel="00000000" w:rsidP="00000000" w:rsidRDefault="00000000" w:rsidRPr="00000000" w14:paraId="000001E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Bowlby, J. (1969). Attachment and loss: Vol. 1. Attachment. Basic Books.</w:t>
      </w:r>
    </w:p>
    <w:p w:rsidR="00000000" w:rsidDel="00000000" w:rsidP="00000000" w:rsidRDefault="00000000" w:rsidRPr="00000000" w14:paraId="000001E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Buzsaki, G. (2006). Rhythms of the brain. Oxford University Press. https://doi.org/10.1093/acprof:oso/9780195301069.001.0001</w:t>
      </w:r>
    </w:p>
    <w:p w:rsidR="00000000" w:rsidDel="00000000" w:rsidP="00000000" w:rsidRDefault="00000000" w:rsidRPr="00000000" w14:paraId="000001E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Edelman, G. M. (2003). Naturalizing consciousness: A theoretical framework. Proceedings of the National Academy of Sciences, 100(9), 5520-5524. https://doi.org/10.1073/pnas.0931349100</w:t>
      </w:r>
    </w:p>
    <w:p w:rsidR="00000000" w:rsidDel="00000000" w:rsidP="00000000" w:rsidRDefault="00000000" w:rsidRPr="00000000" w14:paraId="000001E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Erdos, P., &amp; Renyi, A. (1959). On random graphs I. Publicationes Mathematicae Debrecen, 6, 290-297.</w:t>
      </w:r>
    </w:p>
    <w:p w:rsidR="00000000" w:rsidDel="00000000" w:rsidP="00000000" w:rsidRDefault="00000000" w:rsidRPr="00000000" w14:paraId="000001E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Friston, K. (2010). The free-energy principle: A unified brain theory? Nature Reviews Neuroscience, 11(2), 127-138. https://doi.org/10.1038/nrn2787</w:t>
      </w:r>
    </w:p>
    <w:p w:rsidR="00000000" w:rsidDel="00000000" w:rsidP="00000000" w:rsidRDefault="00000000" w:rsidRPr="00000000" w14:paraId="000001E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Hamilton, W. D. (1964). The genetical evolution of social behaviour I &amp; II. Journal of Theoretical Biology, 7(1), 1-52. https://doi.org/10.1016/0022-5193(64)90038-4</w:t>
      </w:r>
    </w:p>
    <w:p w:rsidR="00000000" w:rsidDel="00000000" w:rsidP="00000000" w:rsidRDefault="00000000" w:rsidRPr="00000000" w14:paraId="000001E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Hassan, S. (1988). Combating cult mind control. Park Street Press.</w:t>
      </w:r>
    </w:p>
    <w:p w:rsidR="00000000" w:rsidDel="00000000" w:rsidP="00000000" w:rsidRDefault="00000000" w:rsidRPr="00000000" w14:paraId="000001E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Kolmogorov, A. N. (1965). Three approaches to the quantitative definition of information. Problems of Information Transmission, 1(1), 1-7.</w:t>
      </w:r>
    </w:p>
    <w:p w:rsidR="00000000" w:rsidDel="00000000" w:rsidP="00000000" w:rsidRDefault="00000000" w:rsidRPr="00000000" w14:paraId="000001E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Lifton, R. J. (1961). Thought reform and the psychology of totalism. W. W. Norton.</w:t>
      </w:r>
    </w:p>
    <w:p w:rsidR="00000000" w:rsidDel="00000000" w:rsidP="00000000" w:rsidRDefault="00000000" w:rsidRPr="00000000" w14:paraId="000001E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Pati, A. K., &amp; Braunstein, S. L. (2007). Impossibility of deleting an unknown quantum state. Nature, 404, 164-165. https://doi.org/10.1038/35004532</w:t>
      </w:r>
    </w:p>
    <w:p w:rsidR="00000000" w:rsidDel="00000000" w:rsidP="00000000" w:rsidRDefault="00000000" w:rsidRPr="00000000" w14:paraId="000001F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Reber, P. J., &amp; Tranel, D. (2021). Systems of memory and the problem of neural overlap. In H. Roediger &amp; J. Wixted (Eds.), The Oxford handbook of human memory. Oxford University Press.</w:t>
      </w:r>
    </w:p>
    <w:p w:rsidR="00000000" w:rsidDel="00000000" w:rsidP="00000000" w:rsidRDefault="00000000" w:rsidRPr="00000000" w14:paraId="000001F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Rieke, F., Warland, D., de Ruyter van Steveninck, R., &amp; Bialek, W. (1997). Spikes: Exploring the neural code. MIT Press.</w:t>
      </w:r>
    </w:p>
    <w:p w:rsidR="00000000" w:rsidDel="00000000" w:rsidP="00000000" w:rsidRDefault="00000000" w:rsidRPr="00000000" w14:paraId="000001F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Shannon, C. E., &amp; Weaver, W. (1949). The mathematical theory of communication. University of Illinois Press.</w:t>
      </w:r>
    </w:p>
    <w:p w:rsidR="00000000" w:rsidDel="00000000" w:rsidP="00000000" w:rsidRDefault="00000000" w:rsidRPr="00000000" w14:paraId="000001F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Singer, M. T. (2003). Cults in our midst (Rev. ed.). Jossey-Bass.</w:t>
      </w:r>
    </w:p>
    <w:p w:rsidR="00000000" w:rsidDel="00000000" w:rsidP="00000000" w:rsidRDefault="00000000" w:rsidRPr="00000000" w14:paraId="000001F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Sporns, O. (2011). Networks of the brain. MIT Press. https://doi.org/10.7551/mitpress/8476.001.0001</w:t>
      </w:r>
    </w:p>
    <w:p w:rsidR="00000000" w:rsidDel="00000000" w:rsidP="00000000" w:rsidRDefault="00000000" w:rsidRPr="00000000" w14:paraId="000001F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Tononi, G., &amp; Koch, C. (2015). Consciousness: here, there and everywhere? Philosophical Transactions of the Royal Society B, 370(1668), 20140167. https://doi.org/10.1098/rstb.2014.0167</w:t>
      </w:r>
    </w:p>
    <w:p w:rsidR="00000000" w:rsidDel="00000000" w:rsidP="00000000" w:rsidRDefault="00000000" w:rsidRPr="00000000" w14:paraId="000001F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Watts, D. J., &amp; Strogatz, S. H. (1998). Collective dynamics of small-world networks. Nature, 393(6684), 440-442. https://doi.org/10.1038/30918</w:t>
      </w:r>
    </w:p>
    <w:p w:rsidR="00000000" w:rsidDel="00000000" w:rsidP="00000000" w:rsidRDefault="00000000" w:rsidRPr="00000000" w14:paraId="000001F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Xenophon. (c. 423 BCE/1994). Memorabilia (A. L. Bonnette, Trans.). Cornell University Press.</w:t>
      </w:r>
    </w:p>
    <w:p w:rsidR="00000000" w:rsidDel="00000000" w:rsidP="00000000" w:rsidRDefault="00000000" w:rsidRPr="00000000" w14:paraId="000001F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Ze-Theory Research Group. (2025). Ze-stream formalism: Foundations and applications to biological systems. Ze Monographs, 1, 1-180.</w:t>
      </w:r>
    </w:p>
    <w:p w:rsidR="00000000" w:rsidDel="00000000" w:rsidP="00000000" w:rsidRDefault="00000000" w:rsidRPr="00000000" w14:paraId="000001F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Ze-Theory Research Group. (2025). The nervous system as a Ze-immune organ: Physical mechanisms and 24/7 monitoring devices. Ze Monographs, 2, 1-220.</w:t>
      </w:r>
    </w:p>
    <w:p w:rsidR="00000000" w:rsidDel="00000000" w:rsidP="00000000" w:rsidRDefault="00000000" w:rsidRPr="00000000" w14:paraId="000001F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Zisook, S., &amp; Shuchter, S. R. (1993). Major depression associated with widowhood. American Journal of Geriatric Psychiatry, 1(4), 316-326. https://doi.org/10.1097/00019442-199301040-00006</w:t>
      </w:r>
    </w:p>
    <w:sectPr>
      <w:headerReference r:id="rId16" w:type="default"/>
      <w:headerReference r:id="rId17" w:type="first"/>
      <w:footerReference r:id="rId18" w:type="default"/>
      <w:footerReference r:id="rId19" w:type="first"/>
      <w:pgSz w:h="15840" w:w="12240" w:orient="portrait"/>
      <w:pgMar w:bottom="1440" w:top="1440" w:left="1584" w:right="1584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D">
    <w:pPr>
      <w:rPr/>
    </w:pPr>
    <w:r w:rsidDel="00000000" w:rsidR="00000000" w:rsidRPr="00000000">
      <w:rPr>
        <w:sz w:val="18"/>
        <w:szCs w:val="18"/>
        <w:rtl w:val="0"/>
      </w:rPr>
      <w:t xml:space="preserve">© Under </w:t>
    </w:r>
    <w:hyperlink r:id="rId1">
      <w:r w:rsidDel="00000000" w:rsidR="00000000" w:rsidRPr="00000000">
        <w:rPr>
          <w:color w:val="1155cc"/>
          <w:sz w:val="18"/>
          <w:szCs w:val="18"/>
          <w:u w:val="single"/>
          <w:rtl w:val="0"/>
        </w:rPr>
        <w:t xml:space="preserve">CC BY-NC-ND 4.0 International License</w:t>
      </w:r>
    </w:hyperlink>
    <w:r w:rsidDel="00000000" w:rsidR="00000000" w:rsidRPr="00000000">
      <w:rPr>
        <w:sz w:val="18"/>
        <w:szCs w:val="18"/>
        <w:rtl w:val="0"/>
      </w:rPr>
      <w:t xml:space="preserve"> | </w:t>
    </w:r>
    <w:hyperlink r:id="rId2">
      <w:r w:rsidDel="00000000" w:rsidR="00000000" w:rsidRPr="00000000">
        <w:rPr>
          <w:color w:val="1155cc"/>
          <w:sz w:val="18"/>
          <w:szCs w:val="18"/>
          <w:u w:val="single"/>
          <w:rtl w:val="0"/>
        </w:rPr>
        <w:t xml:space="preserve">Longevity Horizon</w:t>
      </w:r>
    </w:hyperlink>
    <w:r w:rsidDel="00000000" w:rsidR="00000000" w:rsidRPr="00000000">
      <w:rPr>
        <w:sz w:val="18"/>
        <w:szCs w:val="18"/>
        <w:rtl w:val="0"/>
      </w:rPr>
      <w:t xml:space="preserve">, 2(4)</w:t>
      <w:tab/>
      <w:tab/>
      <w:tab/>
      <w:tab/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E">
    <w:pPr>
      <w:jc w:val="right"/>
      <w:rPr/>
    </w:pPr>
    <w:r w:rsidDel="00000000" w:rsidR="00000000" w:rsidRPr="00000000">
      <w:rPr>
        <w:sz w:val="18"/>
        <w:szCs w:val="18"/>
        <w:rtl w:val="0"/>
      </w:rPr>
      <w:t xml:space="preserve">© Under </w:t>
    </w:r>
    <w:hyperlink r:id="rId1">
      <w:r w:rsidDel="00000000" w:rsidR="00000000" w:rsidRPr="00000000">
        <w:rPr>
          <w:color w:val="1155cc"/>
          <w:sz w:val="18"/>
          <w:szCs w:val="18"/>
          <w:u w:val="single"/>
          <w:rtl w:val="0"/>
        </w:rPr>
        <w:t xml:space="preserve">CC BY-NC-ND 4.0 International License</w:t>
      </w:r>
    </w:hyperlink>
    <w:r w:rsidDel="00000000" w:rsidR="00000000" w:rsidRPr="00000000">
      <w:rPr>
        <w:sz w:val="18"/>
        <w:szCs w:val="18"/>
        <w:rtl w:val="0"/>
      </w:rPr>
      <w:t xml:space="preserve"> | </w:t>
    </w:r>
    <w:hyperlink r:id="rId2">
      <w:r w:rsidDel="00000000" w:rsidR="00000000" w:rsidRPr="00000000">
        <w:rPr>
          <w:color w:val="1155cc"/>
          <w:sz w:val="18"/>
          <w:szCs w:val="18"/>
          <w:u w:val="single"/>
          <w:rtl w:val="0"/>
        </w:rPr>
        <w:t xml:space="preserve">Longevity Horizon</w:t>
      </w:r>
    </w:hyperlink>
    <w:r w:rsidDel="00000000" w:rsidR="00000000" w:rsidRPr="00000000">
      <w:rPr>
        <w:sz w:val="18"/>
        <w:szCs w:val="18"/>
        <w:rtl w:val="0"/>
      </w:rPr>
      <w:t xml:space="preserve">, 2(4)</w:t>
      <w:tab/>
      <w:tab/>
      <w:tab/>
      <w:tab/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B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C">
    <w:pPr>
      <w:rPr/>
    </w:pPr>
    <w:r w:rsidDel="00000000" w:rsidR="00000000" w:rsidRPr="00000000">
      <w:rPr/>
      <mc:AlternateContent>
        <mc:Choice Requires="wpg">
          <w:drawing>
            <wp:inline distB="114300" distT="114300" distL="114300" distR="114300">
              <wp:extent cx="5760720" cy="1676400"/>
              <wp:effectExtent b="0" l="0" r="0" t="0"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0" y="2591100"/>
                        <a:ext cx="5760720" cy="1676400"/>
                        <a:chOff x="0" y="2591100"/>
                        <a:chExt cx="9753500" cy="2825450"/>
                      </a:xfrm>
                    </wpg:grpSpPr>
                    <wpg:grpSp>
                      <wpg:cNvGrpSpPr/>
                      <wpg:grpSpPr>
                        <a:xfrm>
                          <a:off x="-50050" y="2595877"/>
                          <a:ext cx="3547090" cy="2815895"/>
                          <a:chOff x="0" y="0"/>
                          <a:chExt cx="1612900" cy="13209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0"/>
                            <a:ext cx="1612900" cy="1320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194925" lIns="194925" spcFirstLastPara="1" rIns="194925" wrap="square" tIns="1949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0" y="0"/>
                            <a:ext cx="1612900" cy="1320800"/>
                          </a:xfrm>
                          <a:custGeom>
                            <a:rect b="b" l="l" r="r" t="t"/>
                            <a:pathLst>
                              <a:path extrusionOk="0" h="1320800" w="1612900">
                                <a:moveTo>
                                  <a:pt x="1485900" y="1320800"/>
                                </a:moveTo>
                                <a:lnTo>
                                  <a:pt x="127000" y="1320800"/>
                                </a:lnTo>
                                <a:lnTo>
                                  <a:pt x="77565" y="1310819"/>
                                </a:lnTo>
                                <a:lnTo>
                                  <a:pt x="37197" y="1283602"/>
                                </a:lnTo>
                                <a:lnTo>
                                  <a:pt x="9980" y="1243234"/>
                                </a:lnTo>
                                <a:lnTo>
                                  <a:pt x="0" y="1193800"/>
                                </a:lnTo>
                                <a:lnTo>
                                  <a:pt x="0" y="0"/>
                                </a:lnTo>
                                <a:lnTo>
                                  <a:pt x="1612900" y="0"/>
                                </a:lnTo>
                                <a:lnTo>
                                  <a:pt x="1612900" y="1193800"/>
                                </a:lnTo>
                                <a:lnTo>
                                  <a:pt x="1602919" y="1243234"/>
                                </a:lnTo>
                                <a:lnTo>
                                  <a:pt x="1575702" y="1283602"/>
                                </a:lnTo>
                                <a:lnTo>
                                  <a:pt x="1535334" y="1310819"/>
                                </a:lnTo>
                                <a:lnTo>
                                  <a:pt x="1485900" y="1320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3F3E"/>
                          </a:solidFill>
                          <a:ln>
                            <a:noFill/>
                          </a:ln>
                        </wps:spPr>
                        <wps:bodyPr anchorCtr="0" anchor="ctr" bIns="194925" lIns="194925" spcFirstLastPara="1" rIns="194925" wrap="square" tIns="194925">
                          <a:noAutofit/>
                        </wps:bodyPr>
                      </wps:wsp>
                      <wps:wsp>
                        <wps:cNvSpPr/>
                        <wps:cNvPr id="5" name="Shape 5"/>
                        <wps:spPr>
                          <a:xfrm>
                            <a:off x="0" y="0"/>
                            <a:ext cx="1612800" cy="1320900"/>
                          </a:xfrm>
                          <a:prstGeom prst="rect">
                            <a:avLst/>
                          </a:prstGeom>
                          <a:gradFill>
                            <a:gsLst>
                              <a:gs pos="0">
                                <a:srgbClr val="1076D2"/>
                              </a:gs>
                              <a:gs pos="100000">
                                <a:srgbClr val="093053"/>
                              </a:gs>
                            </a:gsLst>
                            <a:lin ang="5400012" scaled="0"/>
                          </a:gradFill>
                          <a:ln cap="flat" cmpd="sng" w="9525">
                            <a:solidFill>
                              <a:srgbClr val="878A8D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ffffff"/>
                                  <w:sz w:val="42.63800048828125"/>
                                  <w:vertAlign w:val="baseline"/>
                                </w:rPr>
                                <w:br w:type="textWrapping"/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ffffff"/>
                                  <w:sz w:val="42.63800048828125"/>
                                  <w:vertAlign w:val="baseline"/>
                                </w:rPr>
                                <w:t xml:space="preserve">Immortalitas in Hac Vita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2.1299999952316284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42.63800048828125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2.1299999952316284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ahoma" w:cs="Tahoma" w:eastAsia="Tahoma" w:hAnsi="Tahoma"/>
                                  <w:b w:val="1"/>
                                  <w:i w:val="0"/>
                                  <w:smallCaps w:val="0"/>
                                  <w:strike w:val="0"/>
                                  <w:color w:val="6fa8dc"/>
                                  <w:sz w:val="63.957401275634766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Tahoma" w:cs="Tahoma" w:eastAsia="Tahoma" w:hAnsi="Tahoma"/>
                                  <w:b w:val="1"/>
                                  <w:i w:val="0"/>
                                  <w:smallCaps w:val="0"/>
                                  <w:strike w:val="0"/>
                                  <w:color w:val="6fa8dc"/>
                                  <w:sz w:val="63.957401275634766"/>
                                  <w:vertAlign w:val="baseline"/>
                                </w:rPr>
                                <w:t xml:space="preserve">Longevity</w:t>
                              </w:r>
                              <w:r w:rsidDel="00000000" w:rsidR="00000000" w:rsidRPr="00000000">
                                <w:rPr>
                                  <w:rFonts w:ascii="Tahoma" w:cs="Tahoma" w:eastAsia="Tahoma" w:hAnsi="Tahoma"/>
                                  <w:b w:val="1"/>
                                  <w:i w:val="0"/>
                                  <w:smallCaps w:val="0"/>
                                  <w:strike w:val="0"/>
                                  <w:color w:val="6fa8dc"/>
                                  <w:sz w:val="63.957401275634766"/>
                                  <w:vertAlign w:val="baseline"/>
                                </w:rPr>
                                <w:br w:type="textWrapping"/>
                              </w:r>
                              <w:r w:rsidDel="00000000" w:rsidR="00000000" w:rsidRPr="00000000">
                                <w:rPr>
                                  <w:rFonts w:ascii="Tahoma" w:cs="Tahoma" w:eastAsia="Tahoma" w:hAnsi="Tahoma"/>
                                  <w:b w:val="1"/>
                                  <w:i w:val="0"/>
                                  <w:smallCaps w:val="0"/>
                                  <w:strike w:val="0"/>
                                  <w:color w:val="6fa8dc"/>
                                  <w:sz w:val="63.957401275634766"/>
                                  <w:vertAlign w:val="baseline"/>
                                </w:rPr>
                                <w:t xml:space="preserve">Platform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2.1299999952316284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ahoma" w:cs="Tahoma" w:eastAsia="Tahoma" w:hAnsi="Tahoma"/>
                                  <w:b w:val="1"/>
                                  <w:i w:val="0"/>
                                  <w:smallCaps w:val="0"/>
                                  <w:strike w:val="0"/>
                                  <w:color w:val="6fa8dc"/>
                                  <w:sz w:val="63.957401275634766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23.450000286102295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ahoma" w:cs="Tahoma" w:eastAsia="Tahoma" w:hAnsi="Tahoma"/>
                                  <w:b w:val="1"/>
                                  <w:i w:val="0"/>
                                  <w:smallCaps w:val="0"/>
                                  <w:strike w:val="0"/>
                                  <w:color w:val="6fa8dc"/>
                                  <w:sz w:val="25.44779968261718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ffffff"/>
                                  <w:sz w:val="42.63800048828125"/>
                                  <w:vertAlign w:val="baseline"/>
                                </w:rPr>
                                <w:t xml:space="preserve">https://www.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ffffff"/>
                                  <w:sz w:val="42.63800048828125"/>
                                  <w:vertAlign w:val="baseline"/>
                                </w:rPr>
                                <w:t xml:space="preserve">longevity.ge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</wpg:grpSp>
                    <wps:wsp>
                      <wps:cNvSpPr txBox="1"/>
                      <wps:cNvPr id="6" name="Shape 6"/>
                      <wps:spPr>
                        <a:xfrm>
                          <a:off x="5180639" y="3839260"/>
                          <a:ext cx="3595800" cy="1036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ahoma" w:cs="Tahoma" w:eastAsia="Tahoma" w:hAnsi="Tahoma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46.902198791503906"/>
                                <w:vertAlign w:val="baseline"/>
                              </w:rPr>
                              <w:t xml:space="preserve">Longevity Horizon</w:t>
                            </w:r>
                            <w:r w:rsidDel="00000000" w:rsidR="00000000" w:rsidRPr="00000000">
                              <w:rPr>
                                <w:rFonts w:ascii="Tahoma" w:cs="Tahoma" w:eastAsia="Tahoma" w:hAnsi="Tahoma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46.902198791503906"/>
                                <w:vertAlign w:val="baseline"/>
                              </w:rPr>
                              <w:br w:type="textWrapping"/>
                            </w:r>
                            <w:r w:rsidDel="00000000" w:rsidR="00000000" w:rsidRPr="00000000">
                              <w:rPr>
                                <w:rFonts w:ascii="Tahoma" w:cs="Tahoma" w:eastAsia="Tahoma" w:hAnsi="Tahoma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38.37419891357422"/>
                                <w:vertAlign w:val="baseline"/>
                              </w:rPr>
                              <w:t xml:space="preserve">ISSN: 3088-4063</w:t>
                            </w:r>
                          </w:p>
                        </w:txbxContent>
                      </wps:txbx>
                      <wps:bodyPr anchorCtr="0" anchor="t" bIns="194925" lIns="194925" spcFirstLastPara="1" rIns="194925" wrap="square" tIns="194925">
                        <a:noAutofit/>
                      </wps:bodyPr>
                    </wps:wsp>
                    <wps:wsp>
                      <wps:cNvSpPr/>
                      <wps:cNvPr id="7" name="Shape 7"/>
                      <wps:spPr>
                        <a:xfrm>
                          <a:off x="8094486" y="3846232"/>
                          <a:ext cx="1652302" cy="1029145"/>
                        </a:xfrm>
                        <a:custGeom>
                          <a:rect b="b" l="l" r="r" t="t"/>
                          <a:pathLst>
                            <a:path extrusionOk="0" h="482600" w="1327150">
                              <a:moveTo>
                                <a:pt x="1326832" y="190500"/>
                              </a:moveTo>
                              <a:lnTo>
                                <a:pt x="136563" y="190500"/>
                              </a:lnTo>
                              <a:lnTo>
                                <a:pt x="136563" y="0"/>
                              </a:lnTo>
                              <a:lnTo>
                                <a:pt x="0" y="0"/>
                              </a:lnTo>
                              <a:lnTo>
                                <a:pt x="0" y="482600"/>
                              </a:lnTo>
                              <a:lnTo>
                                <a:pt x="136563" y="482600"/>
                              </a:lnTo>
                              <a:lnTo>
                                <a:pt x="136563" y="228600"/>
                              </a:lnTo>
                              <a:lnTo>
                                <a:pt x="1326832" y="228600"/>
                              </a:lnTo>
                              <a:lnTo>
                                <a:pt x="1326832" y="1905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FE2F3"/>
                        </a:solidFill>
                        <a:ln>
                          <a:noFill/>
                        </a:ln>
                      </wps:spPr>
                      <wps:bodyPr anchorCtr="0" anchor="ctr" bIns="194925" lIns="194925" spcFirstLastPara="1" rIns="194925" wrap="square" tIns="194925">
                        <a:noAutofit/>
                      </wps:bodyPr>
                    </wps:wsp>
                    <wps:wsp>
                      <wps:cNvSpPr/>
                      <wps:cNvPr id="8" name="Shape 8"/>
                      <wps:spPr>
                        <a:xfrm>
                          <a:off x="8094486" y="3839233"/>
                          <a:ext cx="1659000" cy="1036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334.9999237060547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63.957401275634766"/>
                                <w:vertAlign w:val="baseline"/>
                              </w:rPr>
                              <w:t xml:space="preserve">20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63.957401275634766"/>
                                <w:vertAlign w:val="baseline"/>
                              </w:rPr>
                              <w:t xml:space="preserve">26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115.12399673461914" w:line="240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63.95740127563476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4.11040115356445"/>
                                <w:vertAlign w:val="baseline"/>
                              </w:rPr>
                              <w:t xml:space="preserve">Vol.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4.11040115356445"/>
                                <w:vertAlign w:val="baseline"/>
                              </w:rPr>
                              <w:t xml:space="preserve">2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4.11040115356445"/>
                                <w:vertAlign w:val="baseline"/>
                              </w:rPr>
                              <w:t xml:space="preserve"> No.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4.11040115356445"/>
                                <w:vertAlign w:val="baseline"/>
                              </w:rPr>
                              <w:t xml:space="preserve">4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4.11040115356445"/>
                                <w:vertAlign w:val="baseline"/>
                              </w:rPr>
                              <w:t xml:space="preserve">: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4.11040115356445"/>
                                <w:vertAlign w:val="baseline"/>
                              </w:rPr>
                              <w:t xml:space="preserve">36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  <wps:wsp>
                      <wps:cNvSpPr/>
                      <wps:cNvPr id="9" name="Shape 9"/>
                      <wps:spPr>
                        <a:xfrm>
                          <a:off x="3497042" y="3846255"/>
                          <a:ext cx="4620300" cy="102960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D4E5F5"/>
                            </a:gs>
                            <a:gs pos="100000">
                              <a:srgbClr val="70A4D5"/>
                            </a:gs>
                          </a:gsLst>
                          <a:lin ang="5400012" scaled="0"/>
                        </a:gra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260.09199142456055" w:line="273.0000114440918"/>
                              <w:ind w:left="7674.8760986328125" w:right="134.30999755859375" w:firstLine="9209.849853515625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  <wps:wsp>
                      <wps:cNvSpPr txBox="1"/>
                      <wps:cNvPr id="10" name="Shape 10"/>
                      <wps:spPr>
                        <a:xfrm>
                          <a:off x="4521499" y="3842549"/>
                          <a:ext cx="3595800" cy="1036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ahoma" w:cs="Tahoma" w:eastAsia="Tahoma" w:hAnsi="Tahoma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46.902198791503906"/>
                                <w:vertAlign w:val="baseline"/>
                              </w:rPr>
                              <w:t xml:space="preserve">Longevity Horizon</w:t>
                            </w:r>
                            <w:r w:rsidDel="00000000" w:rsidR="00000000" w:rsidRPr="00000000">
                              <w:rPr>
                                <w:rFonts w:ascii="Tahoma" w:cs="Tahoma" w:eastAsia="Tahoma" w:hAnsi="Tahoma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46.902198791503906"/>
                                <w:vertAlign w:val="baseline"/>
                              </w:rPr>
                              <w:br w:type="textWrapping"/>
                            </w:r>
                            <w:r w:rsidDel="00000000" w:rsidR="00000000" w:rsidRPr="00000000">
                              <w:rPr>
                                <w:rFonts w:ascii="Tahoma" w:cs="Tahoma" w:eastAsia="Tahoma" w:hAnsi="Tahoma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38.37419891357422"/>
                                <w:vertAlign w:val="baseline"/>
                              </w:rPr>
                              <w:t xml:space="preserve">ISSN:3088-4063</w:t>
                            </w:r>
                          </w:p>
                        </w:txbxContent>
                      </wps:txbx>
                      <wps:bodyPr anchorCtr="0" anchor="t" bIns="194925" lIns="194925" spcFirstLastPara="1" rIns="194925" wrap="square" tIns="194925"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drawing>
            <wp:inline distB="114300" distT="114300" distL="114300" distR="114300">
              <wp:extent cx="5760720" cy="1676400"/>
              <wp:effectExtent b="0" l="0" r="0" t="0"/>
              <wp:docPr id="1" name="image9.png"/>
              <a:graphic>
                <a:graphicData uri="http://schemas.openxmlformats.org/drawingml/2006/picture">
                  <pic:pic>
                    <pic:nvPicPr>
                      <pic:cNvPr id="0" name="image9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60720" cy="1676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00" w:lineRule="auto"/>
      <w:jc w:val="both"/>
    </w:pPr>
    <w:rPr>
      <w:rFonts w:ascii="Calibri" w:cs="Calibri" w:eastAsia="Calibri" w:hAnsi="Calibri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lineRule="auto"/>
      <w:jc w:val="both"/>
    </w:pPr>
    <w:rPr>
      <w:rFonts w:ascii="Calibri" w:cs="Calibri" w:eastAsia="Calibri" w:hAnsi="Calibri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  <w:jc w:val="both"/>
    </w:pPr>
    <w:rPr>
      <w:rFonts w:ascii="Calibri" w:cs="Calibri" w:eastAsia="Calibri" w:hAnsi="Calibri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lineRule="auto"/>
      <w:jc w:val="both"/>
    </w:pPr>
    <w:rPr>
      <w:rFonts w:ascii="Calibri" w:cs="Calibri" w:eastAsia="Calibri" w:hAnsi="Calibri"/>
      <w:color w:val="243f61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0" w:lineRule="auto"/>
      <w:jc w:val="both"/>
    </w:pPr>
    <w:rPr>
      <w:rFonts w:ascii="Calibri" w:cs="Calibri" w:eastAsia="Calibri" w:hAnsi="Calibri"/>
      <w:i w:val="1"/>
      <w:iCs w:val="1"/>
      <w:color w:val="243f61"/>
      <w:sz w:val="18"/>
      <w:szCs w:val="18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7.png"/><Relationship Id="rId13" Type="http://schemas.openxmlformats.org/officeDocument/2006/relationships/image" Target="media/image8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3.png"/><Relationship Id="rId14" Type="http://schemas.openxmlformats.org/officeDocument/2006/relationships/image" Target="media/image4.png"/><Relationship Id="rId17" Type="http://schemas.openxmlformats.org/officeDocument/2006/relationships/header" Target="header2.xml"/><Relationship Id="rId16" Type="http://schemas.openxmlformats.org/officeDocument/2006/relationships/header" Target="header1.xml"/><Relationship Id="rId5" Type="http://schemas.openxmlformats.org/officeDocument/2006/relationships/styles" Target="styles.xml"/><Relationship Id="rId19" Type="http://schemas.openxmlformats.org/officeDocument/2006/relationships/footer" Target="footer1.xml"/><Relationship Id="rId6" Type="http://schemas.openxmlformats.org/officeDocument/2006/relationships/hyperlink" Target="mailto:djabbat@gmail.com" TargetMode="External"/><Relationship Id="rId18" Type="http://schemas.openxmlformats.org/officeDocument/2006/relationships/footer" Target="footer2.xml"/><Relationship Id="rId7" Type="http://schemas.openxmlformats.org/officeDocument/2006/relationships/hyperlink" Target="https://doi.org/10.65649/1394vq40" TargetMode="External"/><Relationship Id="rId8" Type="http://schemas.openxmlformats.org/officeDocument/2006/relationships/image" Target="media/image1.png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s://creativecommons.org/licenses/by-nc-nd/4.0/" TargetMode="External"/><Relationship Id="rId2" Type="http://schemas.openxmlformats.org/officeDocument/2006/relationships/hyperlink" Target="https://longevity.ge/index.php/longhoriz" TargetMode="External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hyperlink" Target="https://creativecommons.org/licenses/by-nc-nd/4.0/" TargetMode="External"/><Relationship Id="rId2" Type="http://schemas.openxmlformats.org/officeDocument/2006/relationships/hyperlink" Target="https://longevity.ge/index.php/longhoriz" TargetMode="Externa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