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"/>
        </w:numPr>
        <w:spacing w:after="80" w:before="320" w:lineRule="auto"/>
        <w:ind w:left="720" w:hanging="360"/>
        <w:jc w:val="both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Regeneration potential of the Schmidtea mediterranea CIW4 planarian.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Jaba Tkemaladze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Mariam Kipshidze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bookmarkStart w:colFirst="0" w:colLast="0" w:name="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rtl w:val="0"/>
        </w:rPr>
        <w:t xml:space="preserve">Free University of Tbilisi, 240 David Aghmashenebeli Alley, 0159, Tbilisi, Georgia.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djabbat@gmail.com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Tbilisi State Medical University, Tbilisi, Georgia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email: mkipshidze@longevity.ge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jabba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