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albtgtgdhfoy" w:id="0"/>
      <w:bookmarkEnd w:id="0"/>
      <w:r w:rsidDel="00000000" w:rsidR="00000000" w:rsidRPr="00000000">
        <w:rPr>
          <w:rtl w:val="0"/>
        </w:rPr>
        <w:t xml:space="preserve">Анатомия, биогенез и роль в клеточной биологии центриолей</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Джаба Ткемаладзе¹</w:t>
      </w:r>
    </w:p>
    <w:p w:rsidR="00000000" w:rsidDel="00000000" w:rsidP="00000000" w:rsidRDefault="00000000" w:rsidRPr="00000000" w14:paraId="00000004">
      <w:pPr>
        <w:rPr/>
      </w:pPr>
      <w:r w:rsidDel="00000000" w:rsidR="00000000" w:rsidRPr="00000000">
        <w:rPr>
          <w:rtl w:val="0"/>
        </w:rPr>
        <w:t xml:space="preserve">¹ Научный директор, Longevity Clinic,Inc, Georgia </w:t>
      </w:r>
    </w:p>
    <w:p w:rsidR="00000000" w:rsidDel="00000000" w:rsidP="00000000" w:rsidRDefault="00000000" w:rsidRPr="00000000" w14:paraId="00000005">
      <w:pPr>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jtkemaladze@longevity.ge</w:t>
        </w:r>
      </w:hyperlink>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771mnr5teal9" w:id="1"/>
      <w:bookmarkEnd w:id="1"/>
      <w:r w:rsidDel="00000000" w:rsidR="00000000" w:rsidRPr="00000000">
        <w:rPr>
          <w:rtl w:val="0"/>
        </w:rPr>
        <w:t xml:space="preserve">Абстракт</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Центриоли представляют собой важные клеточные органеллы, играющие ключевую роль в процессе клеточного деления, формировании цитоскелета и организации микротрубочек. Их уникальная структура и способность к самовоспроизведению делают центриоли незаменимыми в регуляции клеточных процессов. Настоящая статья посвящена изучению анатомии центриолей, их биогенеза, а также роли в клеточной биологии.</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В первой части работы описываются структурные особенности центриолей, включая девятикратную симметрию, составляющую основу их морфологии. Особое внимание уделено биогенезу центриолей, включая процессы инициации сборки, установления девятикратной симметрии, сборки микротрубочек и удлинения. Рассматриваются механизмы временной регуляции, контроль длины центриолей и формирование их дистального конца.</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Кроме того, в статье обсуждаются процессы созревания центриолей и их функциональное значение в контексте клеточного цикла, полярности клетки и внутриклеточного транспорта. Представленные данные основываются на анализе современных исследований, включая структурные модели и биохимические механизмы.</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Настоящая работа подчеркивает значимость центриолей для понимания фундаментальных процессов клеточной биологии и может служить основой для дальнейших исследований их роли в патологии и норме.</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Ключевые слова:</w:t>
      </w:r>
      <w:r w:rsidDel="00000000" w:rsidR="00000000" w:rsidRPr="00000000">
        <w:rPr>
          <w:rtl w:val="0"/>
        </w:rPr>
        <w:t xml:space="preserve"> центриоли, биогенез, микротрубочки, клеточный цикл, полярность клетки, созревание</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1"/>
        <w:jc w:val="both"/>
        <w:rPr/>
      </w:pPr>
      <w:bookmarkStart w:colFirst="0" w:colLast="0" w:name="_a45uas5c3md8" w:id="2"/>
      <w:bookmarkEnd w:id="2"/>
      <w:r w:rsidDel="00000000" w:rsidR="00000000" w:rsidRPr="00000000">
        <w:rPr>
          <w:rtl w:val="0"/>
        </w:rPr>
        <w:t xml:space="preserve">Введение</w:t>
      </w:r>
    </w:p>
    <w:p w:rsidR="00000000" w:rsidDel="00000000" w:rsidP="00000000" w:rsidRDefault="00000000" w:rsidRPr="00000000" w14:paraId="00000015">
      <w:pPr>
        <w:pStyle w:val="Heading2"/>
        <w:jc w:val="both"/>
        <w:rPr/>
      </w:pPr>
      <w:bookmarkStart w:colFirst="0" w:colLast="0" w:name="_nqufq9xjjifv" w:id="3"/>
      <w:bookmarkEnd w:id="3"/>
      <w:r w:rsidDel="00000000" w:rsidR="00000000" w:rsidRPr="00000000">
        <w:rPr>
          <w:rtl w:val="0"/>
        </w:rPr>
        <w:t xml:space="preserve">Актуальность темы</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Центриоли — это важнейшие органеллы, играющие ключевую роль в поддержании клеточной полярности и регуляция клеточной сигнализации. Их структурная и функциональная роль была признана уже несколько десятилетий назад, однако более глубокие исследования последних лет показывают, что центриоли имеют также важное значение в процессе дифференциации и продвижении к лимиту Хейфлика клеточных потомков. Нарушения в их функции могут привести к целому ряду заболеваний, включая раковые опухоли, а также ускорить старение тканей.</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Центриоли играют незаменимую роль в процессе дифференциации клеток- эмбрионы, которые не могут поддерживать репликацию центриолей, останавливаются на очень ранней стадии развития.  (Stevens 2007). Эти органеллы также участвуют в формировании ресничек, которые, в свою очередь, отвечают за восприятие внешних сигналов, таких как молекулы, регулирующие клеточную полярность и дифференцировку. В результате, любые изменения в структуре центриолей могут повлиять на способность клетки воспринимать внешние сигналы, что в свою очередь ведет к нарушению нормального процесса дифференциации.</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Реснички, которые организуются центриолями, играют важную роль в клеточной сигнализации. Одна из их ключевых функций — это регулировка ряда молекул, которые влияют на клеточную дифференциацию и развитие тканей (Schatten et al., 2011). Например, реснички участвуют в регуляции сигнальных путей, таких как Wnt и Hedgehog, которые имеют решающее значение для дифференциации клеток в различных тканях организма. Это открытие подтверждается рядом научных работ, в том числе исследований, таких как работы (Pedersen et al., 2012) и других, которые подчеркивают связь между функцией центриолей и процессами клеточной дифференциации.</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Центриоли также играют критически важную роль в так называемом репликативном старении клеток. В процессе такого старения происходит избирательное накопление старейших (и, согласно 2 закону термодинамики более дефектных (Hayflick, 2021) ) центриолей, которые нарушают их функцию в митозе и других клеточных процессах. Когда старые центриоли/центросомы не могут эффективно участвовать в клеточном делении, это приводит к клеточным сбоям, снижению пролиферативных способностей клеток и ускорению старения тканей (Schatten, H., &amp; Sun, Q. Y., 2009). Современные исследования показывают, что старение организма связано с избирательным накоплением дефектных центриолей и также избирательной сегрегацией хромосом в стволовых клетках, что может снижать их способность к дифференциации и восстановлению поврежденных тканей (Charville, G. W., &amp; Rando, T. A., 2011).</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Известно, что репликативное старение клеток сопровождается наследованием  новых центриолей в асимметричных делениях, а сохранение репликативного возраста наследованием старых центриолей (Reina, J., &amp; Gonzalez, C., 2014). А старые центриоли могут вызывать дезорганизацию митотического веретена и другие проблемы в клеточном цикле. Это подтверждается исследованиями, где показано, что уменьшение темпа регенерации связано с падением темпа деления стволовых клеток, то есть с  накоплением старых (более дефектных) центриолей, что ведет к нарушению нормального клеточного деления и ускоряет процесс старения организма (Lavasani et al., 2012). Такие дефекты центриолей могут оказывать значительное влияние на нормальное функционирование клеток, что подтверждается также работой, где исследуются последствия нарушений работы центриолей для стволовых клеток (Wu et al., 2020).</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Стволовые клетки обладают уникальной способностью в асимметричных делениях к, с одной стороны, дифференциации дочерней клетки и, с другой стороны, самовосстановлению пула стволовых клеток  второй дочерней клеткой, что делает их важными объектами для исследования в контексте регенерации тканей и старения. Однако эффективность стволовых клеток также зависит от состояния их центриолей. Нарушения в функции центриолей могут привести к потере способности стволовых клеток к нормальной дифференциации и регенерации. Это открытие поддерживается рядом исследований (Cheng et al., 2008), которые подчеркивают важность поддержания нормальной функции центриолей для функционирования стволовых клеток.</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Несмотря на наличие центриолей на полюсах митотического веретена, центриоли во многих случаях необязательны для митоза, даже у видов, которые обычно их содержат (Debec et al., 2010). Прогрессирование клеточного цикла и цитокинез могут быть дефектными, когда отсутствуют центриоли (Mikule et al., 2007), но это может быть связано с косвенными эффектами. Например, остановка G1 в клетках млекопитающих после удаления центриолей является результатом повышения чувствительности к стрессу, а не абсолютной потребности в центриолях во время прогрессирования клеточного цикла (Uetake et al., 2007).</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Хотя центриоли необязательны для сборки веретена, они более важны для позиционирования веретена. Когда центриоли экспериментально удаляются, веретена дрейфуют внутри клетки (Hinchcliffe et al., 2001). У позвоночных положение центриолей, по-видимому, реагирует на сигналы плоской клеточной полярности (Montcouquiol M. &amp; Kelley MW., 2003), что согласуется с локализацией некоторых белков плоской клеточной полярности в центриолях (Park et al., 2006). Правильное позиционирование веретена центриолями, как полагают, необходимо для правильного развития тканей, поскольку дефекты в ориентации веретена, вызванные мутациями в генах, связанных с центриолями, могут привести к нефронофтизу, кистозному заболеванию почек, связанному с аномально широкими протоками (Simons M, &amp; Walz G., 2006).</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Интересной возможностью является то, что путь позиционирования центриолей может быть специфичным для материнской центриоли, которая является самой старой центриолей из двух в центросоме G1 и единственной полностью зрелой центриолей (т. е. обладающей способностью действовать как базальное тельце) в типичной клетке позвоночного. Это предполагается анализом делящихся стволовых клеток в мужской зародышевой линии Drosophila , в которой митотическое веретено всегда ориентировано таким образом, что старая центриоль закреплена на стороне клетки, смежной с нишей стволовых клеток (Yamashita et al., 2007). Подобный сдвиг в положении материнской центриоли наблюдается в радиальных глиальных клетках-предшественниках у мыши (Wang et al., 2009). Примечательно, что после истощения нинеина, белка, необходимого для стабильного закрепления микротрубочек в материнских центриолях, эта асимметрия в сегрегации материнских центриолей теряется, что в конечном итоге приводит к преждевременному истощению пула стволовых клеток (Mogensen et al., 2000). У мутантов Chlamydomonas, у которых нарушена связь между материнской и дочерней центриолями, материнские центриоли перемещаются в правильное положение, а дочерние — нет, что позволяет предположить, что материнская центриоль уникально реагирует на путь позиционирования (Feldman et al., 2007).</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Одним из главных аспектов, который привлекает внимание ученых, является избирательное наследование старых центриолей в стволовых клетках при асимметричных делениях. Это приводит к ухудшению качества клеточного деления и снижению способности стволовых клеток к поддержанию нормальной регенерации тканей. Такие нарушения могут быть связаны с хроническим воспалением и снижением активности стволовых клеток, что приводит к возрастным заболеваниям и снижению общего уровня здоровья организма. Необъяснимым остается и феномен наследования новых центриолей дочерней клетки, встающей на путь дифференциации и продвижения к лимиту Хейфлика.</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Изучение молекулярных механизмов, через которые центриоли регулируют дифференциацию клеток и репликативное старение, является ключом к пониманию процессов старения организма и разработки новых терапевтических стратегий. Нарушения в функциях центриолей могут приводить к развитию ряда заболеваний, включая рак, а также ускорять процессы старения организма. Например, дефекты центриолей связаны с развитием опухолей, так как они влияют на клеточный цикл и могут приводить к неконтролируемому делению клеток (Qi, F., &amp; Zhou, J., 2021).</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Кроме того, центриоли могут быть использованы в качестве мишеней для терапии заболеваний, связанных с нарушениями в их функции. Например, в случае рака или других заболеваний, связанных с нарушением нормальной работы центриолей, можно разрабатывать препараты, которые восстанавливают их функцию и тем самым способствуют замедлению прогрессирования заболеваний и восстановлению нормального клеточного деления. Скорее всего в лечении главного заболевания- старения- центриоли также будут главной мишенью терапевтического воздействия.</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Центриоли/ центросома играют ключевую роль в клеточной дифференциации, старении организма- то есть в жизнедеятельности стволовых клетках. Их функция оказывает глубокое влияние на регенерацию тканей и поддержание клеточной гомеостазы. Нарушения в функции центриолей могут привести к различным заболеваниям, включая рак, а также ускорить процессы старения организма. Поэтому дальнейшие исследования роли центриолей в этих процессах могут привести к новым терапевтическим стратегиям для лечения возрастных заболеваний, рака и восстановления тканей и органов, омоложения организма.</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2"/>
        <w:jc w:val="both"/>
        <w:rPr/>
      </w:pPr>
      <w:bookmarkStart w:colFirst="0" w:colLast="0" w:name="_s5aawccd4yww" w:id="4"/>
      <w:bookmarkEnd w:id="4"/>
      <w:r w:rsidDel="00000000" w:rsidR="00000000" w:rsidRPr="00000000">
        <w:rPr>
          <w:rtl w:val="0"/>
        </w:rPr>
        <w:t xml:space="preserve">Анатомия центриолей</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Центриоль представляет собой великолепную молекулярную структуру, размером несколько гига-далтонов, одно из самых крупных в клетке эукариотов, чья атомная структура до сих пор не разгадана (Paintrand et al., 1992). Однако многочисленные исследования с использованием электронной микроскопии, крио-томографии и сверхразрешающих методов позволяют сейчас создать глобальное представление о её архитектуре с различными под-регионами. Эти исследования расширяют наше понимание, предоставляя дополнительные данные для клеточной и структурной биологии.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Центриоли являются одними из самых отличительных и ярких клеточных органелл благодаря своей красивой десятикратной симметричной организации микротрубочек. Хотя многочисленные значительно улучшили понимание архитектуры центриоли, технические препятствия до сих пор ограничивают возможность наблюдать структурные детали, которые ее характеризуют. Более того, с развитием знаний о структуре центриоли, очевидно, что существует не одна идентичная структура, а наоборот, каждый вид имеет уникальные различия. Одним из самых очевидных различий является то, что микроскопия выявляет различия между каноничным центриолем, объединяющим несколько видов, таких как человек, Chlamydomonas, Paramecium, Naegleria, Trichonympha, Teranympha и центриолями  Ecdysozoa, включая нематод и членистоногих. У последних центриоли имеют длину около 100 нм и состоят из одинарных или парных микротрубочек, тогда как каноничные центриоли имеют длину около 450 нм и состоят из триплетов микротрубочек. Благодаря улучшению разрешения методов визуализации, были оспорены архитектурные сходства так называемого канонической центриоли, раскрывая анатомические различия между видами, которые ранее были невидимы (Klena et al., 2020).</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Каноническая центриоль характеризуется девятикратной симметричной организацией микротрубочек, составляющих из триплетов. Это образование представляет собой поляризованный цилиндр или структуру, напоминающую бочку, длиной около 450 нм и внешним диаметром 250 нм, содержащей рядом субэлементы вдоль оси от проксимальной к дистальной части, определяющих три основные области центриоли: проксимальную, центральную и дистальную. Проксимальная область содержит A-C-связку, которая охватывает около 40% центриоли, структуру колеса тележки (cartwheel), важную для сборки центриоли, а также дополнительные элементы, такие как головка и основание триплетов. Центральное ядро характеризуется внутренней структурой каркаса, выстилающей полость центриоли и поддерживающей связь между соседними микротрубочками (Le Guennec et al., 2020). На дистальном конце две группы аппендиксов выходят с внешней стороны стены микротрубочек, которые образуют радиальное девятикратное расположение через волокнистые связи с каждым триплетом микротрубочек, участвующих в слиянии с плазматической мембраной (Bowler et al., 2019). Другая группа аппендиксов, называемая субдистальными аппендиксами, образует конусообразные структуры, которые не всегда располагаются в девятикратном порядке, и находятся вокруг центриоли.</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Микротрубочки триплетов состоят из полного A-микротрубочки, на основе которой формируются неполные B- и C-микротрубочки, образующиеся из стенки A-микротрубочек и B-микротрубочек соответственно. Стоит отметить, что в центросоме человека микротрубочки триплетов становятся дублетами (только A- и B-микротрубочки) примерно на половине высоты центриоля, но границы довольно случайны. Кроме того, микротрубочки триплетов/дублетов не являются полностью прямыми, их положение варьируется от проксимальной до дистальной области. С проксимальной стороны триплеты микротрубочек образуют угол около 120° к центру центриоля, который уменьшается до 100° на третьей части высоты центриоли, и имеют ориентацию против часовой стрелки, что является одной из хиральных особенностей центриоли  (Uzbekov, R., &amp; Prigent, C., 2007). В дополнение к этому, у процентриоли Chlamydomonas на проксимальном конце микротрубочки триплетов наблюдается движение, подобное диафрагме, что, возможно, позволяет центриолю изменять свою конфигурацию во время сборки различных структурных элементов.</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Проксимальная область центриоли состоит из нескольких субструктур. Одной из первых, вероятно, была обнаружена структура cartwheel (Guichard et al., 2018), которая обладает типичной девятикратной организацией внутри полости проксимальной области. В среднем длина cartwheel составляет 100 нм, оно состоит из внутренней трубки диаметром около 20 нм, называемой центральным hub- ом, от которой радиально исходят девять спиц cartwheel к стенке микротрубочек. Исследования в зеленых водорослях Chlamydomonas показали, что главным компонентом cartwheel является белок SAS-6 (van Breugel et al., 2011). Белки SAS-6 имеют глобулярный N-концевой домен, за которым следует спиральная область и неструктурированная C-концевая часть. Биохимические и кристаллографические исследования предложили модель, в которой 9 гомодимеров белков SAS-6 формируют кольцо с помощью своих N-концевых доменов (Kitagawa et al., 2011), и укладка колец приводит к образованию  cartwheel  (Guichard et al., 2017). Исследования с помощью крио-электронной томографии на необычайно длинном cartwheel Trichonympha подтвердили, что центральный hub состоит из колец, но также были выявлены плотности в середине центрального hub, называемые внутренними плотностями cartwheel (CID), молекулярная идентичность которых неизвестна. Исследования с более высоким разрешением в эволюционно разнообразной группе видов показали, что центральный hub демонстрирует периодичность около 4 нм и подтвердили повсеместное присутствие CID, который также существует в волокнистой форме (fCID) в Teranympha. Интересно, что, хотя общая организация центрального hub кажется у разных видов одинаковыми, организация спиц немного отличается. В результате среднего подсуммирования томограмм у инфузории Paramecium и Chlamydomonas было показано, что три пары колец cartwheel содержат 6 исходящих спиц, вероятно состоящих из спиралей SAS-6, которые постепенно сливаются в один пучок, разделенный на 25 нм, образуя одну структурную единицу cartwheel. Напротив, аналогичный анализ в Trichonympha и Teranympha показал, что спицы состоят из двух пар колец cartwheel, содержащих четыре исходящие спицы, сливающиеся в один пучок, разделенный на 17 нм. Важно отметить, что вдоль спиц в Chlamydomonas были выявлены две плотности, называемые D1 и D2. Плотность D2, расположенная примерно в 47 нм от центрального hub, соединяет конец спиц со структурой, называемой головкой (pinhead). Плотность D2 представляет собой стержень, который соединяет концы спиц cartwheel вдоль оси, и что эта связь также присутствует ниже стены микротрубочек.</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Головка (pinhead) протягивается от проксимального конца стены микротрубочек и заканчивается на или в нескольких нанометрах от конца cartwheel. Головка, предположительно состоящая из двух ассоциированных с микротрубочками белков Cep135 (Kraatz et al., 2016) и CPAP (Sharma et al., 2016), соединена с A-микротрубочкой каждого микротрубочного триплета. Головка контактирует с другой проксимальной структурой — основанием триплета. Основание триплета имеет длину около 35 нм и идет параллельно микротрубочкам триплетов до тех пор, пока не достигнет A-C-связки. A-C-связка, состав белков которой точно не известен, соединяет A-микротрубочку одного микротрубочного триплета с C-трубочкой другого и охватывает 270 нм центриоли в клетках млекопитающих.</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Центральное ядро, расположенное сразу за проксимальной областью и простирающееся к дистальному концу триплетов микротрубочек, включает в себя внутренний каркас (inner scaffold). Эта структура изначально описывалась как «кольцо связей», «периферийные волокна», «ножки A-трубочек», а позже как «Y-образная» или «L-образная», но не было однозначно подтверждено, являются ли эти элементы частью одной структуры. Эти описания указывали на схожее расположение вдоль длины центриоли, охватывающее около ⅔ её дистальной области.</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Криоэлектронная томография предоставила возможность детального изучения этой структуры. В клетках Chlamydomonas и Paramecium реконструкция центральной области выявила спиральный внутренний каркас, покрывающий стенку микротрубочек в центральной части. Интересно, что, как и в случае с A-C-связью, структура внутреннего каркаса варьирует между видами, что, вероятно, связано с молекулярными различиями. Однако общая спиральная структура, соединяющая A-B микротрубочки через стержень, сохраняется у различных видов. Сравнивая первые наблюдения старыми технологиями с результатами криоэлектронной томографии, можно предположить, что внутренний каркас представляет собой высоко консервативную структуру, связанную с внутренним соединением A-B микротрубочек.</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pStyle w:val="Heading6"/>
        <w:jc w:val="both"/>
        <w:rPr/>
      </w:pPr>
      <w:bookmarkStart w:colFirst="0" w:colLast="0" w:name="_hmcv4h2w4c46" w:id="5"/>
      <w:bookmarkEnd w:id="5"/>
      <w:r w:rsidDel="00000000" w:rsidR="00000000" w:rsidRPr="00000000">
        <w:rPr>
          <w:rtl w:val="0"/>
        </w:rPr>
        <w:t xml:space="preserve">Рисунок 1. Структурная модель колеса тележки (Kitagawa et al., 2011)</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drawing>
          <wp:inline distB="114300" distT="114300" distL="114300" distR="114300">
            <wp:extent cx="5885002" cy="5129304"/>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885002" cy="512930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Криоэлектронная томография предоставила возможность детального изучения этой структуры. В клетках Chlamydomonas и Paramecium реконструкция центральной области выявила спиральный внутренний каркас, покрывающий стенку микротрубочек в центральной части. Интересно, что, как и в случае с A-C-связью, структура внутреннего каркаса варьирует между видами, что, вероятно, связано с молекулярными различиями. Однако общая спиральная структура, соединяющая A-B микротрубочки через стержень, сохраняется у различных видов. Сравнивая первые наблюдения старыми технологиями с результатами криоэлектронной томографии, можно предположить, что внутренний каркас представляет собой высоко консервативную структуру, связанную с внутренним соединением A-B микротрубочек.</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Использование ультраструктурной экспансионной микроскопии (U-ExM) показало, что пять белков — FAM161A, POC1B, POC5, Centrin-2 и WDR90 — имеют локализацию, соответствующую положению внутреннего каркаса в центриолях человека (Steib et al., 2020). Помимо центральной локализации, Centrin-2 проявляет уникальный «бутылочно-узкий» сигнал на дистальном конце центриоли, напоминающий ранее описанную иммунолокализацию в клетках Chlamydomonas (Geimer, S., &amp; Melkonian, M., 2005).</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Поскольку внутренний каркас представляет собой массивную и сложную структуру, вероятно, что в центральном ядре участвуют и другие белки помимо описанных. Кроме того, в центральной полости центриоли Chlamydomonas и млекопитающих наблюдаются волокна, которые могут временно взаимодействовать с внутренним каркасом.</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Таким образом, центриоль представляет собой крупную супрамолекулярную структуру, разделённую на три основные области: проксимальная, ядро и дистальная, каждая из которых включает специфические структурные элементы. Комплекс состоит из более 100 различных белков (Bauer et al., 2016), большинство из которых присутствуют в нескольких копиях, а α-β-тубулины являются самыми распространёнными. Оценочная масса центриоли составляет около 1600 МДа, что делает её примерно в 10 раз больше ядерных пор (Lin, D. H., &amp; Hoelz, A., 2019) и в 400 раз больше эукариотических рибосом (Ben-Shem et al., 2010).</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Fonts w:ascii="Arial Unicode MS" w:cs="Arial Unicode MS" w:eastAsia="Arial Unicode MS" w:hAnsi="Arial Unicode MS"/>
          <w:rtl w:val="0"/>
        </w:rPr>
        <w:t xml:space="preserve">Из-за её молекулярной массы и размеров криоэлектронная томография является основным методом для изучения архитектуры центриоли с разрешением 15−30 Å. Однако этот метод не позволяет получить атомное разрешение. Для этого потребуется либо изолировать субструктуры центриоли, либо реконструировать их in vitro, чтобы использовать криоэлектронную микроскопию и анализ отдельных частиц. Такой подход уже показал впечатляющие результаты при изучении ресничных микротрубочек, где были локализованы и идентифицированы внутренние белки микротрубочек (MIPs) (Ma et al., 2019). Эти белки, присутствующие и в триплетах центриоли, вероятно, стабилизируют лезвия микротрубочек и обеспечивают пространственную ориентировку между протофиламентами.</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2"/>
        <w:jc w:val="both"/>
        <w:rPr/>
      </w:pPr>
      <w:bookmarkStart w:colFirst="0" w:colLast="0" w:name="_b50hxd4tlrls" w:id="6"/>
      <w:bookmarkEnd w:id="6"/>
      <w:r w:rsidDel="00000000" w:rsidR="00000000" w:rsidRPr="00000000">
        <w:rPr>
          <w:rtl w:val="0"/>
        </w:rPr>
        <w:t xml:space="preserve">Биогенез центриолей</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pStyle w:val="Heading3"/>
        <w:jc w:val="both"/>
        <w:rPr/>
      </w:pPr>
      <w:bookmarkStart w:colFirst="0" w:colLast="0" w:name="_gdhx2bjy8id1" w:id="7"/>
      <w:bookmarkEnd w:id="7"/>
      <w:r w:rsidDel="00000000" w:rsidR="00000000" w:rsidRPr="00000000">
        <w:rPr>
          <w:rtl w:val="0"/>
        </w:rPr>
        <w:t xml:space="preserve">Инициация сборки</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Инициация дупликации центриолей находится под строгим контролем , чтобы обеспечить контроль числа центриолей (Bettencourt-Dias M, &amp; Glover DM., 2007). В клетках млекопитающих начинает формироваться одна процентриоль перпендикулярно стенке каждой родительской центриоли вокруг перехода G1/S. После того, как сборка двух новых процентриолей была инициирована, дальнейшая дупликация центриолей подавляется до тех пор, пока клетки не пройдут через митоз (Wong C, &amp; Stearns T., 2003). Освобождение от тесной связи процентриолей с родительскими центриолями, называемое разъединением, происходит в позднем митозе в клетках животных. Разъединение включает протеазу сепаразу и Polo-подобную киназу 1 (Plk1) и является предпосылкой для следующего раунда дупликации центриолей (Tsou et al., 2009). Когда центриоли отсутствуют, новые центриоли могут образовываться de novo , что предполагает, что роль уже существующих центриолей на самом деле заключается не в том, чтобы задавать шаблоны для процентриолей, как предполагалось ранее, а скорее в том, чтобы смещать пространственное расположение, где процентриоли самоорганизуются (Peel et al., 2007) . Когда присутствует слишком много центриолей, клетки могут подавлять синтез новых центриолей- механизм, который позволяет исправлять ошибки в количестве центриолей (Marshall, 2007).</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Ключевым регулятором сборки центриолей является киназа, называемая Polo-подобной киназой 4 (Plk4) или SAK у Drosophila. Ингибирование Plk4 предотвращает дупликацию центриолей как в клетках человека, так и у мух (Habedanck et al., 2005). Наоборот, повышенная экспрессия Plk4 и SAK может вызвать сборку дополнительных центриолей (Bettencourt-Dias et al., 2005). Интересно, что ортологи Plk4 не обнаружены за пределами группы Fungi/Metazoa, что говорит о том, что дупликация центриолей запускается другими механизмами у других эукариот, возможно, с участием других Polo-подобных киназ (Carvalho-Santos et al., 2010). Кроме того, ортолог Plk4 не обнаружен у Caenorhabditis elegans , у которого дупликация центриолей запускается неортологичной киназой ZYG-1 (O’Connell et al., 2001). ZYG -1 контролирует набор структурного компонента центриолей SAS-6, который является субстратом для ZYG-1 (Kitagawa et al., 2009). Набор самого ZYG-1 требует SPD-2, компонента PCM, необходимого для дупликации центриолей у эмбрионов C. elegans (Kemp et al., 2004). Интересно, что члены семейства SPD-2 обнаружены только в геномах Unikonts, ветви эукариотического дерева, включающей группу Fungi/Metazoa, а также Amoebozoa, например, модельный организм Dictyostelium discoideum (Schulz et al., 2009). Исследования ортологов SPD-2 у человека и мух показывают, что основная функция SPD-2 и связанных с ним белков заключается в рекрутировании PCM вокруг центриолей (Zhu et al., 2008). Ортолог SPD-2 также обнаружен в матриксе, связанном с ядерно -ассоциированным телом Dictyostelium , очень характерной структуре, которая образует ядро ​​центросомы Dictyostelium. В дополнение к своей роли в рекрутировании PCM, человеческий ортолог SPD-2, называемый Cep192, необходим для дупликации центриолей, тогда как его ортолог Drosophila, по-видимому, не является необходимым для этого процесса (Dix CI, &amp; Raff JW., 2007). Однако возможно, что Cep192 влияет на дупликацию центриолей косвенно, через свою способность рекрутировать PCM и факторы зарождения микротрубочек, поскольку PCM, как известно, играет роль в дупликации центриолей (Loncarek et al., 2008). Напротив, Drosophila Asterless (Asl) и родственные белки являются компонентами PCM, которые, по-видимому, более конкретно требуются для сборки центриолей (Blachon et al., 2008). У Drosophila Asl локализуется около стенки центриоли как в пролиферирующих клетках, так и в семенниках и требуется для дупликации центриолей в обоих случаях (Varmark et al., 2007). Cep152, ортолог Asl у позвоночных, является компонентом PCM в пролиферирующих клетках человека. Интересно, что Cep152 у zebrafish также оказался необходимым для сборки базальных телец в многоресничных клетках. В этих клетках до нескольких сотен базальных телец собираются одновременно вокруг структур неизвестного состава, называемых дейтеросомами, по мере того, как клетки подвергаются дифференциации. Дефект, обнаруженный у рыбок zebrafish с дефицитом Cep152, подтверждает идею о том, что инициация сборки базальных телец в многоресничных клетках по крайней мере частично основана на тех же механизмах, что и дупликация центриолей в пролиферирующих клетках.</w:t>
      </w:r>
    </w:p>
    <w:p w:rsidR="00000000" w:rsidDel="00000000" w:rsidP="00000000" w:rsidRDefault="00000000" w:rsidRPr="00000000" w14:paraId="00000058">
      <w:pPr>
        <w:pStyle w:val="Heading3"/>
        <w:jc w:val="both"/>
        <w:rPr/>
      </w:pPr>
      <w:bookmarkStart w:colFirst="0" w:colLast="0" w:name="_v3471imm8v19" w:id="8"/>
      <w:bookmarkEnd w:id="8"/>
      <w:r w:rsidDel="00000000" w:rsidR="00000000" w:rsidRPr="00000000">
        <w:rPr>
          <w:rtl w:val="0"/>
        </w:rPr>
        <w:t xml:space="preserve">Установление девятикратной симметрии</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Инициация сборки центриолей и установление девятикратной симметрии требуют структуры, называемой cartwheel. Cartwheel расположено на проксимальном конце базальных телец у широкого спектра видов. В центросомах позвоночных структура cartwheel присутствует в основании процентриолей, но больше не наблюдается в дочерних и материнских центриолях (Guichard et al., 2010). Структура cartwheel лучше всего описана у одноклеточных организмов. Она образована центральной ступицей, из которой исходят девять равномерно расположенных спиц, заканчивающихся структурой в виде булавочной головки, к которой прикрепляются триплеты микротрубочек.</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У Chlamydomonas колесо тележки собирается до добавления микротрубочек на кончике каждой спицы (Cavalier-Smith, 1974). У этого вида были описаны два компонента колеса тележки. CrSAS-6/Bld12p, гомолог C. elegans SAS-6, был предложен в качестве части внутренних спиц или ступицы cartwheel (Nakazawa et al., 2007). Было показано, что Bld10p, который также принадлежит к семейству консервативных белков, образует внешнюю спицу и структуру cartwheel-spoke tip (Hiraki et al., 2007). Недавние исследования мутантов с дефектами этих генов дали важные подсказки о том, как собирается cartwheel и устанавливает радиальную симметрию центриолей.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Когда у Chlamydomonas BLD12 удаляется, большинство клеток не имеют надлежащей центриолярной структуры, но примерно 20% клеток собирают дефектные центриоли, которые иногда содержат аномальное количество триплетов — 7, 8 или 10 — или имеют отсутствующие триплеты. Поразительно, что в мутантных центриолях bld12 отсутствует cartwheel-spoke (Nakazawa et al., 2007). Аналогично, истощение SAS-6 с помощью РНК-интерференции (РНКi) у Paramecium приводит к образованию центриолей с измененным числом триплетов, которые сохраняют спицы cartwheel, но лишены центрального hub (Jerka-Dziadosz et al., 2010).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Также обнаружено, что нулевой мутант SAS-6 Drosophila имеет значительное сокращение числа центриолей и образует центриоли со структурными дефектами, например, отсутствующими триплетами (Rodrigues-Martins et al., 2007). Как и у Chlamydomonas, ортологи SAS-6 Paramecium и Drosophila локализуются в центральном hub cartwheel (Gopalakrishnan et al., 2010).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Вместе эти результаты подтверждают гипотезу о том, что белки семейства SAS-6 необходимы для построения центрального узла, и что узел играет роль в установлении девятикратной симметрии.</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6"/>
        <w:jc w:val="both"/>
        <w:rPr/>
      </w:pPr>
      <w:bookmarkStart w:colFirst="0" w:colLast="0" w:name="_x2qd6x13m4h3" w:id="9"/>
      <w:bookmarkEnd w:id="9"/>
      <w:r w:rsidDel="00000000" w:rsidR="00000000" w:rsidRPr="00000000">
        <w:rPr>
          <w:rtl w:val="0"/>
        </w:rPr>
        <w:t xml:space="preserve">Рисунок 2. Строение центриоли и ее биогенез (Fırat-Karalar et al., 2014)</w:t>
      </w:r>
    </w:p>
    <w:p w:rsidR="00000000" w:rsidDel="00000000" w:rsidP="00000000" w:rsidRDefault="00000000" w:rsidRPr="00000000" w14:paraId="00000065">
      <w:pPr>
        <w:jc w:val="both"/>
        <w:rPr/>
      </w:pPr>
      <w:r w:rsidDel="00000000" w:rsidR="00000000" w:rsidRPr="00000000">
        <w:rPr/>
        <w:drawing>
          <wp:inline distB="114300" distT="114300" distL="114300" distR="114300">
            <wp:extent cx="5943600" cy="59690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Сборка центриолей начинается в конце G1 или в начале S фазы со сборки cartwheel, которая зависит от HsSAS-6 для центрального узла и Cep135 (ортолог Bld10p) для спиц и/или cartwheel-spoke tip.</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CPAP (ортолог SAS-4) запускает γ-тубулин-зависимое зарождение А-трубочек и их присоединение к cartwheel-spoke tip, возможно, участвуя в рекрутировании кольцевого комплекса γ-тубулина (γ-TuRC) на проксимальном конце cartwheel. Каждая А-трубочка зарождается γ-TuRC и растет однонаправленно от проксимального к дистальному. А-трубочка остается закрытой γ-TuRC на протяжении всего процесса сборки, но теряется из дочерних и материнских центриолей. На дистальном конце процентриоли формируется колпачковая структура, содержащая CP110 и Cep97. Колпачок необходим для контроля роста микротрубочек процентриоли и, вероятно, также для стабилизации зарождающейся процентриоли.</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B- и C-трубочки формируются по механизму, независимому от γ-TuRC, и растут двунаправленно, пока не достигнут длины A-трубочки. Триплеты микротрубочек стабилизируются ε- и δ-тубулином, и начинается удлинение центриоли.</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Во время фазы S процентриоли удлиняются примерно до ~70% от своей конечной длины. Этот этап зависит от hPOC5 и, возможно, также включает hPOC1.</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Удлинение процентриоли продолжается после перехода в G2. На этой стадии длину центриоли контролируют два механизма: 1) баланс между активностью CPAP, который способствует включению α/β-тубулина на дистальном конце, и структурой колпачка, содержащей CP110 и Cep97; 2) механизм, зависящий от Ofd1.</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После митоза процентриоли становятся дочерними центриолями. Наклонные диски, окруженные электронно-плотным материалом, наблюдаются с этой стадии в дистальной части центриоли. Маркеры, такие как центрин и hPOC5, накапливаются в дистальном просвете по мере развития клеточного цикла, что может отражать постепенное созревание центриоли. HsSAS-6 больше не связан с проксимальной частью дочерних центриолей, что, возможно, коррелирует с разборкой центральной ступицы cartwheel. Напротив, спицы могут быть в некоторой степени сохранены, поскольку Cep135 остается связанным с материнскими и дочерними центриолями.</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После второго митоза созревание центриолей завершается, когда собираются дистальные и субдистальные отростки. Сборка обоих типов отростков зависит от ODF2, специфичного для созревания маркера, рекрутируемого на дистальном конце дочерней центриоли во время предыдущей фазы G2. Сборка дистальных отростков также зависит от Ofd1 и, возможно, также от компонента дистального отростка Cep164.</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HsSAS-6, человеческий гомолог SAS-6, также необходим для начальных этапов сборки центриолей, но, в отличие от своих гомологов у других видов, которые остаются связанными со зрелыми центриолями, больше не обнаруживается связанными с дочерними и материнскими центриолями (Kleylein-Sohn et al., 2007). Потеря HsSAS-6 из процентриолей коррелирует с его деградацией протеасомой 26S в конце митоза и, возможно, также с потерей структуры колеса тележки, которая происходит, когда процентриоли становятся дочерними центриолями. Напротив, окрашивание SAS-6 сохраняется на проксимальном конце базальных телец из многореснитчатых клеток трахеи крысы, что позволяет предположить, что колесо тележки может не разбираться в этом случае. Интересно, что SAS-6 также локализуется в проксимальной области аксонем ресничек в этих клетках, что свидетельствует о возможном участии в сборке или функционировании ресничек (Vladar, E. K., &amp; Stearns, T., 2007).</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У C. elegans, где впервые был идентифицирован SAS-6, образуются короткие центриоли, состоящие из девяти синглетных, а не из девяти триплетных микротрубочек, и не наблюдается никакой узнаваемой структуры cartwheel. Вместо этого видно, что синглеты микротрубочек собираются вокруг структуры, которая выглядит как полый цилиндр при электронной микроскопии. Сборка этой структуры, называемой центральной трубкой, требует SAS-6. Хотя на ультраструктурном уровне они различаются, центральная трубка и cartwheel, таким образом, имеют по крайней мере один общий компонент и, вероятно, одинаково необходимы для установления девятикратной симметрии центриолей.</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Для набора SAS-6 в процентриоли у C. elegans требуется SAS-5, белок, который физически взаимодействует с SAS-6 и, как и SAS-6, необходим для дупликации центриолей у этого вида (Delattre et al., 2004). Недавно было показано, что белок Ana2 является вероятным ортологом SAS-5 у Drosophila (Stevens et al., 2010). Хотя Ana2 плохо сохраняется на уровне аминокислот, он взаимодействует с DSAS-6 и, как и его аналог у C. elegans , необходим для дупликации центриолей (Dobbelaere et al., 2008). Интересно, что человеческий ортолог Ana2, называемый STIL или SIL, как было показано, необходим для правильной сборки митотического веретена и связан с микроцефалией, что напоминает фактор дупликации центриолей CPAP, человеческий ортолог SAS-4 C. elegans (Kumar et al., 2009). Анализ динамических свойств SAS-5 у C. elegans , однако, показал, что SAS-5 может быть необходим для рекрутирования SAS-6 в местах сборки процентриолей, а не как структурный компонент центриолей.</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В дополнение к белкам, связанным с SAS-6, сборка колеса тележки также зависит от консервативного семейства белков Bld10p/Cep135. Bld10p был первоначально идентифицирован как продукт гена, мутировавшего в штамме Chlamydomonas , в котором полностью отсутствуют базальные тельца, и было показано, что он является компонентом спиц колеса тележки. Когда мутант Chlamydomonas bld10 дополняется укороченной версией Bld10p, часто наблюдаются центриоли с восемью триплетами. Эти центриоли собираются вокруг колеса тележки с более короткими спицами, что, по-видимому, приводит к образованию центриоли меньшего диаметра, чем может вместить только восемь триплетов. Колесо тележки по-прежнему образует девять спиц, одна из которых не связана с триплетом. Таким образом, если центральный узел играет решающую роль в достижении правильной ультраструктуры путем формирования радиальной симметрии центриолей, то радиальные спицы, длина которых зависит от Bld10p, выполняют эту функцию, определяя диаметр центриолей.</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Cep135, человеческий ортолог Bld10p, также локализуется в колесе тележки и необходим для сборки центриолей (Oht et al., 2002). Напротив, функция Bld10/Cep135, по-видимому, несущественна для инициации сборки центриолей у Drosophila , поскольку центриоли обычно дуплицируются у мутантных мух, у которых отсутствует гомолог Bld10/Cep135 (Blachon et al., 2009). Истощение Drosophila Bld10 с помощью РНК-интерференции в клетках S2 приводит к частичному ингибированию дупликации центриолей, однако, предполагая, что Bld10 может потребоваться при некоторых условиях. Ультраструктурный анализ показывает, что аксонемы сперматозоидов у мутантных мух bld10 содержат девять внешних дублетных микротрубочек, что показывает, что центриоли, из которых они собираются, имеют правильную девятикратную симметрию. Однако центриоли сперматозоидов у этих мутантов короче, чем у мух дикого типа, и у большинства жгутиков отсутствует центральная пара микротрубочек, что приводит к мужской стерильности (Mottier-Pavie, V., &amp; Megraw, T. L., 2009). Неизвестно, являются ли колеса тележек, собранные у мутанта bld10, нормальными.</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Этапы, предшествующие формированию колеса телеги, остаются плохо изученными. У Chlamydomonas и Paramecium колесо телеги собирается на аморфной, похожей на диск структуре. Помимо того, что аморфный диск служит местом сборки колеса телеги, он может играть роль в установлении девятикратной симметрии, контролируя диаметр центриолей и, таким образом, количество триплетов микротрубочек, которые они могут вместить. У мутанта Chlamydomonas bld12 70% базальных телец, которые сохраняют кольцевую сборку триплетных микротрубочек, демонстрируют девятикратную симметрию, несмотря на отсутствие центральной ступицы колеса телеги, что предполагает наличие дополнительных механизмов, влияющих на радиальную симметрию центриолей. У Paramecium истощение Bld10 с помощью РНК-интерференции приводит к образованию центриолей, у которых отсутствуют спицы колеса телеги, но сохраняется центральная ступица, что предполагает, что ступица соединена с цилиндром микротрубочек другой структурой, скорее всего, аморфным диском. Подобные дискообразные структуры не были описаны в клетках животных: вместо этого процентриоли, по-видимому, связаны со стенкой родительских центриолей соединительным стеблем.</w:t>
      </w:r>
    </w:p>
    <w:p w:rsidR="00000000" w:rsidDel="00000000" w:rsidP="00000000" w:rsidRDefault="00000000" w:rsidRPr="00000000" w14:paraId="00000080">
      <w:pPr>
        <w:pStyle w:val="Heading3"/>
        <w:jc w:val="both"/>
        <w:rPr/>
      </w:pPr>
      <w:bookmarkStart w:colFirst="0" w:colLast="0" w:name="_o09koxuia6tz" w:id="10"/>
      <w:bookmarkEnd w:id="10"/>
      <w:r w:rsidDel="00000000" w:rsidR="00000000" w:rsidRPr="00000000">
        <w:rPr>
          <w:rtl w:val="0"/>
        </w:rPr>
        <w:t xml:space="preserve">Сборка микротрубочек</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Сборка микротрубочек триплета центриоли, по-видимому, происходит последовательно. Синглетные микротрубочки, или А-трубочки, сначала прикрепляются к спицам колеса, затем собираются дуплеты и триплеты (неполные В- и С-трубочки соответственно). Считается, что для присоединения синглетных микротрубочек требуется консервативное семейство белков SAS-4, определяемое C. elegans SAS-4 и необходимое для дупликации центриолей в различных организмах (Basto et al., 2006). Вероятный гомолог SAS-4 в клетках человека называется CPAP. Хотя на уровне аминокислот CPAP очень сильно отличается, он концентрируется в проксимальном просвете центриолей, где формируется колесо тележки, и необходим для дупликации центриолей, что подтверждает тот факт, что он является истинным гомологом SAS-4 C. elegans (Kohlmaier et al., 2009). У эмбрионов C. elegans центральная трубка формируется во время фазы S и удлиняется во время профазы, а микротрубочки начинают собираться вокруг нее во время прометафазы. У эмбрионов, лишенных SAS-4, центральная трубка формируется и удлиняется, но микротрубочки не могут прикрепиться. Центриолярный SAS-4 увеличивается по мере прогрессирования фазы S, что позволяет предположить, что SAS-4 взаимодействует с центральной трубкой и что количество центриолярного SAS-4 увеличивается по мере удлинения центральной трубки. Интересно, что центриолярный SAS-4 остается в динамическом обмене с цитоплазматическим пулом до профазы/прометафазы, где он становится стабильно связанным с центриолями (Dammermann et al., 2008). Это говорит о том, что центриолярный SAS-4 может быть стабилизирован путем сборки центриолярных микротрубочек. Эта модель дополнительно подтверждается наблюдением, что стабилизация центриолярного SAS-4 требует γ-тубулина, который, как полагают, образует ядро ​​центриолярных микротрубочек, а также β-тубулина. Более того, γ-тубулин требуется для накопления SAS-4 в перицентриолярном матриксе, что предполагает возможное взаимодействие между этими двумя белками. Было показано, что в клетках человека CPAP коиммунопреципитирует с γ-тубулином (Hung et al., 2000). Функция γ-тубулина в сборке центриолей также, по-видимому, сохраняется, поскольку γ-тубулин необходим для дупликации центриолей у широкого круга эукариот (Haren et al., 2006). Функция γ-тубулина, по-видимому, имеет решающее значение в контроле сборки центриолей, поскольку введение специфических мутаций в γ-тубулин достаточно для того , чтобы вызвать сборку дополнительных центриолей у Tetrahymena (Shang et al., 2005).</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С использованием криоэлектронной микроскопии получены важные новые сведения о механизме сборки микротрубочек процентриолей в человеческих центросомах. В зарождающихся процентриолях проксимальный или минус-конец A-трубочки покрыт конической структурой, напоминающей кольцевой комплекс γ-тубулина (γ-TuRC), структуру, которая, как известно, образует ядро ​​микротрубочек в клетках животных. Это говорит о том, что каждая A-трубочка образована ядром γ-TuRC, а затем растет однонаправленно от проксимального конца к дистальному. Подтверждая эту гипотезу, дистальный или плюс-конец A-трубочек из собирающихся процентриолей показывает изогнутые наружу расширения, характерные для растущих концов микротрубочек. Напротив, неполные B- и C-трубочки никогда не закрываются на своем проксимальном конце, что предполагает, что их сборка инициируется другим механизмом. B- и C-трубочки, по-видимому, начинают собираться в различных положениях вдоль A- или B-трубочек, соответственно, и подвергаются двунаправленному росту, о чем свидетельствует наличие изогнутых расширений как на проксимальном, так и на дистальном концах B- и C-трубочек, прежде чем они достигнут своей окончательной длины. Проксимальные концы B- и C-трубочек становятся тупыми, когда они достигают проксимального конца A-трубочки, что предполагает, что в это время происходит механизм стабилизации.</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Исследования на Chlamydomonas и Paramecium выявили роль членов семейства тубулинов δ- и ε-тубулина в формировании или стабилизации B- и C-трубочек (Dupuis-Williams et al., 2002). У мутанта Chlamydomonas bld2-1 , который экспрессирует укороченную форму ε-тубулина, отсутствуют дублетные и триплетные микротрубочки. У клеток Chlamydomonas и Paramecium, дефектных по δ-тубулину, C-трубочка часто отсутствует, и большинство центриолей состоят из дублетных микротрубочек. Необходимость в δ-тубулине для формирования C-трубочек может быть обойдена супрессорными мутациями в α-тубулине, что позволяет предположить, что δ-тубулин может быть необходим для стабилизации триплета, а не для сборки C-трубочек (Fromherz et al., 2004). Кроме того, гены, кодирующие ε- и δ-тубулины, отсутствуют в геноме Drosophila , несмотря на то, что у этого вида образуются центриоли, содержащие триплетные микротрубочки(Callaini et al., 1997). На сегодняшний день до сих пор нет понимания того, как достигается формирование неполных B- и C-трубочек.</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2"/>
        <w:jc w:val="both"/>
        <w:rPr/>
      </w:pPr>
      <w:bookmarkStart w:colFirst="0" w:colLast="0" w:name="_fxqy0rpysptr" w:id="11"/>
      <w:bookmarkEnd w:id="11"/>
      <w:r w:rsidDel="00000000" w:rsidR="00000000" w:rsidRPr="00000000">
        <w:rPr>
          <w:rtl w:val="0"/>
        </w:rPr>
        <w:t xml:space="preserve">Удлинение центриоли</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Heading3"/>
        <w:jc w:val="both"/>
        <w:rPr/>
      </w:pPr>
      <w:bookmarkStart w:colFirst="0" w:colLast="0" w:name="_iw64n2zc80vb" w:id="12"/>
      <w:bookmarkEnd w:id="12"/>
      <w:r w:rsidDel="00000000" w:rsidR="00000000" w:rsidRPr="00000000">
        <w:rPr>
          <w:rtl w:val="0"/>
        </w:rPr>
        <w:t xml:space="preserve">Временная регуляция</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На стадии, на которой начинают собираться B- и C-трубочки, процентриоли короткие, их длина немного превышает длину колеса телеги (около 70–100 нм). На последующих стадиях сборки процентриоли подвергаются удлинению, чтобы в конечном итоге достичь полной длины (400–500 нм у большинства видов). Длина центриоли, по-видимому, находится под активным контролем, основываясь не только на ограниченном изменении длины, наблюдаемом в любом данном типе клеток, но и на том факте, что длина претерпевает динамические изменения на четко определенных стадиях процесса сборки. Например, у Chlamydomonas процентриоли собираются во время митоза и удлиняются во время следующей фазы G2. В пролиферирующих клетках млекопитающих процентриоли, собранные при переходе G1/S или во время ранней фазы S, начинают удлиняться во время фазы S, и удлинение продолжается далее во время G2 и митоза (Chrétien et al., 1997). Удлинение центриолей, по-видимому, связано с прогрессированием клеточного цикла. В клетках млекопитающих, остановленных в фазе S препаратами, которые ингибируют репликацию ДНК, процентриоли удлиняются, достигая приблизительно 70% от полной длины, что соответствует длине процентриолей поздней фазы S в необработанных клетках, но не удлиняются дальше, что предполагает, что завершение удлинения центриолей требует перехода в G2 (Azimzadeh et al., 2009). Кроме того, исследования консервативного компонента центриоли, называемого hPOC5, предполагают, что удлинение процентриолей и прогрессирование клеточного цикла также связаны ранее во время фазы S. В человеческих клетках, истощенных hPOC5, удлинение центриолей подавляется, процентриоли остаются примерно такой же длины, как и процентриоли ранней S-фазы. Кроме того, нарушается прогрессирование клеточного цикла, и клетки накапливаются в S-фазе. Неизвестно, связаны ли эти два события или hPOC5 регулирует удлинение центриолей и прогрессирование клеточного цикла независимо.</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Удлинение центриолей также может быть ограничено определенными типами клеток или определенными стадиями развития, как у Drosophila и Apicomplexans (Morrissette et al., 2002). У этих видов удлинение центриолей в основном происходит до образования ресничек и жгутиков. У некоординированного мутанта Drosophila ( unc ) центриоли не удлиняются в ресничных сенсорных нейронах и в сперматозоидах, что приводит к ингибированию цилиогенеза и, как следствие, к нарушению сенсорных функций и мужской стерильности. Интересно, что продукт гена unc , который локализуется конкретно в базальных тельцах в этих двух типах клеток, не имеет ортологов за пределами двукрылых насекомых (Baker et al., 2004), что позволяет предположить, что удлинение центриолей у этих организмов может зависеть от несколько иных молекулярных механизмов.</w:t>
      </w:r>
    </w:p>
    <w:p w:rsidR="00000000" w:rsidDel="00000000" w:rsidP="00000000" w:rsidRDefault="00000000" w:rsidRPr="00000000" w14:paraId="0000008F">
      <w:pPr>
        <w:pStyle w:val="Heading3"/>
        <w:jc w:val="both"/>
        <w:rPr/>
      </w:pPr>
      <w:bookmarkStart w:colFirst="0" w:colLast="0" w:name="_v2k8wmsrs0ni" w:id="13"/>
      <w:bookmarkEnd w:id="13"/>
      <w:r w:rsidDel="00000000" w:rsidR="00000000" w:rsidRPr="00000000">
        <w:rPr>
          <w:rtl w:val="0"/>
        </w:rPr>
        <w:t xml:space="preserve">Контроль длины центриоли</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Как удлиняются триплеты микротрубочек и какой молекулярный механизм определяет их окончательный размер? В клетках животных включение димеров тубулина в центриолярные микротрубочки, по-видимому, происходит под дистальным колпачком, содержащим белок CP110. CP110 сохраняется среди животных и необходим для дупликации центриолей (Chen et al., 2002). CP110 вместе с другим центриолярным белком, называемым Cep97, также участвует в контроле образования первичных ресничек в клетках млекопитающих. Истощение этих белков в ресничной клеточной линии RPE1 увеличивает долю клеток, которые образуют первичную ресничку. Напротив, сверхэкспрессия CP110 предотвращает сборку первичной реснички в условиях, которые обычно вызывают цилиогенез (Spektor et al., 2007). Интересно, что в нересничных клеточных линиях, таких как U2OS или HeLa, ингибирование либо CP110, либо Cep97 вызывает сборку удлиненных структур, которые первоначально предполагалось считать первичными ресничками, но недавно было обнаружено, что они соответствуют аномально удлиненным центриолям (Schmidt et al., 2009). Три недавних отчета показали, что подобные структуры собираются после сверхэкспрессии CPAP, человеческого гомолога SAS-4 (Tang et al., 2009). Эти центриолеподобные структуры, которые могут достигать нескольких микрометров в длину, образуются путем чрезмерного удлинения микротрубочек центриолей как из родительских центриолей, так и из процентриолей. Ультраструктурный анализ показал, что, несмотря на их аномальные размеры, удлиненные центриоли, вызванные сверхэкспрессией CPAP или истощением CP110, часто напоминают настоящие центриоли. Это также подтверждается данными иммунофлуоресценции, показывающими, что маркеры определенных подчастей структуры центриоли правильно локализованы в удлиненных центриолях. Взятые вместе, эти данные привели авторов этих исследований к предложению модели, в которой CPAP и CP110 необходимы для контроля длины центриолей. CPAP будет способствовать удлинению, возможно, путем содействия включению тубулина в плюс-конец микротрубочек центриолей, тогда как активность колпачка CP110 будет ограничивать рост микротрубочек. В соответствии с этой гипотезой, члены семейства CPAP/SAS-4 содержат домен, который может связывать димеры тубулина и вызывать деполимеризацию микротрубочек, что необходимо для CPAP для содействия удлинению центриолей (Cormier et al., 2009). Интересно, что повышенная экспрессия CPAP вызывает высокие скорости удлинения центриолей в фазе G2 и митозе, но не в клетках, остановленных в S-фазе, что может отражать различия в механизмах, лежащих в основе удлинения центриолей в фазах S и G2 или M.</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Другой центриолярный компонент, называемый Ofd1, играет роль в контроле длины центриолей млекопитающих (Singla et al., 2010). Ofd1 — это консервативный центриолярный белок, который, как известно, мутирует при различных типах цилиопатий (Coene et al., 2009). Исследования нокаутных мышей, у которых отсутствует ген Ofd1, показывают, что Ofd1 необходим для формирования первичной реснички в эмбриональном узле и почках (Ferrante et al., 2006). Этот фенотип повторяется в линии эмбриональных стволовых клеток мышей, дефицитных по Ofd1. Кроме того, около трети клеток демонстрируют длинные центриоли, сопоставимые с наблюдаемыми после истощения либо CP110, либо Cep97, или после сверхэкспрессии CPAP. В большинстве случаев в клетках с дефицитом Ofd1 удлиняется только материнская центриоля, хотя в контрольных клетках Ofd1 локализуется на дистальных концах материнских и дочерних центриолей, а также процентриолей. Интересно, что локализация CP110 и Cep97 на дистальном конце центриолей не зависит от истощения Ofd1, что позволяет предположить, что эти белки действуют в отдельном пути контроля длины центриолей. Однако аномальное удлинение материнской центриоли происходит во время фазы G2, но не S в клетках Ofd1 , как и в контексте истощения CP110 и сверхэкспрессии CPAP.</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Наконец, удлинение центриолей может потребовать другого консервативного семейства белков, называемых белками POC1. Когда человеческий POC1 сверхэкспрессируется в клетках U2OS, остановленных в S-фазе, когда удлинение центриолей обычно инициируется в этих клетках, наблюдаются содержащие hPOC1 нити, напоминающие те, которые вызваны сверхэкспрессией CPAP. Эти нити содержат центрин и γ-тубулин, что позволяет предположить, что они также могут соответствовать аномально удлиненным центриолям, хотя все еще необходимы ультраструктурные анализы, чтобы определить, насколько они похожи на настоящие центриоли. Роль белков POC1 в удлинении центриолей также подтверждается исследованием двух мутантных линий, дефектных по гомологу Drosophila POC1. У этих мутантов сперматидные центриоли короче, чем у дикого типа, что предполагает частичное нарушение удлинения центриолей. Напротив, длина центриолей не изменяется при истощении POC1 в Tetrahymena (Pearson et al., 2009): в штамме Tetrahymena с делецией POC1 базальные тельца демонстрируют разрывы в лезвиях микротрубочек, и эти дефекты еще больше усиливаются при выращивании мутантных клеток при более высокой температуре, что приводит к потере большинства базальных тел. Кроме того, базальные тельца в клетках poc1 Δ более чувствительны к нокодазолу, что позволяет предположить, что Tetrahymena POC1 может играть роль в стабилизации центриолей, а не в контроле длины как таковом.</w:t>
      </w:r>
    </w:p>
    <w:p w:rsidR="00000000" w:rsidDel="00000000" w:rsidP="00000000" w:rsidRDefault="00000000" w:rsidRPr="00000000" w14:paraId="00000096">
      <w:pPr>
        <w:pStyle w:val="Heading3"/>
        <w:jc w:val="both"/>
        <w:rPr/>
      </w:pPr>
      <w:bookmarkStart w:colFirst="0" w:colLast="0" w:name="_x0wixibckwp" w:id="14"/>
      <w:bookmarkEnd w:id="14"/>
      <w:r w:rsidDel="00000000" w:rsidR="00000000" w:rsidRPr="00000000">
        <w:rPr>
          <w:rtl w:val="0"/>
        </w:rPr>
        <w:t xml:space="preserve">Создание дистального конца</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Помимо удлинения триплетов микротрубочек, удлинение центриолей включает сборку внутрипросветных структур на дистальном конце центриолей. Мало что известно о функции и молекулярном составе этих структур, и они демонстрируют замечательную степень ультраструктурного разнообразия среди видов. В клетках млекопитающих дистальный просвет центриолей заполнен periodic stack of rings (Ibrahim et al., 2009). У Paramecium просвет содержит спиральную структуру, тогда как у Tetrahymena, другой инфузории, наблюдается цилиндрическая электронно-плотная структура. Просвет базальных телец Chlamydomonas, по-видимому, заполнен волокнами, соединяющими триплеты микротрубочек друг с другом (Geimer, S., &amp; Melkonian, M., 2004). Несмотря на эту изменчивость в их архитектуре, внутрипросветные структуры у различных эукариот, по-видимому, имеют общие свойства. В частности, дистальный просвет центриолей в клетках млекопитающих, инфузорий и хламидомонады содержит белки центрина (Paoletti et al., 1996). Белки центрина — это кальций-связывающие белки, родственные кальмодулину, которые обнаружены связанными с центриолями у большинства видов и присутствуют в геномах всех видов, которые собирают подвижные реснички (Salisburyet al., 2002). Однако их точная роль остается неясной, возможно, потому, что у них есть несколько различных партнеров по связыванию внутри центриолей. Например, человеческие белки центрина напрямую связываются с hPOC5 и родственным компонентом центриоли, называемым hSFI1, и коиммунопреципитируют CP110 (Kilmartin, 2003).</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jc w:val="both"/>
        <w:rPr/>
      </w:pPr>
      <w:bookmarkStart w:colFirst="0" w:colLast="0" w:name="_3300ffgvl3l2" w:id="15"/>
      <w:bookmarkEnd w:id="15"/>
      <w:r w:rsidDel="00000000" w:rsidR="00000000" w:rsidRPr="00000000">
        <w:rPr>
          <w:rtl w:val="0"/>
        </w:rPr>
        <w:t xml:space="preserve">Созревание</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Центриоль считается зрелой, когда она способна зародить ресничку или жгутик. Центросомы позвоночных содержат только одну зрелую центриоль, которая несет два набора девятикратно симметричных придатков. Только материнская центриоль может прикрепиться к плазматической мембране и зародить первичную ресничку. В клетках мышей, дефектных по центральному белку ODF2, эти придатки не собираются, материнские центриоли не могут закрепиться на плазматической мембране, и цилиогенез подавляется (Ishikawa et al., 2005). Самый дистальный набор придатков, вероятно, участвует в закреплении центриолей. Похожие структуры, часто называемые переходными волокнами, украшают дистальный конец зрелых центриолей у большинства эукариотических видов, которые собирают реснички. В клетках человека был идентифицирован белок под названием Cep164, который специфически локализуется в дистальных придатках. Хотя неизвестно, необходим ли Cep164 для сборки дистальных придатков, цилиогенез подавляется в клетках RPE1, лишенных Cep164 (Graser et al., 2007). Cep164 обнаружен в геноме большинства видов реснитчатых, что предполагает, что дистальные придатки и переходные волокна, вероятно, связаны на молекулярном уровне. Недавно было показано, что сборка дистальных придатков зависит от Ofd1, поскольку клетки с дефицитом Ofd1 лишены дистальных придатков и не показывают окрашивания Cep164. Примечательно, что, изучая эффекты пяти связанных с заболеванием мутаций Ofd1 в клетках с дефицитом Ofd1 , Сингла и его коллеги идентифицируют мутации, которые влияют на длину центриоли, но не на сборку дистальных придатков, что предполагает, что эти два процесса контролируются Ofd1 независимо.</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В дополнение к дистальным придаткам материнская центриоль в клетках позвоночных украшена девятикратно симметричными субдистальными придатками. Считается, что субдистальные придатки играют роль в закреплении микротрубочек (Piel et al., 2000) и, как и в случае с дистальными придатками, для их сборки требуется белок ODF2.</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Созревание центриолей связано с прогрессированием клеточного цикла. В клетках позвоночных полное созревание центриолей занимает 1,5 клеточных цикла. Центриоли, образованные во время предыдущего клеточного цикла, остаются незрелыми до митоза, когда два набора придатков собираются на ее дистальном конце (Vorobjev, I. A., &amp; Chentsov YuS, 1982). В клетках, задержанных в S-фазе на длительные периоды, дочерние центриоли никогда не приобретают придатки, что предполагает, что переход через G2 или митоз необходим для созревания центриолей (Guarguaglini et al., 2005). Созревание центриолей в клетках позвоночных может регулироваться таким образом, что каждая клетка имеет только одну зрелую центриолю за раз, условие, которое, по-видимому, имеет решающее значение для правильной дифференциации, развития тканей и органов многоклеточного организма. Напротив, одноклеточные, такие как Chlamydomonas, обладают двумя зрелыми, несущими придатки центриолями на клетку. Интересно, что изучение клеток с дефицитом δ-тубулина предполагает, что две зрелые центриоли не являются строго эквивалентными. В этих клетках созревание центриолей происходит медленнее, и многие клетки несут только один жгутик, который зарождается более старой центриолей (Dutcher, S. K., &amp; Trabuco, E. C., 1998). У некоторых водорослей центриоли претерпевают ряд функциональных переходов в каждом поколении, проходя через целых три различных состояния, так что дочерние, материнские и бабушкины центриоли зарождают жгутики с различной структурой и подвижной активностью (Melkonian et al., 1991). Эти исследования показывают, что центриоли могут насчитывать по крайней мере до трех поколений, но механизмы, с помощью которых это происходит, полностью неизвестны. В клетках позвоночных некоторые белки, включая центрин и hPOC5, как видно, ассоциируются с дочерними центриолями в возрастающих количествах по мере прохождения клеточного цикла. Кроме того, центриолярные пулы центрина и hPOC5 сильно фосфорилированы (Paoletti et al., 2003). Такие изменения в составе центриолей могут быть частью процесса созревания.</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2"/>
        <w:jc w:val="both"/>
        <w:rPr/>
      </w:pPr>
      <w:bookmarkStart w:colFirst="0" w:colLast="0" w:name="_pbekksconqr1" w:id="16"/>
      <w:bookmarkEnd w:id="16"/>
      <w:r w:rsidDel="00000000" w:rsidR="00000000" w:rsidRPr="00000000">
        <w:rPr>
          <w:rtl w:val="0"/>
        </w:rPr>
        <w:t xml:space="preserve">Роль центриолей в клеточной биологии</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Обычно центриоли существуют в парах: одна центриоль, более старая, называется "материнской", а другая, более новая — "дочерней". Эти центриоли ортогонально ориентированы, то есть они располагаются под углом 90 градусов относительно друг друга, что позволяет им эффективно участвовать в процессе митоза. Материнская центриоль играет ключевую роль в организации митотического веретена и образовании базальных телец (Debec et al., 2010), в то время как дочерняя центриоль участвует в процессе клеточного деления, а также в организации ресничек и жгутиков (Breslow et al., 2019), важных для клеточной сигнализации и полярности.</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Центриоли играют незаменимую роль в организации митотического веретена, которое отвечает за равномерное распределение хромосом между дочерними клетками. Во время клеточного деления центриоли реплицируются, и одна из центриолей из пары перемещается к противоположному полюсу клетки. Это движение позволяет сформировать структуру митотического веретена, которое направляет хромосомы в ходе деления клетки. Нарушения в функции центриолей могут привести к аномальному распределению хромосом, что часто связано с развитием раковых заболеваний и других патологий (Piemonte et al., 2021).</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Центриоли также играют важную роль в поддержании клеточной полярности. Это особенно важно для клеток, которые должны соблюдать строгую ориентацию в тканях, таких как эпителиальные клетки. Например, центриоли участвуют в образовании базальных телец, которые в свою очередь являются структурными компонентами ресничек и жгутиков. Реснички отвечают за восприятие внешних сигналов и поддержание полярности клеток. Нарушения в этих процессах могут привести к дефектам в клеточной организации и развитию различных заболеваний, таких как кистозный фиброз и другие болезни, связанные с нарушением функционирования ресничек (например, синдром нарушенной функции ресничек) (Ware et al., 2011).</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Центриоли оказывают влияние и на процесс клеточной дифференциации. Это связано с тем, что они участвуют в организации клеточных структур, необходимых для правильной дифференциации клеток. Например, в процессе дифференциации стволовых клеток центриоли играют важную роль в установлении клеточной полярности и взаимодействии с окружающими клетками. Кроме того, центриоли влияют на сигнальные пути, такие как Wnt и Hedgehog, которые регулируют процесс дифференциации и развитие тканей. Это открытие подчеркивает важность нормальной функции центриолей для поддержания здоровой ткани и правильной дифференциации клеток.</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Одной из наиболее интересных и актуальных тем современных исследований является роль центриолей в ограничениях потенциала дифференциации  и  старении организма. Известно, что избирательно происходит накопление материнских (старых) центриолей в стволовых клетках, что постепенно нарушает их способность к нормальному делению, уменьшает темп деления (Yang et al., 2018). Это приводит к замедлению репликации клеток и ухудшению регенеративных способностей тканей. </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Рак является одним из наиболее очевидных примеров заболеваний, связанных с нарушением функции центриолей. В нормальных условиях центриоли обеспечивают правильное деление клеток, однако при их дефектах или накоплении старых центриолей могут возникать проблемы с распределением хромосом, что способствует развитию опухолей. Современные исследования показали, что дефекты центриолей являются одной из причин хромосомной нестабильности, которая может привести к неконтролируемому делению клеток — характерному для раковых опухолей (Marteil et al., 2018).</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Кроме того, измененная функция центриолей может влиять на клеточную миграцию, что важно для процесса метастазирования опухолей. Некоторые исследования показывают, что дефектные центриоли могут способствовать миграции клеток опухоли и образованию метастаз (Weier et al., 2022), что делает центриоли важными мишенями для разработки новых методов лечения рака.</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Центриоли играют ключевую роль в клеточной биологии, выполняя важные функции в процессе клеточного деления, поддержании клеточной полярности, дифференциации клеток и старении. Нарушения в их функции могут привести к различным заболеваниям, включая рак, а также ускорить старение организма. Понимание молекулярных механизмов, через которые центриоли регулируют эти процессы, откроет новые возможности для разработки терапевтических стратегий, направленных на лечение возрастных заболеваний, рака и других расстройств, связанных с нарушением клеточной гомеостазы.</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1"/>
        <w:jc w:val="both"/>
        <w:rPr/>
      </w:pPr>
      <w:bookmarkStart w:colFirst="0" w:colLast="0" w:name="_bulcckkpvzwd" w:id="17"/>
      <w:bookmarkEnd w:id="17"/>
      <w:r w:rsidDel="00000000" w:rsidR="00000000" w:rsidRPr="00000000">
        <w:rPr>
          <w:rtl w:val="0"/>
        </w:rPr>
        <w:t xml:space="preserve">Список литературы:</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Azimzadeh, J., Hergert, P., Delouvée, A., Euteneuer, U., Formstecher, E., Khodjakov, A., &amp; Bornens, M. (2009). hPOC5 is a centrin-binding protein required for assembly of full-length centrioles. The Journal of cell biology, 185(1), 101–114. </w:t>
      </w:r>
      <w:hyperlink r:id="rId10">
        <w:r w:rsidDel="00000000" w:rsidR="00000000" w:rsidRPr="00000000">
          <w:rPr>
            <w:color w:val="1155cc"/>
            <w:u w:val="single"/>
            <w:rtl w:val="0"/>
          </w:rPr>
          <w:t xml:space="preserve">https://doi.org/10.1083/jcb.200808082</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Baker, J. D., Adhikarakunnathu, S., &amp; Kernan, M. J. (2004). Mechanosensory-defective, male-sterile unc mutants identify a novel basal body protein required for ciliogenesis in Drosophila. Development (Cambridge, England), 131(14), 3411–3422. </w:t>
      </w:r>
      <w:hyperlink r:id="rId11">
        <w:r w:rsidDel="00000000" w:rsidR="00000000" w:rsidRPr="00000000">
          <w:rPr>
            <w:color w:val="1155cc"/>
            <w:u w:val="single"/>
            <w:rtl w:val="0"/>
          </w:rPr>
          <w:t xml:space="preserve">https://doi.org/10.1242/dev.01229</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12">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Bauer, M., Cubizolles, F., Schmidt, A., &amp; Nigg, E. A. (2016). Quantitative analysis of human centrosome architecture by targeted proteomics and fluorescence imaging. The EMBO journal, 35(19), 2152–2166. </w:t>
      </w:r>
      <w:hyperlink r:id="rId13">
        <w:r w:rsidDel="00000000" w:rsidR="00000000" w:rsidRPr="00000000">
          <w:rPr>
            <w:color w:val="1155cc"/>
            <w:u w:val="single"/>
            <w:rtl w:val="0"/>
          </w:rPr>
          <w:t xml:space="preserve">https://doi.org/10.15252/embj.201694462</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Ben-Shem, A., Jenner, L., Yusupova, G., &amp; Yusupov, M. (2010). Crystal structure of the eukaryotic ribosome. Science (New York, N.Y.), 330(6008), 1203–1209. </w:t>
      </w:r>
      <w:hyperlink r:id="rId14">
        <w:r w:rsidDel="00000000" w:rsidR="00000000" w:rsidRPr="00000000">
          <w:rPr>
            <w:color w:val="1155cc"/>
            <w:u w:val="single"/>
            <w:rtl w:val="0"/>
          </w:rPr>
          <w:t xml:space="preserve">https://doi.org/10.1126/science.1194294</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Bettencourt-Dias M, &amp; Glover DM. (2007). Centrosome biogenesis and function: centrosomics brings new understanding. Nat Rev Mol Cell Biol. doi: 10.1038/nrm2180</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Bettencourt-Dias M, Rodrigues-Martins A, Carpenter L, Riparbelli M, Lehmann L, Gatt MK, Carmo N, Balloux F, Callaini G, Glover DM. (2005). SAK/PLK4 is required for centriole duplication and flagella development. Curr Biol. doi: 10.1016/j.cub.2005</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Blachon S, Gopalakrishnan J, Omori Y, Polyanovsky A, Church A, Nicastro D, Malicki J, Avidor-Reiss T. (2008). Drosophila asterless and vertebrate Cep152 Are orthologs essential for centriole duplication. Genetics. doi: 10.1534/genetics.108.095141</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Blachon, S., Cai, X., Roberts, K. A., Yang, K., Polyanovsky, A., Church, A., &amp; Avidor-Reiss, T. (2009). A proximal centriole-like structure is present in Drosophila spermatids and can serve as a model to study centriole duplication. Genetics, 182(1), 133–144. </w:t>
      </w:r>
      <w:hyperlink r:id="rId15">
        <w:r w:rsidDel="00000000" w:rsidR="00000000" w:rsidRPr="00000000">
          <w:rPr>
            <w:color w:val="1155cc"/>
            <w:u w:val="single"/>
            <w:rtl w:val="0"/>
          </w:rPr>
          <w:t xml:space="preserve">https://doi.org/10.1534/genetics.109.101709</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Callaini, G., Whitfield, W. G., &amp; Riparbelli, M. G. (1997). Centriole and centrosome dynamics during the embryonic cell cycles that follow the formation of the cellular blastoderm in Drosophila. Experimental cell research, 234(1), 183–190. </w:t>
      </w:r>
      <w:hyperlink r:id="rId16">
        <w:r w:rsidDel="00000000" w:rsidR="00000000" w:rsidRPr="00000000">
          <w:rPr>
            <w:color w:val="1155cc"/>
            <w:u w:val="single"/>
            <w:rtl w:val="0"/>
          </w:rPr>
          <w:t xml:space="preserve">https://doi.org/10.1006/excr.1997.3618</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Carvalho-Santos Z, Machado P, Branco P, Tavares-Cadete F, Rodrigues-Martins A, Pereira-Leal JB, Bettencourt-Dias M. (2010). Stepwise evolution of the centriole-assembly pathway. J Cell Sci. doi: 10.1242/jcs.064931</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Cavalier-Smith T. (1974). Basal body and flagellar development during the vegetative cell cycle and the sexual cycle of Chlamydomonas reinhardii. J Cell Sci.</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Charville, G. W., &amp; Rando, T. A. (2011). Stem cell ageing and non-random chromosome segregation. Philosophical Transactions: Biological Sciences, 366(1561), 85–93. </w:t>
      </w:r>
      <w:hyperlink r:id="rId17">
        <w:r w:rsidDel="00000000" w:rsidR="00000000" w:rsidRPr="00000000">
          <w:rPr>
            <w:color w:val="1155cc"/>
            <w:u w:val="single"/>
            <w:rtl w:val="0"/>
          </w:rPr>
          <w:t xml:space="preserve">http://www.jstor.org/stable/25758989</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Chen, Z., Indjeian, V. B., McManus, M., Wang, L., &amp; Dynlacht, B. D. (2002). CP110, a cell cycle-dependent CDK substrate, regulates centrosome duplication in human cells. Developmental cell, 3(3), 339–350. </w:t>
      </w:r>
      <w:hyperlink r:id="rId18">
        <w:r w:rsidDel="00000000" w:rsidR="00000000" w:rsidRPr="00000000">
          <w:rPr>
            <w:color w:val="1155cc"/>
            <w:u w:val="single"/>
            <w:rtl w:val="0"/>
          </w:rPr>
          <w:t xml:space="preserve">https://doi.org/10.1016/s1534-5807(02)00258-7</w:t>
        </w:r>
      </w:hyperlink>
      <w:r w:rsidDel="00000000" w:rsidR="00000000" w:rsidRPr="00000000">
        <w:rPr>
          <w:rtl w:val="0"/>
        </w:rPr>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Chrétien, D., Buendia, B., Fuller, S. D., &amp; Karsenti, E. (1997). Reconstruction of the centrosome cycle from cryoelectron micrographs. Journal of structural biology, 120(2), 117–133. </w:t>
      </w:r>
      <w:hyperlink r:id="rId19">
        <w:r w:rsidDel="00000000" w:rsidR="00000000" w:rsidRPr="00000000">
          <w:rPr>
            <w:color w:val="1155cc"/>
            <w:u w:val="single"/>
            <w:rtl w:val="0"/>
          </w:rPr>
          <w:t xml:space="preserve">https://doi.org/10.1006/jsbi.1997.3928</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Coene, K. L., Roepman, R., Doherty, D., Afroze, B., Kroes, H. Y., Letteboer, S. J., Ngu, L. H., Budny, B., van Wijk, E., Gorden, N. T., Azhimi, M., Thauvin-Robinet, C., Veltman, J. A., Boink, M., Kleefstra, T., Cremers, F. P., van Bokhoven, H., &amp; de Brouwer, A. P. (2009). OFD1 is mutated in X-linked Joubert syndrome and interacts with LCA5-encoded lebercilin. American journal of human genetics, 85(4), 465–481. </w:t>
      </w:r>
      <w:hyperlink r:id="rId20">
        <w:r w:rsidDel="00000000" w:rsidR="00000000" w:rsidRPr="00000000">
          <w:rPr>
            <w:color w:val="1155cc"/>
            <w:u w:val="single"/>
            <w:rtl w:val="0"/>
          </w:rPr>
          <w:t xml:space="preserve">https://doi.org/10.1016/j.ajhg.2009.09.002</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Cormier, A., Clément, M. J., Knossow, M., Lachkar, S., Savarin, P., Toma, F., Sobel, A., Gigant, B., &amp; Curmi, P. A. (2009). The PN2-3 domain of centrosomal P4.1-associated protein implements a novel mechanism for tubulin sequestration. The Journal of biological chemistry, 284(11), 6909–6917. </w:t>
      </w:r>
      <w:hyperlink r:id="rId21">
        <w:r w:rsidDel="00000000" w:rsidR="00000000" w:rsidRPr="00000000">
          <w:rPr>
            <w:color w:val="1155cc"/>
            <w:u w:val="single"/>
            <w:rtl w:val="0"/>
          </w:rPr>
          <w:t xml:space="preserve">https://doi.org/10.1074/jbc.M808249200</w:t>
        </w:r>
      </w:hyperlink>
      <w:r w:rsidDel="00000000" w:rsidR="00000000" w:rsidRPr="00000000">
        <w:rPr>
          <w:rtl w:val="0"/>
        </w:rPr>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Dammermann, A., Maddox, P. S., Desai, A., &amp; Oegema, K. (2008). SAS-4 is recruited to a dynamic structure in newly forming centrioles that is stabilized by the gamma-tubulin-mediated addition of centriolar microtubules. The Journal of cell biology, 180(4), 771–785. </w:t>
      </w:r>
      <w:hyperlink r:id="rId22">
        <w:r w:rsidDel="00000000" w:rsidR="00000000" w:rsidRPr="00000000">
          <w:rPr>
            <w:color w:val="1155cc"/>
            <w:u w:val="single"/>
            <w:rtl w:val="0"/>
          </w:rPr>
          <w:t xml:space="preserve">https://doi.org/10.1083/jcb.200709102</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Debec A, Sullivan W, Bettencourt-Dias M. (2010). Centrioles: active players or passengers during mitosis? Cell Mol Life Sci. doi: 10.1007/s00018-010-0323-9</w:t>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Debec, A., Sullivan, W., &amp; Bettencourt-Dias, M. (2010). Centrioles: active players or passengers during mitosis?. Cellular and molecular life sciences : CMLS, 67(13), 2173–2194. </w:t>
      </w:r>
      <w:hyperlink r:id="rId23">
        <w:r w:rsidDel="00000000" w:rsidR="00000000" w:rsidRPr="00000000">
          <w:rPr>
            <w:color w:val="1155cc"/>
            <w:u w:val="single"/>
            <w:rtl w:val="0"/>
          </w:rPr>
          <w:t xml:space="preserve">https://doi.org/10.1007/s00018-010-0323-9</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Delattre, M., Leidel, S., Wani, K., Baumer, K., Bamat, J., Schnabel, H., Feichtinger, R., Schnabel, R., &amp; Gönczy, P. (2004). Centriolar SAS-5 is required for centrosome duplication in C. elegans. Nature cell biology, 6(7), 656–664. </w:t>
      </w:r>
      <w:hyperlink r:id="rId24">
        <w:r w:rsidDel="00000000" w:rsidR="00000000" w:rsidRPr="00000000">
          <w:rPr>
            <w:color w:val="1155cc"/>
            <w:u w:val="single"/>
            <w:rtl w:val="0"/>
          </w:rPr>
          <w:t xml:space="preserve">https://doi.org/10.1038/ncb1146</w:t>
        </w:r>
      </w:hyperlink>
      <w:r w:rsidDel="00000000" w:rsidR="00000000" w:rsidRPr="00000000">
        <w:rPr>
          <w:rtl w:val="0"/>
        </w:rPr>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Dix CI, &amp; Raff JW. (2007). Drosophila Spd-2 recruits PCM to the sperm centriole, but is dispensable for centriole duplication. Curr Biol. 2007;17:1759–1764. doi: 10.1016/j.cub.2007.08.065</w:t>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Dobbelaere, J., Josué, F., Suijkerbuijk, S., Baum, B., Tapon, N., &amp; Raff, J. (2008). A genome-wide RNAi screen to dissect centriole duplication and centrosome maturation in Drosophila. PLoS biology, 6(9), e224. </w:t>
      </w:r>
      <w:hyperlink r:id="rId25">
        <w:r w:rsidDel="00000000" w:rsidR="00000000" w:rsidRPr="00000000">
          <w:rPr>
            <w:color w:val="1155cc"/>
            <w:u w:val="single"/>
            <w:rtl w:val="0"/>
          </w:rPr>
          <w:t xml:space="preserve">https://doi.org/10.1371/journal.pbio.0060224</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Dupuis-Williams, P., Fleury-Aubusson, A., de Loubresse, N. G., Geoffroy, H., Vayssié, L., Galvani, A., Espigat, A., &amp; Rossier, J. (2002). Functional role of epsilon-tubulin in the assembly of the centriolar microtubule scaffold. The Journal of cell biology, 158(7), 1183–1193. </w:t>
      </w:r>
      <w:hyperlink r:id="rId26">
        <w:r w:rsidDel="00000000" w:rsidR="00000000" w:rsidRPr="00000000">
          <w:rPr>
            <w:color w:val="1155cc"/>
            <w:u w:val="single"/>
            <w:rtl w:val="0"/>
          </w:rPr>
          <w:t xml:space="preserve">https://doi.org/10.1083/jcb.200205028</w:t>
        </w:r>
      </w:hyperlink>
      <w:r w:rsidDel="00000000" w:rsidR="00000000" w:rsidRPr="00000000">
        <w:rPr>
          <w:rtl w:val="0"/>
        </w:rPr>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Dutcher, S. K., &amp; Trabuco, E. C. (1998). The UNI3 gene is required for assembly of basal bodies of Chlamydomonas and encodes delta-tubulin, a new member of the tubulin superfamily. Molecular biology of the cell, 9(6), 1293–1308. </w:t>
      </w:r>
      <w:hyperlink r:id="rId27">
        <w:r w:rsidDel="00000000" w:rsidR="00000000" w:rsidRPr="00000000">
          <w:rPr>
            <w:color w:val="1155cc"/>
            <w:u w:val="single"/>
            <w:rtl w:val="0"/>
          </w:rPr>
          <w:t xml:space="preserve">https://doi.org/10.1091/mbc.9.6.1293</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Feldman JL, Geimer S, Marshall WF. (2007). The mother centriole plays an instructive role in defining cell geometry. PLoS Biol. doi: 10.1371/journal.pbio.0050149</w:t>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Ferrante, M. I., Zullo, A., Barra, A., Bimonte, S., Messaddeq, N., Studer, M., Dollé, P., &amp; Franco, B. (2006). Oral-facial-digital type I protein is required for primary cilia formation and left-right axis specification. Nature genetics, 38(1), 112–117. </w:t>
      </w:r>
      <w:hyperlink r:id="rId28">
        <w:r w:rsidDel="00000000" w:rsidR="00000000" w:rsidRPr="00000000">
          <w:rPr>
            <w:color w:val="1155cc"/>
            <w:u w:val="single"/>
            <w:rtl w:val="0"/>
          </w:rPr>
          <w:t xml:space="preserve">https://doi.org/10.1038/ng1684</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Fromherz, S., Giddings, T. H., Jr, Gomez-Ospina, N., &amp; Dutcher, S. K. (2004). Mutations in alpha-tubulin promote basal body maturation and flagellar assembly in the absence of delta-tubulin. Journal of cell science, 117(Pt 2), 303–314. </w:t>
      </w:r>
      <w:hyperlink r:id="rId29">
        <w:r w:rsidDel="00000000" w:rsidR="00000000" w:rsidRPr="00000000">
          <w:rPr>
            <w:color w:val="1155cc"/>
            <w:u w:val="single"/>
            <w:rtl w:val="0"/>
          </w:rPr>
          <w:t xml:space="preserve">https://doi.org/10.1242/jcs.00859</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Fırat-Karalar, E. N., &amp; Stearns, T. (2014). The centriole duplication cycle. Philosophical transactions of the Royal Society of London. Series B, Biological sciences, 369(1650), 20130460. </w:t>
      </w:r>
      <w:hyperlink r:id="rId30">
        <w:r w:rsidDel="00000000" w:rsidR="00000000" w:rsidRPr="00000000">
          <w:rPr>
            <w:color w:val="1155cc"/>
            <w:u w:val="single"/>
            <w:rtl w:val="0"/>
          </w:rPr>
          <w:t xml:space="preserve">https://doi.org/10.1098/rstb.2013.0460</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Geimer, S., &amp; Melkonian, M. (2004). The ultrastructure of the Chlamydomonas reinhardtii basal apparatus: identification of an early marker of radial asymmetry inherent in the basal body. Journal of cell science, 117(Pt 13), 2663–2674. </w:t>
      </w:r>
      <w:hyperlink r:id="rId31">
        <w:r w:rsidDel="00000000" w:rsidR="00000000" w:rsidRPr="00000000">
          <w:rPr>
            <w:color w:val="1155cc"/>
            <w:u w:val="single"/>
            <w:rtl w:val="0"/>
          </w:rPr>
          <w:t xml:space="preserve">https://doi.org/10.1242/jcs.01120</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Geimer, S., &amp; Melkonian, M. (2005). Centrin scaffold in Chlamydomonas reinhardtii revealed by immunoelectron microscopy. Eukaryotic cell, 4(7), 1253–1263. </w:t>
      </w:r>
      <w:hyperlink r:id="rId32">
        <w:r w:rsidDel="00000000" w:rsidR="00000000" w:rsidRPr="00000000">
          <w:rPr>
            <w:color w:val="1155cc"/>
            <w:u w:val="single"/>
            <w:rtl w:val="0"/>
          </w:rPr>
          <w:t xml:space="preserve">https://doi.org/10.1128/EC.4.7.1253-1263.2005</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Gopalakrishnan, J., Guichard, P., Smith, A. H., Schwarz, H., Agard, D. A., Marco, S., &amp; Avidor-Reiss, T. (2010). Self-assembling SAS-6 multimer is a core centriole building block. The Journal of biological chemistry, 285(12), 8759–8770. </w:t>
      </w:r>
      <w:hyperlink r:id="rId33">
        <w:r w:rsidDel="00000000" w:rsidR="00000000" w:rsidRPr="00000000">
          <w:rPr>
            <w:color w:val="1155cc"/>
            <w:u w:val="single"/>
            <w:rtl w:val="0"/>
          </w:rPr>
          <w:t xml:space="preserve">https://doi.org/10.1074/jbc.M109.092627</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Graser, S., Stierhof, Y. D., Lavoie, S. B., Gassner, O. S., Lamla, S., Le Clech, M., &amp; Nigg, E. A. (2007). Cep164, a novel centriole appendage protein required for primary cilium formation. The Journal of cell biology, 179(2), 321–330. </w:t>
      </w:r>
      <w:hyperlink r:id="rId34">
        <w:r w:rsidDel="00000000" w:rsidR="00000000" w:rsidRPr="00000000">
          <w:rPr>
            <w:color w:val="1155cc"/>
            <w:u w:val="single"/>
            <w:rtl w:val="0"/>
          </w:rPr>
          <w:t xml:space="preserve">https://doi.org/10.1083/jcb.200707181</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Guarguaglini, G., Duncan, P. I., Stierhof, Y. D., Holmström, T., Duensing, S., &amp; Nigg, E. A. (2005). The forkhead-associated domain protein Cep170 interacts with Polo-like kinase 1 and serves as a marker for mature centrioles. Molecular biology of the cell, 16(3), 1095–1107. </w:t>
      </w:r>
      <w:hyperlink r:id="rId35">
        <w:r w:rsidDel="00000000" w:rsidR="00000000" w:rsidRPr="00000000">
          <w:rPr>
            <w:color w:val="1155cc"/>
            <w:u w:val="single"/>
            <w:rtl w:val="0"/>
          </w:rPr>
          <w:t xml:space="preserve">https://doi.org/10.1091/mbc.e04-10-0939</w:t>
        </w:r>
      </w:hyperlink>
      <w:r w:rsidDel="00000000" w:rsidR="00000000" w:rsidRPr="00000000">
        <w:rPr>
          <w:rtl w:val="0"/>
        </w:rPr>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Guichard P, Chretien D, Marco S, Tassin AM. (2010). Procentriole assembly revealed by cryo-electron tomography. EMBO J. doi: 10.1038/emboj.2010.45.</w:t>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Guichard, P., Hamel, V., &amp; Gönczy, P. (2018). The Rise of the Cartwheel: Seeding the Centriole Organelle. BioEssays : news and reviews in molecular, cellular and developmental biology, 40(4), e1700241. </w:t>
      </w:r>
      <w:hyperlink r:id="rId36">
        <w:r w:rsidDel="00000000" w:rsidR="00000000" w:rsidRPr="00000000">
          <w:rPr>
            <w:color w:val="1155cc"/>
            <w:u w:val="single"/>
            <w:rtl w:val="0"/>
          </w:rPr>
          <w:t xml:space="preserve">https://doi.org/10.1002/bies.201700241</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Guichard, P., Hamel, V., Le Guennec, M., Banterle, N., Iacovache, I., Nemčíková, V., Flückiger, I., Goldie, K. N., Stahlberg, H., Lévy, D., Zuber, B., &amp; Gönczy, P. (2017). Cell-free reconstitution reveals centriole cartwheel assembly mechanisms. Nature communications, 8, 14813. </w:t>
      </w:r>
      <w:hyperlink r:id="rId37">
        <w:r w:rsidDel="00000000" w:rsidR="00000000" w:rsidRPr="00000000">
          <w:rPr>
            <w:color w:val="1155cc"/>
            <w:u w:val="single"/>
            <w:rtl w:val="0"/>
          </w:rPr>
          <w:t xml:space="preserve">https://doi.org/10.1038/ncomms14813</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Habedanck R, Stierhof YD, Wilkinson CJ, Nigg EA. (2005). The Polo kinase Plk4 functions in centriole duplication. Nat Cell Biol. doi: 10.1038/ncb1320</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Haren, L., Remy, M. H., Bazin, I., Callebaut, I., Wright, M., &amp; Merdes, A. (2006). NEDD1-dependent recruitment of the gamma-tubulin ring complex to the centrosome is necessary for centriole duplication and spindle assembly. The Journal of cell biology, 172(4), 505–515. </w:t>
      </w:r>
      <w:hyperlink r:id="rId38">
        <w:r w:rsidDel="00000000" w:rsidR="00000000" w:rsidRPr="00000000">
          <w:rPr>
            <w:color w:val="1155cc"/>
            <w:u w:val="single"/>
            <w:rtl w:val="0"/>
          </w:rPr>
          <w:t xml:space="preserve">https://doi.org/10.1083/jcb.200510028</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Hayflick L (2021) The greatest risk factor for the leading cause of death is ignored. Biogerontology. </w:t>
      </w:r>
      <w:hyperlink r:id="rId39">
        <w:r w:rsidDel="00000000" w:rsidR="00000000" w:rsidRPr="00000000">
          <w:rPr>
            <w:color w:val="1155cc"/>
            <w:u w:val="single"/>
            <w:rtl w:val="0"/>
          </w:rPr>
          <w:t xml:space="preserve">https://doi.org/10.1007/s10522-020-09901-y</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Hinchcliffe EH, Miller FJ, Cham M, Khodjakov A, Sluder G. (2001). Requirement of a centrosomal activity for cell cycle progression through G1 into S phase. Science. doi: 10.1126/science.1056866.</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Hiraki M, Nakazawa Y, Kamiya R, Hirono M. (2007). Bld10p constitutes the cartwheel-spoke tip and stabilizes the 9-fold symmetry of the centriole. Curr Biol. doi: 10.1016/j.cub.2007.09.021</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Hung, L. Y., Tang, C. J., &amp; Tang, T. K. (2000). Protein 4.1 R-135 interacts with a novel centrosomal protein (CPAP) which is associated with the gamma-tubulin complex. Molecular and cellular biology, 20(20), 7813–7825. </w:t>
      </w:r>
      <w:hyperlink r:id="rId40">
        <w:r w:rsidDel="00000000" w:rsidR="00000000" w:rsidRPr="00000000">
          <w:rPr>
            <w:color w:val="1155cc"/>
            <w:u w:val="single"/>
            <w:rtl w:val="0"/>
          </w:rPr>
          <w:t xml:space="preserve">https://doi.org/10.1128/MCB.20.20.7813-7825.2000</w:t>
        </w:r>
      </w:hyperlink>
      <w:r w:rsidDel="00000000" w:rsidR="00000000" w:rsidRPr="00000000">
        <w:rPr>
          <w:rtl w:val="0"/>
        </w:rPr>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Ibrahim, R., Messaoudi, C., Chichon, F. J., Celati, C., &amp; Marco, S. (2009). Electron tomography study of isolated human centrioles. Microscopy research and technique, 72(1), 42–48. </w:t>
      </w:r>
      <w:hyperlink r:id="rId41">
        <w:r w:rsidDel="00000000" w:rsidR="00000000" w:rsidRPr="00000000">
          <w:rPr>
            <w:color w:val="1155cc"/>
            <w:u w:val="single"/>
            <w:rtl w:val="0"/>
          </w:rPr>
          <w:t xml:space="preserve">https://doi.org/10.1002/jemt.20637</w:t>
        </w:r>
      </w:hyperlink>
      <w:r w:rsidDel="00000000" w:rsidR="00000000" w:rsidRPr="00000000">
        <w:rPr>
          <w:rtl w:val="0"/>
        </w:rPr>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Ishikawa, H., Kubo, A., Tsukita, S., &amp; Tsukita, S. (2005). Odf2-deficient mother centrioles lack distal/subdistal appendages and the ability to generate primary cilia. Nature cell biology, 7(5), 517–524. </w:t>
      </w:r>
      <w:hyperlink r:id="rId42">
        <w:r w:rsidDel="00000000" w:rsidR="00000000" w:rsidRPr="00000000">
          <w:rPr>
            <w:color w:val="1155cc"/>
            <w:u w:val="single"/>
            <w:rtl w:val="0"/>
          </w:rPr>
          <w:t xml:space="preserve">https://doi.org/10.1038/ncb1251</w:t>
        </w:r>
      </w:hyperlink>
      <w:r w:rsidDel="00000000" w:rsidR="00000000" w:rsidRPr="00000000">
        <w:rPr>
          <w:rtl w:val="0"/>
        </w:rPr>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Jerka-Dziadosz M, Gogendeau D, Klotz C, Cohen J, Beisson J, Koll F. (2010). Basal body duplication in Paramecium: the key role of Bld10 in assembly and stability of the cartwheel. Cytoskeleton. doi: 10.1002/cm.20433</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Kemp CA, Kopish KR, Zipperlen P, Ahringer J, O’Connell KF. (2004). Centrosome maturation and duplication in C. elegans require the coiled-coil protein SPD-2. Dev Cell. doi: 10.1016/s1534-5807(04)00066-8</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Kilmartin J. V. (2003). Sfi1p has conserved centrin-binding sites and an essential function in budding yeast spindle pole body duplication. The Journal of cell biology, 162(7), 1211–1221. </w:t>
      </w:r>
      <w:hyperlink r:id="rId43">
        <w:r w:rsidDel="00000000" w:rsidR="00000000" w:rsidRPr="00000000">
          <w:rPr>
            <w:color w:val="1155cc"/>
            <w:u w:val="single"/>
            <w:rtl w:val="0"/>
          </w:rPr>
          <w:t xml:space="preserve">https://doi.org/10.1083/jcb.200307064</w:t>
        </w:r>
      </w:hyperlink>
      <w:r w:rsidDel="00000000" w:rsidR="00000000" w:rsidRPr="00000000">
        <w:rPr>
          <w:rtl w:val="0"/>
        </w:rPr>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44">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45">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Kitagawa D, Busso C, Fluckiger I, Gönczy P. (2009). Phosphorylation of SAS-6 by ZYG-1 is critical for centriole formation in C. elegans embryos. Dev Cell. doi: 10.1016/j.devcel.2009.11.002.</w:t>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46">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Kitagawa, D., Vakonakis, I., Olieric, N., Hilbert, M., Keller, D., Olieric, V., Bortfeld, M., Erat, M. C., Flückiger, I., Gönczy, P., &amp; Steinmetz, M. O. (2011). Structural basis of the 9-fold symmetry of centrioles. Cell, 144(3), 364–375. </w:t>
      </w:r>
      <w:hyperlink r:id="rId47">
        <w:r w:rsidDel="00000000" w:rsidR="00000000" w:rsidRPr="00000000">
          <w:rPr>
            <w:color w:val="1155cc"/>
            <w:u w:val="single"/>
            <w:rtl w:val="0"/>
          </w:rPr>
          <w:t xml:space="preserve">https://doi.org/10.1016/j.cell.2011.01.008</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Klena, N., Le Guennec, M., Tassin, A. M., van den Hoek, H., Erdmann, P. S., Schaffer, M., Geimer, S., Aeschlimann, G., Kovacik, L., Sadian, Y., Goldie, K. N., Stahlberg, H., Engel, B. D., Hamel, V., &amp; Guichard, P. (2020). Architecture of the centriole cartwheel-containing region revealed by cryo-electron tomography. The EMBO journal, 39(22), e106246. </w:t>
      </w:r>
      <w:hyperlink r:id="rId48">
        <w:r w:rsidDel="00000000" w:rsidR="00000000" w:rsidRPr="00000000">
          <w:rPr>
            <w:color w:val="1155cc"/>
            <w:u w:val="single"/>
            <w:rtl w:val="0"/>
          </w:rPr>
          <w:t xml:space="preserve">https://doi.org/10.15252/embj.2020106246</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Kleylein-Sohn, J., Westendorf, J., Le Clech, M., Habedanck, R., Stierhof, Y. D., &amp; Nigg, E. A. (2007). Plk4-induced centriole biogenesis in human cells. Developmental cell, 13(2), 190–202. </w:t>
      </w:r>
      <w:hyperlink r:id="rId49">
        <w:r w:rsidDel="00000000" w:rsidR="00000000" w:rsidRPr="00000000">
          <w:rPr>
            <w:color w:val="1155cc"/>
            <w:u w:val="single"/>
            <w:rtl w:val="0"/>
          </w:rPr>
          <w:t xml:space="preserve">https://doi.org/10.1016/j.devcel.2007.07.002</w:t>
        </w:r>
      </w:hyperlink>
      <w:r w:rsidDel="00000000" w:rsidR="00000000" w:rsidRPr="00000000">
        <w:rPr>
          <w:rtl w:val="0"/>
        </w:rPr>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Kohlmaier, G., Loncarek, J., Meng, X., McEwen, B. F., Mogensen, M. M., Spektor, A., Dynlacht, B. D., Khodjakov, A., &amp; Gönczy, P. (2009). Overly long centrioles and defective cell division upon excess of the SAS-4-related protein CPAP. Current biology : CB, 19(12), 1012–1018. </w:t>
      </w:r>
      <w:hyperlink r:id="rId50">
        <w:r w:rsidDel="00000000" w:rsidR="00000000" w:rsidRPr="00000000">
          <w:rPr>
            <w:color w:val="1155cc"/>
            <w:u w:val="single"/>
            <w:rtl w:val="0"/>
          </w:rPr>
          <w:t xml:space="preserve">https://doi.org/10.1016/j.cub.2009.05.018</w:t>
        </w:r>
      </w:hyperlink>
      <w:r w:rsidDel="00000000" w:rsidR="00000000" w:rsidRPr="00000000">
        <w:rPr>
          <w:rtl w:val="0"/>
        </w:rPr>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Kraatz, S., Guichard, P., Obbineni, J. M., Olieric, N., Hatzopoulos, G. N., Hilbert, M., Sen, I., Missimer, J., Gönczy, P., &amp; Steinmetz, M. O. (2016). The Human Centriolar Protein CEP135 Contains a Two-Stranded Coiled-Coil Domain Critical for Microtubule Binding. Structure (London, England : 1993), 24(8), 1358–1371. </w:t>
      </w:r>
      <w:hyperlink r:id="rId51">
        <w:r w:rsidDel="00000000" w:rsidR="00000000" w:rsidRPr="00000000">
          <w:rPr>
            <w:color w:val="1155cc"/>
            <w:u w:val="single"/>
            <w:rtl w:val="0"/>
          </w:rPr>
          <w:t xml:space="preserve">https://doi.org/10.1016/j.str.2016.06.011</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Kumar, A., Girimaji, S. C., Duvvari, M. R., &amp; Blanton, S. H. (2009). Mutations in STIL, encoding a pericentriolar and centrosomal protein, cause primary microcephaly. American journal of human genetics, 84(2), 286–290. https://doi.org/10.1016/j.ajhg.2009.01.017</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Lavasani, M., Robinson, A. R., Lu, A., Song, M., Feduska, J. M., Ahani, B., Tilstra, J. S., Feldman, C. H., Robbins, P. D., Niedernhofer, L. J., &amp; Huard, J. (2012). Muscle-derived stem/progenitor cell dysfunction limits healthspan and lifespan in a murine progeria model. Nature communications, 3, 608. https://doi.org/10.1038/ncomms1611</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Le Guennec, M., Klena, N., Gambarotto, D., Laporte, M. H., Tassin, A. M., van den Hoek, H., Erdmann, P. S., Schaffer, M., Kovacik, L., Borgers, S., Goldie, K. N., Stahlberg, H., Bornens, M., Azimzadeh, J., Engel, B. D., Hamel, V., &amp; Guichard, P. (2020). A helical inner scaffold provides a structural basis for centriole cohesion. Science advances, 6(7), eaaz4137. </w:t>
      </w:r>
      <w:hyperlink r:id="rId52">
        <w:r w:rsidDel="00000000" w:rsidR="00000000" w:rsidRPr="00000000">
          <w:rPr>
            <w:color w:val="1155cc"/>
            <w:u w:val="single"/>
            <w:rtl w:val="0"/>
          </w:rPr>
          <w:t xml:space="preserve">https://doi.org/10.1126/sciadv.aaz4137</w:t>
        </w:r>
      </w:hyperlink>
      <w:r w:rsidDel="00000000" w:rsidR="00000000" w:rsidRPr="00000000">
        <w:rPr>
          <w:rtl w:val="0"/>
        </w:rPr>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Lin, D. H., &amp; Hoelz, A. (2019). The Structure of the Nuclear Pore Complex (An Update). Annual review of biochemistry, 88, 725–783. </w:t>
      </w:r>
      <w:hyperlink r:id="rId53">
        <w:r w:rsidDel="00000000" w:rsidR="00000000" w:rsidRPr="00000000">
          <w:rPr>
            <w:color w:val="1155cc"/>
            <w:u w:val="single"/>
            <w:rtl w:val="0"/>
          </w:rPr>
          <w:t xml:space="preserve">https://doi.org/10.1146/annurev-biochem-062917-011901</w:t>
        </w:r>
      </w:hyperlink>
      <w:r w:rsidDel="00000000" w:rsidR="00000000" w:rsidRPr="00000000">
        <w:rPr>
          <w:rtl w:val="0"/>
        </w:rPr>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Loncarek J, Hergert P, Magidson V, Khodjakov A. (2008). Control of daughter centriole formation by the pericentriolar material. Nat Cell Biol. doi: 10.1038/ncb1694</w:t>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Ma, M., Stoyanova, M., Rademacher, G., Dutcher, S. K., Brown, A., &amp; Zhang, R. (2019). Structure of the Decorated Ciliary Doublet Microtubule. Cell, 179(4), 909–922.e12. </w:t>
      </w:r>
      <w:hyperlink r:id="rId54">
        <w:r w:rsidDel="00000000" w:rsidR="00000000" w:rsidRPr="00000000">
          <w:rPr>
            <w:color w:val="1155cc"/>
            <w:u w:val="single"/>
            <w:rtl w:val="0"/>
          </w:rPr>
          <w:t xml:space="preserve">https://doi.org/10.1016/j.cell.2019.09.030</w:t>
        </w:r>
      </w:hyperlink>
      <w:r w:rsidDel="00000000" w:rsidR="00000000" w:rsidRPr="00000000">
        <w:rPr>
          <w:rtl w:val="0"/>
        </w:rPr>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Marshall WF. (2007). Stability and robustness of an organelle number control system: modeling and measuring homeostatic regulation of centriole abundance. Biophys J. doi: 10.1529/biophysj.107.107052</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Marteil, G., Guerrero, A., Vieira, A. F., de Almeida, B. P., Machado, P., Mendonça, S., Mesquita, M., Villarreal, B., Fonseca, I., Francia, M. E., Dores, K., Martins, N. P., Jana, S. C., Tranfield, E. M., Barbosa-Morais, N. L., Paredes, J., Pellman, D., Godinho, S. A., &amp; Bettencourt-Dias, M. (2018). Over-elongation of centrioles in cancer promotes centriole amplification and chromosome missegregation. Nature communications, 9(1), 1258. </w:t>
      </w:r>
      <w:hyperlink r:id="rId55">
        <w:r w:rsidDel="00000000" w:rsidR="00000000" w:rsidRPr="00000000">
          <w:rPr>
            <w:color w:val="1155cc"/>
            <w:u w:val="single"/>
            <w:rtl w:val="0"/>
          </w:rPr>
          <w:t xml:space="preserve">https://doi.org/10.1038/s41467-018-03641-x</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Melkonian, M., Andersen, R. A., Schnepf, E., Beech, P. L., Heimann, K., &amp; Melkonian, M. (1991). Development of the flagellar apparatus during the cell cycle in unicellular algae. The Cytoskeleton of Flagellate and Ciliate Protists, 23-37.</w:t>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Mikule K, Delaval B, Kaldis P, Jurcyzk A, Hergert P, Doxsey S. (2007). Loss of centrosome integrity induces p38-p53-p21-dependent G1-S arrest. Nat Cell Biol. doi: 10.1038/ncb1529</w:t>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Mogensen MM, Malik A, Piel M, Bouckson-Castaing V, Bornens M. (2000). Microtubule minus-end anchorage at centrosomal and non-centrosomal sites: the role of ninein. J Cell Sci. doi: 10.1242/jcs.113.17.3013</w:t>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Montcouquiol M. &amp; Kelley MW. (2003). Planar and vertical signals control cellular differentiation and patterning in the mammalian cochlea. J Neurosci. 2003;23:9469–9478. doi: 10.1523/JNEUROSCI.23-28-09469.2003</w:t>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Morrissette, N. S., &amp; Sibley, L. D. (2002). Cytoskeleton of apicomplexan parasites. Microbiology and molecular biology reviews : MMBR, 66(1), 21–38. </w:t>
      </w:r>
      <w:hyperlink r:id="rId56">
        <w:r w:rsidDel="00000000" w:rsidR="00000000" w:rsidRPr="00000000">
          <w:rPr>
            <w:color w:val="1155cc"/>
            <w:u w:val="single"/>
            <w:rtl w:val="0"/>
          </w:rPr>
          <w:t xml:space="preserve">https://doi.org/10.1128/MMBR.66.1.21-38.2002</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Mottier-Pavie, V., &amp; Megraw, T. L. (2009). Drosophila bld10 is a centriolar protein that regulates centriole, basal body, and motile cilium assembly. Molecular biology of the cell, 20(10), 2605–2614. </w:t>
      </w:r>
      <w:hyperlink r:id="rId57">
        <w:r w:rsidDel="00000000" w:rsidR="00000000" w:rsidRPr="00000000">
          <w:rPr>
            <w:color w:val="1155cc"/>
            <w:u w:val="single"/>
            <w:rtl w:val="0"/>
          </w:rPr>
          <w:t xml:space="preserve">https://doi.org/10.1091/mbc.e08-11-1115</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Nakazawa Y, Hiraki M, Kamiya R, Hirono M. (2007). SAS-6 is a cartwheel protein that establishes the 9-fold symmetry of the centriole. Curr Biol. doi: 10.1016/j.cub.2007.11.046</w:t>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O’Connell K, Caron C, Kopish K, Hurd D, Kemphues K, Li Y, White J. (2001). The C. elegans zyg-1 gene encodes a regulator of centrosome duplication with distinct maternal and paternal roles in the embryo. Cell Motil Cytoskeleton. doi: 10.1016/s0092-8674(01)00338-5</w:t>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Ohta, T., Essner, R., Ryu, J. H., Palazzo, R. E., Uetake, Y., &amp; Kuriyama, R. (2002). Characterization of Cep135, a novel coiled-coil centrosomal protein involved in microtubule organization in mammalian cells. The Journal of cell biology, 156(1), 87–99. </w:t>
      </w:r>
      <w:hyperlink r:id="rId58">
        <w:r w:rsidDel="00000000" w:rsidR="00000000" w:rsidRPr="00000000">
          <w:rPr>
            <w:color w:val="1155cc"/>
            <w:u w:val="single"/>
            <w:rtl w:val="0"/>
          </w:rPr>
          <w:t xml:space="preserve">https://doi.org/10.1083/jcb.200108088</w:t>
        </w:r>
      </w:hyperlink>
      <w:r w:rsidDel="00000000" w:rsidR="00000000" w:rsidRPr="00000000">
        <w:rPr>
          <w:rtl w:val="0"/>
        </w:rPr>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Paintrand, M., Moudjou, M., Delacroix, H., &amp; Bornens, M. (1992). Centrosome organization and centriole architecture: their sensitivity to divalent cations. Journal of structural biology, 108(2), 107–128. </w:t>
      </w:r>
      <w:hyperlink r:id="rId59">
        <w:r w:rsidDel="00000000" w:rsidR="00000000" w:rsidRPr="00000000">
          <w:rPr>
            <w:color w:val="1155cc"/>
            <w:u w:val="single"/>
            <w:rtl w:val="0"/>
          </w:rPr>
          <w:t xml:space="preserve">https://doi.org/10.1016/1047-8477(92)90011-x</w:t>
        </w:r>
      </w:hyperlink>
      <w:r w:rsidDel="00000000" w:rsidR="00000000" w:rsidRPr="00000000">
        <w:rPr>
          <w:rtl w:val="0"/>
        </w:rPr>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Paoletti, A., Bordes, N., Haddad, R., Schwartz, C. L., Chang, F., &amp; Bornens, M. (2003). Fission yeast cdc31p is a component of the half-bridge and controls SPB duplication. Molecular biology of the cell, 14(7), 2793–2808. </w:t>
      </w:r>
      <w:hyperlink r:id="rId60">
        <w:r w:rsidDel="00000000" w:rsidR="00000000" w:rsidRPr="00000000">
          <w:rPr>
            <w:color w:val="1155cc"/>
            <w:u w:val="single"/>
            <w:rtl w:val="0"/>
          </w:rPr>
          <w:t xml:space="preserve">https://doi.org/10.1091/mbc.e02-10-0661</w:t>
        </w:r>
      </w:hyperlink>
      <w:r w:rsidDel="00000000" w:rsidR="00000000" w:rsidRPr="00000000">
        <w:rPr>
          <w:rtl w:val="0"/>
        </w:rPr>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Paoletti, A., Moudjou, M., Paintrand, M., Salisbury, J. L., &amp; Bornens, M. (1996). Most of centrin in animal cells is not centrosome-associated and centrosomal centrin is confined to the distal lumen of centrioles. Journal of cell science, 109 ( Pt 13), 3089–3102. </w:t>
      </w:r>
      <w:hyperlink r:id="rId61">
        <w:r w:rsidDel="00000000" w:rsidR="00000000" w:rsidRPr="00000000">
          <w:rPr>
            <w:color w:val="1155cc"/>
            <w:u w:val="single"/>
            <w:rtl w:val="0"/>
          </w:rPr>
          <w:t xml:space="preserve">https://doi.org/10.1242/jcs.109.13.3089</w:t>
        </w:r>
      </w:hyperlink>
      <w:r w:rsidDel="00000000" w:rsidR="00000000" w:rsidRPr="00000000">
        <w:rPr>
          <w:rtl w:val="0"/>
        </w:rPr>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Park TJ, Haigo SL, Wallingford JB. Ciliogenesis defects in embryos lacking inturned or fuzzy function are associated with failure of planar cell polarity and Hedgehog signaling. (2006). Nat Genet. doi: 10.1038/ng1753</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Pearson, C. G., Osborn, D. P., Giddings, T. H., Jr, Beales, P. L., &amp; Winey, M. (2009). Basal body stability and ciliogenesis requires the conserved component Poc1. The Journal of cell biology, 187(6), 905–920. </w:t>
      </w:r>
      <w:hyperlink r:id="rId62">
        <w:r w:rsidDel="00000000" w:rsidR="00000000" w:rsidRPr="00000000">
          <w:rPr>
            <w:color w:val="1155cc"/>
            <w:u w:val="single"/>
            <w:rtl w:val="0"/>
          </w:rPr>
          <w:t xml:space="preserve">https://doi.org/10.1083/jcb.200908019</w:t>
        </w:r>
      </w:hyperlink>
      <w:r w:rsidDel="00000000" w:rsidR="00000000" w:rsidRPr="00000000">
        <w:rPr>
          <w:rtl w:val="0"/>
        </w:rPr>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Pedersen, L. B., Schrøder, J. M., Satir, P., &amp; Christensen, S. T. (2012). The ciliary cytoskeleton. Comprehensive Physiology, 2(1), 779–803. https://doi.org/10.1002/cphy.c110043</w:t>
      </w:r>
    </w:p>
    <w:p w:rsidR="00000000" w:rsidDel="00000000" w:rsidP="00000000" w:rsidRDefault="00000000" w:rsidRPr="00000000" w14:paraId="00000112">
      <w:pPr>
        <w:numPr>
          <w:ilvl w:val="0"/>
          <w:numId w:val="1"/>
        </w:numPr>
        <w:ind w:left="720" w:hanging="360"/>
        <w:jc w:val="both"/>
      </w:pPr>
      <w:r w:rsidDel="00000000" w:rsidR="00000000" w:rsidRPr="00000000">
        <w:rPr>
          <w:rtl w:val="0"/>
        </w:rPr>
        <w:t xml:space="preserve">Peel N, Stevens NR, Basto R, Raff JW. (2007). Overexpressing centriole-replication proteins in vivo induces centriole overduplication and de novo formation. Curr Biol. doi: 10.1016/j.cub.2007.04.036</w:t>
      </w:r>
    </w:p>
    <w:p w:rsidR="00000000" w:rsidDel="00000000" w:rsidP="00000000" w:rsidRDefault="00000000" w:rsidRPr="00000000" w14:paraId="00000113">
      <w:pPr>
        <w:numPr>
          <w:ilvl w:val="0"/>
          <w:numId w:val="1"/>
        </w:numPr>
        <w:ind w:left="720" w:hanging="360"/>
        <w:jc w:val="both"/>
      </w:pPr>
      <w:r w:rsidDel="00000000" w:rsidR="00000000" w:rsidRPr="00000000">
        <w:rPr>
          <w:rtl w:val="0"/>
        </w:rPr>
        <w:t xml:space="preserve">Piel, M., Meyer, P., Khodjakov, A., Rieder, C. L., &amp; Bornens, M. (2000). The respective contributions of the mother and daughter centrioles to centrosome activity and behavior in vertebrate cells. The Journal of cell biology, 149(2), 317–330. </w:t>
      </w:r>
      <w:hyperlink r:id="rId63">
        <w:r w:rsidDel="00000000" w:rsidR="00000000" w:rsidRPr="00000000">
          <w:rPr>
            <w:color w:val="1155cc"/>
            <w:u w:val="single"/>
            <w:rtl w:val="0"/>
          </w:rPr>
          <w:t xml:space="preserve">https://doi.org/10.1083/jcb.149.2.317</w:t>
        </w:r>
      </w:hyperlink>
      <w:r w:rsidDel="00000000" w:rsidR="00000000" w:rsidRPr="00000000">
        <w:rPr>
          <w:rtl w:val="0"/>
        </w:rPr>
      </w:r>
    </w:p>
    <w:p w:rsidR="00000000" w:rsidDel="00000000" w:rsidP="00000000" w:rsidRDefault="00000000" w:rsidRPr="00000000" w14:paraId="00000114">
      <w:pPr>
        <w:numPr>
          <w:ilvl w:val="0"/>
          <w:numId w:val="1"/>
        </w:numPr>
        <w:ind w:left="720" w:hanging="360"/>
        <w:jc w:val="both"/>
      </w:pPr>
      <w:r w:rsidDel="00000000" w:rsidR="00000000" w:rsidRPr="00000000">
        <w:rPr>
          <w:rtl w:val="0"/>
        </w:rPr>
        <w:t xml:space="preserve">Piemonte, K. M., Anstine, L. J., &amp; Keri, R. A. (2021). Centrosome Aberrations as Drivers of Chromosomal Instability in Breast Cancer. Endocrinology, 162(12), bqab208. </w:t>
      </w:r>
      <w:hyperlink r:id="rId64">
        <w:r w:rsidDel="00000000" w:rsidR="00000000" w:rsidRPr="00000000">
          <w:rPr>
            <w:color w:val="1155cc"/>
            <w:u w:val="single"/>
            <w:rtl w:val="0"/>
          </w:rPr>
          <w:t xml:space="preserve">https://doi.org/10.1210/endocr/bqab208</w:t>
        </w:r>
      </w:hyperlink>
      <w:r w:rsidDel="00000000" w:rsidR="00000000" w:rsidRPr="00000000">
        <w:rPr>
          <w:rtl w:val="0"/>
        </w:rPr>
      </w:r>
    </w:p>
    <w:p w:rsidR="00000000" w:rsidDel="00000000" w:rsidP="00000000" w:rsidRDefault="00000000" w:rsidRPr="00000000" w14:paraId="00000115">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16">
      <w:pPr>
        <w:numPr>
          <w:ilvl w:val="0"/>
          <w:numId w:val="1"/>
        </w:numPr>
        <w:ind w:left="720" w:hanging="360"/>
        <w:jc w:val="both"/>
      </w:pPr>
      <w:r w:rsidDel="00000000" w:rsidR="00000000" w:rsidRPr="00000000">
        <w:rPr>
          <w:rtl w:val="0"/>
        </w:rPr>
        <w:t xml:space="preserve">Qi, F., &amp; Zhou, J. (2021). Multifaceted roles of centrosomes in development, health, and disease. Journal of molecular cell biology, 13(9), 611–621. https://doi.org/10.1093/jmcb/mjab041</w:t>
      </w:r>
    </w:p>
    <w:p w:rsidR="00000000" w:rsidDel="00000000" w:rsidP="00000000" w:rsidRDefault="00000000" w:rsidRPr="00000000" w14:paraId="00000117">
      <w:pPr>
        <w:numPr>
          <w:ilvl w:val="0"/>
          <w:numId w:val="1"/>
        </w:numPr>
        <w:ind w:left="720" w:hanging="360"/>
        <w:jc w:val="both"/>
      </w:pPr>
      <w:r w:rsidDel="00000000" w:rsidR="00000000" w:rsidRPr="00000000">
        <w:rPr>
          <w:rtl w:val="0"/>
        </w:rPr>
        <w:t xml:space="preserve">Reina, J., &amp; Gonzalez, C. (2014). When fate follows age: unequal centrosomes in asymmetric cell division. Philosophical transactions of the Royal Society of London. Series B, Biological sciences, 369(1650), 20130466. </w:t>
      </w:r>
      <w:hyperlink r:id="rId65">
        <w:r w:rsidDel="00000000" w:rsidR="00000000" w:rsidRPr="00000000">
          <w:rPr>
            <w:color w:val="1155cc"/>
            <w:u w:val="single"/>
            <w:rtl w:val="0"/>
          </w:rPr>
          <w:t xml:space="preserve">https://doi.org/10.1098/rstb.2013.0466</w:t>
        </w:r>
      </w:hyperlink>
      <w:r w:rsidDel="00000000" w:rsidR="00000000" w:rsidRPr="00000000">
        <w:rPr>
          <w:rtl w:val="0"/>
        </w:rPr>
      </w:r>
    </w:p>
    <w:p w:rsidR="00000000" w:rsidDel="00000000" w:rsidP="00000000" w:rsidRDefault="00000000" w:rsidRPr="00000000" w14:paraId="00000118">
      <w:pPr>
        <w:numPr>
          <w:ilvl w:val="0"/>
          <w:numId w:val="1"/>
        </w:numPr>
        <w:ind w:left="720" w:hanging="360"/>
        <w:jc w:val="both"/>
      </w:pPr>
      <w:r w:rsidDel="00000000" w:rsidR="00000000" w:rsidRPr="00000000">
        <w:rPr>
          <w:rtl w:val="0"/>
        </w:rPr>
        <w:t xml:space="preserve">Rodrigues-Martins A, Bettencourt-Dias M, Riparbelli M, Ferreira C, Ferreira I, Callaini G, Glover DM. (2007). DSAS-6 organizes a tube-like centriole precursor, and its absence suggests modularity in centriole assembly. Curr Biol. doi: 10.1016/j.cub.2007.07.034</w:t>
      </w:r>
    </w:p>
    <w:p w:rsidR="00000000" w:rsidDel="00000000" w:rsidP="00000000" w:rsidRDefault="00000000" w:rsidRPr="00000000" w14:paraId="00000119">
      <w:pPr>
        <w:numPr>
          <w:ilvl w:val="0"/>
          <w:numId w:val="1"/>
        </w:numPr>
        <w:ind w:left="720" w:hanging="360"/>
        <w:jc w:val="both"/>
      </w:pPr>
      <w:r w:rsidDel="00000000" w:rsidR="00000000" w:rsidRPr="00000000">
        <w:rPr>
          <w:rtl w:val="0"/>
        </w:rPr>
        <w:t xml:space="preserve">Salisbury, J. L., Suino, K. M., Busby, R., &amp; Springett, M. (2002). Centrin-2 is required for centriole duplication in mammalian cells. Current biology : CB, 12(15), 1287–1292. </w:t>
      </w:r>
      <w:hyperlink r:id="rId66">
        <w:r w:rsidDel="00000000" w:rsidR="00000000" w:rsidRPr="00000000">
          <w:rPr>
            <w:color w:val="1155cc"/>
            <w:u w:val="single"/>
            <w:rtl w:val="0"/>
          </w:rPr>
          <w:t xml:space="preserve">https://doi.org/10.1016/s0960-9822(02)01019-9</w:t>
        </w:r>
      </w:hyperlink>
      <w:r w:rsidDel="00000000" w:rsidR="00000000" w:rsidRPr="00000000">
        <w:rPr>
          <w:rtl w:val="0"/>
        </w:rPr>
      </w:r>
    </w:p>
    <w:p w:rsidR="00000000" w:rsidDel="00000000" w:rsidP="00000000" w:rsidRDefault="00000000" w:rsidRPr="00000000" w14:paraId="0000011A">
      <w:pPr>
        <w:numPr>
          <w:ilvl w:val="0"/>
          <w:numId w:val="1"/>
        </w:numPr>
        <w:ind w:left="720" w:hanging="360"/>
        <w:jc w:val="both"/>
      </w:pPr>
      <w:r w:rsidDel="00000000" w:rsidR="00000000" w:rsidRPr="00000000">
        <w:rPr>
          <w:rtl w:val="0"/>
        </w:rPr>
        <w:t xml:space="preserve">Schatten, H., &amp; Sun, Q. Y. (2009). The functional significance of centrosomes in mammalian meiosis, fertilization, development, nuclear transfer, and stem cell differentiation. Environmental and molecular mutagenesis, 50(8), 620–636. </w:t>
      </w:r>
      <w:hyperlink r:id="rId67">
        <w:r w:rsidDel="00000000" w:rsidR="00000000" w:rsidRPr="00000000">
          <w:rPr>
            <w:color w:val="1155cc"/>
            <w:u w:val="single"/>
            <w:rtl w:val="0"/>
          </w:rPr>
          <w:t xml:space="preserve">https://doi.org/10.1002/em.20493</w:t>
        </w:r>
      </w:hyperlink>
      <w:r w:rsidDel="00000000" w:rsidR="00000000" w:rsidRPr="00000000">
        <w:rPr>
          <w:rtl w:val="0"/>
        </w:rPr>
      </w:r>
    </w:p>
    <w:p w:rsidR="00000000" w:rsidDel="00000000" w:rsidP="00000000" w:rsidRDefault="00000000" w:rsidRPr="00000000" w14:paraId="0000011B">
      <w:pPr>
        <w:numPr>
          <w:ilvl w:val="0"/>
          <w:numId w:val="1"/>
        </w:numPr>
        <w:ind w:left="720" w:hanging="360"/>
        <w:jc w:val="both"/>
      </w:pPr>
      <w:r w:rsidDel="00000000" w:rsidR="00000000" w:rsidRPr="00000000">
        <w:rPr>
          <w:rtl w:val="0"/>
        </w:rPr>
        <w:t xml:space="preserve">Schatten, H., &amp; Sun, Q. Y. (2011). The significant role of centrosomes in stem cell division and differentiation. Microscopy and microanalysis : the official journal of Microscopy Society of America, Microbeam Analysis Society, Microscopical Society of Canada, 17(4), 506–512. </w:t>
      </w:r>
      <w:hyperlink r:id="rId68">
        <w:r w:rsidDel="00000000" w:rsidR="00000000" w:rsidRPr="00000000">
          <w:rPr>
            <w:color w:val="1155cc"/>
            <w:u w:val="single"/>
            <w:rtl w:val="0"/>
          </w:rPr>
          <w:t xml:space="preserve">https://doi.org/10.1017/S1431927611000018</w:t>
        </w:r>
      </w:hyperlink>
      <w:r w:rsidDel="00000000" w:rsidR="00000000" w:rsidRPr="00000000">
        <w:rPr>
          <w:rtl w:val="0"/>
        </w:rPr>
      </w:r>
    </w:p>
    <w:p w:rsidR="00000000" w:rsidDel="00000000" w:rsidP="00000000" w:rsidRDefault="00000000" w:rsidRPr="00000000" w14:paraId="0000011C">
      <w:pPr>
        <w:numPr>
          <w:ilvl w:val="0"/>
          <w:numId w:val="1"/>
        </w:numPr>
        <w:ind w:left="720" w:hanging="360"/>
        <w:jc w:val="both"/>
      </w:pPr>
      <w:r w:rsidDel="00000000" w:rsidR="00000000" w:rsidRPr="00000000">
        <w:rPr>
          <w:rtl w:val="0"/>
        </w:rPr>
        <w:t xml:space="preserve">Schmidt, T. I., Kleylein-Sohn, J., Westendorf, J., Le Clech, M., Lavoie, S. B., Stierhof, Y. D., &amp; Nigg, E. A. (2009). Control of centriole length by CPAP and CP110. Current biology : CB, 19(12), 1005–1011. </w:t>
      </w:r>
      <w:hyperlink r:id="rId69">
        <w:r w:rsidDel="00000000" w:rsidR="00000000" w:rsidRPr="00000000">
          <w:rPr>
            <w:color w:val="1155cc"/>
            <w:u w:val="single"/>
            <w:rtl w:val="0"/>
          </w:rPr>
          <w:t xml:space="preserve">https://doi.org/10.1016/j.cub.2009.05.016</w:t>
        </w:r>
      </w:hyperlink>
      <w:r w:rsidDel="00000000" w:rsidR="00000000" w:rsidRPr="00000000">
        <w:rPr>
          <w:rtl w:val="0"/>
        </w:rPr>
      </w:r>
    </w:p>
    <w:p w:rsidR="00000000" w:rsidDel="00000000" w:rsidP="00000000" w:rsidRDefault="00000000" w:rsidRPr="00000000" w14:paraId="0000011D">
      <w:pPr>
        <w:numPr>
          <w:ilvl w:val="0"/>
          <w:numId w:val="1"/>
        </w:numPr>
        <w:ind w:left="720" w:hanging="360"/>
        <w:jc w:val="both"/>
      </w:pPr>
      <w:r w:rsidDel="00000000" w:rsidR="00000000" w:rsidRPr="00000000">
        <w:rPr>
          <w:rtl w:val="0"/>
        </w:rPr>
        <w:t xml:space="preserve">Schulz I, Erle A, Graf R, Kruger A, Lohmeier H, Putzler S, Samereier M, Weidenthaler S. (2009). Identification and cell cycle-dependent localization of nine novel, genuine centrosomal components in Dictyostelium discoideum. Cell Motil Cytoskeleton. doi: 10.1002/cm.20384</w:t>
      </w:r>
    </w:p>
    <w:p w:rsidR="00000000" w:rsidDel="00000000" w:rsidP="00000000" w:rsidRDefault="00000000" w:rsidRPr="00000000" w14:paraId="0000011E">
      <w:pPr>
        <w:numPr>
          <w:ilvl w:val="0"/>
          <w:numId w:val="1"/>
        </w:numPr>
        <w:ind w:left="720" w:hanging="360"/>
        <w:jc w:val="both"/>
      </w:pPr>
      <w:r w:rsidDel="00000000" w:rsidR="00000000" w:rsidRPr="00000000">
        <w:rPr>
          <w:rtl w:val="0"/>
        </w:rPr>
        <w:t xml:space="preserve">Shang, Y., Tsao, C. C., &amp; Gorovsky, M. A. (2005). Mutational analyses reveal a novel function of the nucleotide-binding domain of gamma-tubulin in the regulation of basal body biogenesis. The Journal of cell biology, 171(6), 1035–1044. </w:t>
      </w:r>
      <w:hyperlink r:id="rId70">
        <w:r w:rsidDel="00000000" w:rsidR="00000000" w:rsidRPr="00000000">
          <w:rPr>
            <w:color w:val="1155cc"/>
            <w:u w:val="single"/>
            <w:rtl w:val="0"/>
          </w:rPr>
          <w:t xml:space="preserve">https://doi.org/10.1083/jcb.200508184</w:t>
        </w:r>
      </w:hyperlink>
      <w:r w:rsidDel="00000000" w:rsidR="00000000" w:rsidRPr="00000000">
        <w:rPr>
          <w:rtl w:val="0"/>
        </w:rPr>
      </w:r>
    </w:p>
    <w:p w:rsidR="00000000" w:rsidDel="00000000" w:rsidP="00000000" w:rsidRDefault="00000000" w:rsidRPr="00000000" w14:paraId="0000011F">
      <w:pPr>
        <w:numPr>
          <w:ilvl w:val="0"/>
          <w:numId w:val="1"/>
        </w:numPr>
        <w:ind w:left="720" w:hanging="360"/>
        <w:jc w:val="both"/>
      </w:pPr>
      <w:r w:rsidDel="00000000" w:rsidR="00000000" w:rsidRPr="00000000">
        <w:rPr>
          <w:rtl w:val="0"/>
        </w:rPr>
        <w:t xml:space="preserve">Sharma, A., Aher, A., Dynes, N. J., Frey, D., Katrukha, E. A., Jaussi, R., Grigoriev, I., Croisier, M., Kammerer, R. A., Akhmanova, A., Gönczy, P., &amp; Steinmetz, M. O. (2016). Centriolar CPAP/SAS-4 Imparts Slow Processive Microtubule Growth. Developmental cell, 37(4), 362–376. </w:t>
      </w:r>
      <w:hyperlink r:id="rId71">
        <w:r w:rsidDel="00000000" w:rsidR="00000000" w:rsidRPr="00000000">
          <w:rPr>
            <w:color w:val="1155cc"/>
            <w:u w:val="single"/>
            <w:rtl w:val="0"/>
          </w:rPr>
          <w:t xml:space="preserve">https://doi.org/10.1016/j.devcel.2016.04.024</w:t>
        </w:r>
      </w:hyperlink>
      <w:r w:rsidDel="00000000" w:rsidR="00000000" w:rsidRPr="00000000">
        <w:rPr>
          <w:rtl w:val="0"/>
        </w:rPr>
      </w:r>
    </w:p>
    <w:p w:rsidR="00000000" w:rsidDel="00000000" w:rsidP="00000000" w:rsidRDefault="00000000" w:rsidRPr="00000000" w14:paraId="00000120">
      <w:pPr>
        <w:numPr>
          <w:ilvl w:val="0"/>
          <w:numId w:val="1"/>
        </w:numPr>
        <w:ind w:left="720" w:hanging="360"/>
        <w:jc w:val="both"/>
      </w:pPr>
      <w:r w:rsidDel="00000000" w:rsidR="00000000" w:rsidRPr="00000000">
        <w:rPr>
          <w:rtl w:val="0"/>
        </w:rPr>
        <w:t xml:space="preserve">Simons M, &amp; Walz G. (2006). Polycystic kidney disease: cell division without a c(l)ue? Kidney Int. doi: 10.1038/sj.ki.5001534</w:t>
      </w:r>
    </w:p>
    <w:p w:rsidR="00000000" w:rsidDel="00000000" w:rsidP="00000000" w:rsidRDefault="00000000" w:rsidRPr="00000000" w14:paraId="00000121">
      <w:pPr>
        <w:numPr>
          <w:ilvl w:val="0"/>
          <w:numId w:val="1"/>
        </w:numPr>
        <w:ind w:left="720" w:hanging="360"/>
        <w:jc w:val="both"/>
      </w:pPr>
      <w:r w:rsidDel="00000000" w:rsidR="00000000" w:rsidRPr="00000000">
        <w:rPr>
          <w:rtl w:val="0"/>
        </w:rPr>
        <w:t xml:space="preserve">Singla, V., Romaguera-Ros, M., Garcia-Verdugo, J. M., &amp; Reiter, J. F. (2010). Ofd1, a human disease gene, regulates the length and distal structure of centrioles. Developmental cell, 18(3), 410–424. </w:t>
      </w:r>
      <w:hyperlink r:id="rId72">
        <w:r w:rsidDel="00000000" w:rsidR="00000000" w:rsidRPr="00000000">
          <w:rPr>
            <w:color w:val="1155cc"/>
            <w:u w:val="single"/>
            <w:rtl w:val="0"/>
          </w:rPr>
          <w:t xml:space="preserve">https://doi.org/10.1016/j.devcel.2009.12.022</w:t>
        </w:r>
      </w:hyperlink>
      <w:r w:rsidDel="00000000" w:rsidR="00000000" w:rsidRPr="00000000">
        <w:rPr>
          <w:rtl w:val="0"/>
        </w:rPr>
      </w:r>
    </w:p>
    <w:p w:rsidR="00000000" w:rsidDel="00000000" w:rsidP="00000000" w:rsidRDefault="00000000" w:rsidRPr="00000000" w14:paraId="00000122">
      <w:pPr>
        <w:numPr>
          <w:ilvl w:val="0"/>
          <w:numId w:val="1"/>
        </w:numPr>
        <w:ind w:left="720" w:hanging="360"/>
        <w:jc w:val="both"/>
      </w:pPr>
      <w:r w:rsidDel="00000000" w:rsidR="00000000" w:rsidRPr="00000000">
        <w:rPr>
          <w:rtl w:val="0"/>
        </w:rPr>
        <w:t xml:space="preserve">Spektor, A., Tsang, W. Y., Khoo, D., &amp; Dynlacht, B. D. (2007). Cep97 and CP110 suppress a cilia assembly program. Cell, 130(4), 678–690. </w:t>
      </w:r>
      <w:hyperlink r:id="rId73">
        <w:r w:rsidDel="00000000" w:rsidR="00000000" w:rsidRPr="00000000">
          <w:rPr>
            <w:color w:val="1155cc"/>
            <w:u w:val="single"/>
            <w:rtl w:val="0"/>
          </w:rPr>
          <w:t xml:space="preserve">https://doi.org/10.1016/j.cell.2007.06.027</w:t>
        </w:r>
      </w:hyperlink>
      <w:r w:rsidDel="00000000" w:rsidR="00000000" w:rsidRPr="00000000">
        <w:rPr>
          <w:rtl w:val="0"/>
        </w:rPr>
      </w:r>
    </w:p>
    <w:p w:rsidR="00000000" w:rsidDel="00000000" w:rsidP="00000000" w:rsidRDefault="00000000" w:rsidRPr="00000000" w14:paraId="00000123">
      <w:pPr>
        <w:numPr>
          <w:ilvl w:val="0"/>
          <w:numId w:val="1"/>
        </w:numPr>
        <w:ind w:left="720" w:hanging="360"/>
        <w:jc w:val="both"/>
      </w:pPr>
      <w:r w:rsidDel="00000000" w:rsidR="00000000" w:rsidRPr="00000000">
        <w:rPr>
          <w:rtl w:val="0"/>
        </w:rPr>
        <w:t xml:space="preserve">Steib, E., Laporte, M. H., Gambarotto, D., Olieric, N., Zheng, C., Borgers, S., Olieric, V., Le Guennec, M., Koll, F., Tassin, A. M., Steinmetz, M. O., Guichard, P., &amp; Hamel, V. (2020). WDR90 is a centriolar microtubule wall protein important for centriole architecture integrity. eLife, 9, e57205. </w:t>
      </w:r>
      <w:hyperlink r:id="rId74">
        <w:r w:rsidDel="00000000" w:rsidR="00000000" w:rsidRPr="00000000">
          <w:rPr>
            <w:color w:val="1155cc"/>
            <w:u w:val="single"/>
            <w:rtl w:val="0"/>
          </w:rPr>
          <w:t xml:space="preserve">https://doi.org/10.7554/eLife.57205</w:t>
        </w:r>
      </w:hyperlink>
      <w:r w:rsidDel="00000000" w:rsidR="00000000" w:rsidRPr="00000000">
        <w:rPr>
          <w:rtl w:val="0"/>
        </w:rPr>
      </w:r>
    </w:p>
    <w:p w:rsidR="00000000" w:rsidDel="00000000" w:rsidP="00000000" w:rsidRDefault="00000000" w:rsidRPr="00000000" w14:paraId="00000124">
      <w:pPr>
        <w:numPr>
          <w:ilvl w:val="0"/>
          <w:numId w:val="1"/>
        </w:numPr>
        <w:ind w:left="720" w:hanging="360"/>
        <w:jc w:val="both"/>
      </w:pPr>
      <w:r w:rsidDel="00000000" w:rsidR="00000000" w:rsidRPr="00000000">
        <w:rPr>
          <w:rtl w:val="0"/>
        </w:rPr>
        <w:t xml:space="preserve">Stevens, N. R., Dobbelaere, J., Brunk, K., Franz, A., &amp; Raff, J. W. (2010). Drosophila Ana2 is a conserved centriole duplication factor. The Journal of cell biology, 188(3), 313–323. </w:t>
      </w:r>
      <w:hyperlink r:id="rId75">
        <w:r w:rsidDel="00000000" w:rsidR="00000000" w:rsidRPr="00000000">
          <w:rPr>
            <w:color w:val="1155cc"/>
            <w:u w:val="single"/>
            <w:rtl w:val="0"/>
          </w:rPr>
          <w:t xml:space="preserve">https://doi.org/10.1083/jcb.200910016</w:t>
        </w:r>
      </w:hyperlink>
      <w:r w:rsidDel="00000000" w:rsidR="00000000" w:rsidRPr="00000000">
        <w:rPr>
          <w:rtl w:val="0"/>
        </w:rPr>
      </w:r>
    </w:p>
    <w:p w:rsidR="00000000" w:rsidDel="00000000" w:rsidP="00000000" w:rsidRDefault="00000000" w:rsidRPr="00000000" w14:paraId="00000125">
      <w:pPr>
        <w:numPr>
          <w:ilvl w:val="0"/>
          <w:numId w:val="1"/>
        </w:numPr>
        <w:ind w:left="720" w:hanging="360"/>
        <w:jc w:val="both"/>
      </w:pPr>
      <w:r w:rsidDel="00000000" w:rsidR="00000000" w:rsidRPr="00000000">
        <w:rPr>
          <w:rtl w:val="0"/>
        </w:rPr>
        <w:t xml:space="preserve">Stevens, N. R., Raposo, A. A., Basto, R., St Johnston, D., &amp; Raff, J. W. (2007). From stem cell to embryo without centrioles. Current biology : CB, 17(17), 1498–1503. </w:t>
      </w:r>
      <w:hyperlink r:id="rId76">
        <w:r w:rsidDel="00000000" w:rsidR="00000000" w:rsidRPr="00000000">
          <w:rPr>
            <w:color w:val="1155cc"/>
            <w:u w:val="single"/>
            <w:rtl w:val="0"/>
          </w:rPr>
          <w:t xml:space="preserve">https://doi.org/10.1016/j.cub.2007.07.060</w:t>
        </w:r>
      </w:hyperlink>
      <w:r w:rsidDel="00000000" w:rsidR="00000000" w:rsidRPr="00000000">
        <w:rPr>
          <w:rtl w:val="0"/>
        </w:rPr>
      </w:r>
    </w:p>
    <w:p w:rsidR="00000000" w:rsidDel="00000000" w:rsidP="00000000" w:rsidRDefault="00000000" w:rsidRPr="00000000" w14:paraId="00000126">
      <w:pPr>
        <w:numPr>
          <w:ilvl w:val="0"/>
          <w:numId w:val="1"/>
        </w:numPr>
        <w:ind w:left="720" w:hanging="360"/>
        <w:jc w:val="both"/>
      </w:pPr>
      <w:r w:rsidDel="00000000" w:rsidR="00000000" w:rsidRPr="00000000">
        <w:rPr>
          <w:rtl w:val="0"/>
        </w:rPr>
        <w:t xml:space="preserve">Tang, C. J., Fu, R. H., Wu, K. S., Hsu, W. B., &amp; Tang, T. K. (2009). CPAP is a cell-cycle regulated protein that controls centriole length. Nature cell biology, 11(7), 825–831. </w:t>
      </w:r>
      <w:hyperlink r:id="rId77">
        <w:r w:rsidDel="00000000" w:rsidR="00000000" w:rsidRPr="00000000">
          <w:rPr>
            <w:color w:val="1155cc"/>
            <w:u w:val="single"/>
            <w:rtl w:val="0"/>
          </w:rPr>
          <w:t xml:space="preserve">https://doi.org/10.1038/ncb1889</w:t>
        </w:r>
      </w:hyperlink>
      <w:r w:rsidDel="00000000" w:rsidR="00000000" w:rsidRPr="00000000">
        <w:rPr>
          <w:rtl w:val="0"/>
        </w:rPr>
      </w:r>
    </w:p>
    <w:p w:rsidR="00000000" w:rsidDel="00000000" w:rsidP="00000000" w:rsidRDefault="00000000" w:rsidRPr="00000000" w14:paraId="00000127">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78">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128">
      <w:pPr>
        <w:numPr>
          <w:ilvl w:val="0"/>
          <w:numId w:val="1"/>
        </w:numPr>
        <w:ind w:left="720" w:hanging="360"/>
        <w:jc w:val="both"/>
      </w:pPr>
      <w:r w:rsidDel="00000000" w:rsidR="00000000" w:rsidRPr="00000000">
        <w:rPr>
          <w:rtl w:val="0"/>
        </w:rPr>
        <w:t xml:space="preserve">Tkemaladze, J. (2025). Replicative Hayflick Limit. Longevity Horizons, 1(2).  doi: </w:t>
      </w:r>
      <w:hyperlink r:id="rId79">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129">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80">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12A">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81">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2B">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82">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12C">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83">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2D">
      <w:pPr>
        <w:numPr>
          <w:ilvl w:val="0"/>
          <w:numId w:val="1"/>
        </w:numPr>
        <w:ind w:left="720" w:hanging="360"/>
        <w:jc w:val="both"/>
      </w:pPr>
      <w:r w:rsidDel="00000000" w:rsidR="00000000" w:rsidRPr="00000000">
        <w:rPr>
          <w:rtl w:val="0"/>
        </w:rPr>
        <w:t xml:space="preserve">Tkemaladze, J. (2025). Concept to The Alive Language. Longevity Horizons, 1(1). doi: </w:t>
      </w:r>
      <w:hyperlink r:id="rId84">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2E">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85">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12F">
      <w:pPr>
        <w:numPr>
          <w:ilvl w:val="0"/>
          <w:numId w:val="1"/>
        </w:numPr>
        <w:ind w:left="720" w:hanging="360"/>
        <w:jc w:val="both"/>
      </w:pPr>
      <w:r w:rsidDel="00000000" w:rsidR="00000000" w:rsidRPr="00000000">
        <w:rPr>
          <w:rtl w:val="0"/>
        </w:rPr>
        <w:t xml:space="preserve">Tkemaladze, J. (2025). Concept to The Eternal Youth. Longevity Horizons, 1(1). doi:  </w:t>
      </w:r>
      <w:hyperlink r:id="rId86">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30">
      <w:pPr>
        <w:numPr>
          <w:ilvl w:val="0"/>
          <w:numId w:val="1"/>
        </w:numPr>
        <w:ind w:left="720" w:hanging="360"/>
        <w:jc w:val="both"/>
      </w:pPr>
      <w:r w:rsidDel="00000000" w:rsidR="00000000" w:rsidRPr="00000000">
        <w:rPr>
          <w:rtl w:val="0"/>
        </w:rPr>
        <w:t xml:space="preserve">Tkemaladze, J. (2025).Achieving Perpetual Vitality Through Innovation. doi: </w:t>
      </w:r>
      <w:hyperlink r:id="rId87">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131">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88">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32">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89">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133">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90">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134">
      <w:pPr>
        <w:numPr>
          <w:ilvl w:val="0"/>
          <w:numId w:val="1"/>
        </w:numPr>
        <w:ind w:left="720" w:hanging="360"/>
        <w:jc w:val="both"/>
      </w:pPr>
      <w:r w:rsidDel="00000000" w:rsidR="00000000" w:rsidRPr="00000000">
        <w:rPr>
          <w:rtl w:val="0"/>
        </w:rPr>
        <w:t xml:space="preserve">Tkemaladze, J. (2025). Concept to The Food Security. Longevity Horizons, 1(1). doi:  </w:t>
      </w:r>
      <w:hyperlink r:id="rId91">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35">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92">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136">
      <w:pPr>
        <w:numPr>
          <w:ilvl w:val="0"/>
          <w:numId w:val="1"/>
        </w:numPr>
        <w:ind w:left="720" w:hanging="360"/>
        <w:jc w:val="both"/>
      </w:pPr>
      <w:r w:rsidDel="00000000" w:rsidR="00000000" w:rsidRPr="00000000">
        <w:rPr>
          <w:rtl w:val="0"/>
        </w:rPr>
        <w:t xml:space="preserve">Tkemaladze, J. (2025). Concept to the Living Space. Longevity Horizons, 1(1). doi: </w:t>
      </w:r>
      <w:hyperlink r:id="rId93">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37">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94">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138">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95">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39">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96">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13A">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97">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13B">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98">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13C">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99">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13D">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00">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13E">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101">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3F">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40">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102">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103">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41">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04">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142">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05">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143">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06">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144">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07">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145">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46">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47">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48">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49">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14A">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4B">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4C">
      <w:pPr>
        <w:numPr>
          <w:ilvl w:val="0"/>
          <w:numId w:val="1"/>
        </w:numPr>
        <w:ind w:left="720" w:hanging="360"/>
        <w:jc w:val="both"/>
      </w:pPr>
      <w:r w:rsidDel="00000000" w:rsidR="00000000" w:rsidRPr="00000000">
        <w:rPr>
          <w:rtl w:val="0"/>
        </w:rPr>
        <w:t xml:space="preserve">Tsou MF, Wang WJ, George KA, Uryu K, Stearns T, Jallepalli PV. (2009). Polo kinase and separase regulate the mitotic licensing of centriole duplication in human cells. Dev Cell. doi: 10.1016/j.devcel.2009.07.015</w:t>
      </w:r>
    </w:p>
    <w:p w:rsidR="00000000" w:rsidDel="00000000" w:rsidP="00000000" w:rsidRDefault="00000000" w:rsidRPr="00000000" w14:paraId="0000014D">
      <w:pPr>
        <w:numPr>
          <w:ilvl w:val="0"/>
          <w:numId w:val="1"/>
        </w:numPr>
        <w:ind w:left="720" w:hanging="360"/>
        <w:jc w:val="both"/>
      </w:pPr>
      <w:r w:rsidDel="00000000" w:rsidR="00000000" w:rsidRPr="00000000">
        <w:rPr>
          <w:rtl w:val="0"/>
        </w:rPr>
        <w:t xml:space="preserve">Uetake Y, Loncarek J, Nordberg JJ, English CN, La Terra S, Khodjakov A, Sluder G. (2007). Cell cycle progression and de novo centriole assembly after centrosomal removal in untransformed human cells. J Cell Biol. doi: 10.1083/jcb.200607073</w:t>
      </w:r>
    </w:p>
    <w:p w:rsidR="00000000" w:rsidDel="00000000" w:rsidP="00000000" w:rsidRDefault="00000000" w:rsidRPr="00000000" w14:paraId="0000014E">
      <w:pPr>
        <w:numPr>
          <w:ilvl w:val="0"/>
          <w:numId w:val="1"/>
        </w:numPr>
        <w:ind w:left="720" w:hanging="360"/>
        <w:jc w:val="both"/>
      </w:pPr>
      <w:r w:rsidDel="00000000" w:rsidR="00000000" w:rsidRPr="00000000">
        <w:rPr>
          <w:rtl w:val="0"/>
        </w:rPr>
        <w:t xml:space="preserve">Uzbekov, R., &amp; Prigent, C. (2007). Clockwise or anticlockwise? Turning the centriole triplets in the right direction!. FEBS letters, 581(7), 1251–1254. </w:t>
      </w:r>
      <w:hyperlink r:id="rId108">
        <w:r w:rsidDel="00000000" w:rsidR="00000000" w:rsidRPr="00000000">
          <w:rPr>
            <w:color w:val="1155cc"/>
            <w:u w:val="single"/>
            <w:rtl w:val="0"/>
          </w:rPr>
          <w:t xml:space="preserve">https://doi.org/10.1016/j.febslet.2007.02.069</w:t>
        </w:r>
      </w:hyperlink>
      <w:r w:rsidDel="00000000" w:rsidR="00000000" w:rsidRPr="00000000">
        <w:rPr>
          <w:rtl w:val="0"/>
        </w:rPr>
      </w:r>
    </w:p>
    <w:p w:rsidR="00000000" w:rsidDel="00000000" w:rsidP="00000000" w:rsidRDefault="00000000" w:rsidRPr="00000000" w14:paraId="0000014F">
      <w:pPr>
        <w:numPr>
          <w:ilvl w:val="0"/>
          <w:numId w:val="1"/>
        </w:numPr>
        <w:ind w:left="720" w:hanging="360"/>
        <w:jc w:val="both"/>
      </w:pPr>
      <w:r w:rsidDel="00000000" w:rsidR="00000000" w:rsidRPr="00000000">
        <w:rPr>
          <w:rtl w:val="0"/>
        </w:rPr>
        <w:t xml:space="preserve">van Breugel, M., Hirono, M., Andreeva, A., Yanagisawa, H. A., Yamaguchi, S., Nakazawa, Y., Morgner, N., Petrovich, M., Ebong, I. O., Robinson, C. V., Johnson, C. M., Veprintsev, D., &amp; Zuber, B. (2011). Structures of SAS-6 suggest its organization in centrioles. Science (New York, N.Y.), 331(6021), 1196–1199. </w:t>
      </w:r>
      <w:hyperlink r:id="rId109">
        <w:r w:rsidDel="00000000" w:rsidR="00000000" w:rsidRPr="00000000">
          <w:rPr>
            <w:color w:val="1155cc"/>
            <w:u w:val="single"/>
            <w:rtl w:val="0"/>
          </w:rPr>
          <w:t xml:space="preserve">https://doi.org/10.1126/science.1199325</w:t>
        </w:r>
      </w:hyperlink>
      <w:r w:rsidDel="00000000" w:rsidR="00000000" w:rsidRPr="00000000">
        <w:rPr>
          <w:rtl w:val="0"/>
        </w:rPr>
      </w:r>
    </w:p>
    <w:p w:rsidR="00000000" w:rsidDel="00000000" w:rsidP="00000000" w:rsidRDefault="00000000" w:rsidRPr="00000000" w14:paraId="00000150">
      <w:pPr>
        <w:numPr>
          <w:ilvl w:val="0"/>
          <w:numId w:val="1"/>
        </w:numPr>
        <w:ind w:left="720" w:hanging="360"/>
        <w:jc w:val="both"/>
      </w:pPr>
      <w:r w:rsidDel="00000000" w:rsidR="00000000" w:rsidRPr="00000000">
        <w:rPr>
          <w:rtl w:val="0"/>
        </w:rPr>
        <w:t xml:space="preserve">Varmark H, Llamazares S, Rebollo E, Lange B, Reina J, Schwarz H, Gonzalez C. (2007). Asterless is a centriolar protein required for centrosome function and embryo development in Drosophila. Curr Biol. doi: 10.1016/j.cub.2007.09.031</w:t>
      </w:r>
    </w:p>
    <w:p w:rsidR="00000000" w:rsidDel="00000000" w:rsidP="00000000" w:rsidRDefault="00000000" w:rsidRPr="00000000" w14:paraId="00000151">
      <w:pPr>
        <w:numPr>
          <w:ilvl w:val="0"/>
          <w:numId w:val="1"/>
        </w:numPr>
        <w:ind w:left="720" w:hanging="360"/>
        <w:jc w:val="both"/>
      </w:pPr>
      <w:r w:rsidDel="00000000" w:rsidR="00000000" w:rsidRPr="00000000">
        <w:rPr>
          <w:rtl w:val="0"/>
        </w:rPr>
        <w:t xml:space="preserve">Vladar, E. K., &amp; Stearns, T. (2007). Molecular characterization of centriole assembly in ciliated epithelial cells. The Journal of cell biology, 178(1), 31–42. </w:t>
      </w:r>
      <w:hyperlink r:id="rId110">
        <w:r w:rsidDel="00000000" w:rsidR="00000000" w:rsidRPr="00000000">
          <w:rPr>
            <w:color w:val="1155cc"/>
            <w:u w:val="single"/>
            <w:rtl w:val="0"/>
          </w:rPr>
          <w:t xml:space="preserve">https://doi.org/10.1083/jcb.200703064</w:t>
        </w:r>
      </w:hyperlink>
      <w:r w:rsidDel="00000000" w:rsidR="00000000" w:rsidRPr="00000000">
        <w:rPr>
          <w:rtl w:val="0"/>
        </w:rPr>
      </w:r>
    </w:p>
    <w:p w:rsidR="00000000" w:rsidDel="00000000" w:rsidP="00000000" w:rsidRDefault="00000000" w:rsidRPr="00000000" w14:paraId="00000152">
      <w:pPr>
        <w:numPr>
          <w:ilvl w:val="0"/>
          <w:numId w:val="1"/>
        </w:numPr>
        <w:ind w:left="720" w:hanging="360"/>
        <w:jc w:val="both"/>
      </w:pPr>
      <w:r w:rsidDel="00000000" w:rsidR="00000000" w:rsidRPr="00000000">
        <w:rPr>
          <w:rtl w:val="0"/>
        </w:rPr>
        <w:t xml:space="preserve">Vorobjev, I. A., &amp; Chentsov YuS (1982). Centrioles in the cell cycle. I. Epithelial cells. The Journal of cell biology, 93(3), 938–949. </w:t>
      </w:r>
      <w:hyperlink r:id="rId111">
        <w:r w:rsidDel="00000000" w:rsidR="00000000" w:rsidRPr="00000000">
          <w:rPr>
            <w:color w:val="1155cc"/>
            <w:u w:val="single"/>
            <w:rtl w:val="0"/>
          </w:rPr>
          <w:t xml:space="preserve">https://doi.org/10.1083/jcb.93.3.938</w:t>
        </w:r>
      </w:hyperlink>
      <w:r w:rsidDel="00000000" w:rsidR="00000000" w:rsidRPr="00000000">
        <w:rPr>
          <w:rtl w:val="0"/>
        </w:rPr>
      </w:r>
    </w:p>
    <w:p w:rsidR="00000000" w:rsidDel="00000000" w:rsidP="00000000" w:rsidRDefault="00000000" w:rsidRPr="00000000" w14:paraId="00000153">
      <w:pPr>
        <w:numPr>
          <w:ilvl w:val="0"/>
          <w:numId w:val="1"/>
        </w:numPr>
        <w:ind w:left="720" w:hanging="360"/>
        <w:jc w:val="both"/>
      </w:pPr>
      <w:r w:rsidDel="00000000" w:rsidR="00000000" w:rsidRPr="00000000">
        <w:rPr>
          <w:rtl w:val="0"/>
        </w:rPr>
        <w:t xml:space="preserve">Wang X, Tsai JW, Imai JH, Lian WN, Vallee RB, Shi SH. (2009). Asymmetric centrosome inheritance maintains neural progenitors in the neocortex. Nature. doi: 10.1038/nature08435</w:t>
      </w:r>
    </w:p>
    <w:p w:rsidR="00000000" w:rsidDel="00000000" w:rsidP="00000000" w:rsidRDefault="00000000" w:rsidRPr="00000000" w14:paraId="00000154">
      <w:pPr>
        <w:numPr>
          <w:ilvl w:val="0"/>
          <w:numId w:val="1"/>
        </w:numPr>
        <w:ind w:left="720" w:hanging="360"/>
        <w:jc w:val="both"/>
      </w:pPr>
      <w:r w:rsidDel="00000000" w:rsidR="00000000" w:rsidRPr="00000000">
        <w:rPr>
          <w:rtl w:val="0"/>
        </w:rPr>
        <w:t xml:space="preserve">Ware, S. M., Aygun, M. G., &amp; Hildebrandt, F. (2011). Spectrum of clinical diseases caused by disorders of primary cilia. Proceedings of the American Thoracic Society, 8(5), 444–450. </w:t>
      </w:r>
      <w:hyperlink r:id="rId112">
        <w:r w:rsidDel="00000000" w:rsidR="00000000" w:rsidRPr="00000000">
          <w:rPr>
            <w:color w:val="1155cc"/>
            <w:u w:val="single"/>
            <w:rtl w:val="0"/>
          </w:rPr>
          <w:t xml:space="preserve">https://doi.org/10.1513/pats.201103-025SD</w:t>
        </w:r>
      </w:hyperlink>
      <w:r w:rsidDel="00000000" w:rsidR="00000000" w:rsidRPr="00000000">
        <w:rPr>
          <w:rtl w:val="0"/>
        </w:rPr>
      </w:r>
    </w:p>
    <w:p w:rsidR="00000000" w:rsidDel="00000000" w:rsidP="00000000" w:rsidRDefault="00000000" w:rsidRPr="00000000" w14:paraId="00000155">
      <w:pPr>
        <w:numPr>
          <w:ilvl w:val="0"/>
          <w:numId w:val="1"/>
        </w:numPr>
        <w:ind w:left="720" w:hanging="360"/>
        <w:jc w:val="both"/>
      </w:pPr>
      <w:r w:rsidDel="00000000" w:rsidR="00000000" w:rsidRPr="00000000">
        <w:rPr>
          <w:rtl w:val="0"/>
        </w:rPr>
        <w:t xml:space="preserve">Weier, A. K., Homrich, M., Ebbinghaus, S., Juda, P., Miková, E., Hauschild, R., Zhang, L., Quast, T., Mass, E., Schlitzer, A., Kolanus, W., Burgdorf, S., Gruß, O. J., Hons, M., Wieser, S., &amp; Kiermaier, E. (2022). Multiple centrosomes enhance migration and immune cell effector functions of mature dendritic cells. The Journal of cell biology, 221(12), e202107134. </w:t>
      </w:r>
      <w:hyperlink r:id="rId113">
        <w:r w:rsidDel="00000000" w:rsidR="00000000" w:rsidRPr="00000000">
          <w:rPr>
            <w:color w:val="1155cc"/>
            <w:u w:val="single"/>
            <w:rtl w:val="0"/>
          </w:rPr>
          <w:t xml:space="preserve">https://doi.org/10.1083/jcb.202107134</w:t>
        </w:r>
      </w:hyperlink>
      <w:r w:rsidDel="00000000" w:rsidR="00000000" w:rsidRPr="00000000">
        <w:rPr>
          <w:rtl w:val="0"/>
        </w:rPr>
      </w:r>
    </w:p>
    <w:p w:rsidR="00000000" w:rsidDel="00000000" w:rsidP="00000000" w:rsidRDefault="00000000" w:rsidRPr="00000000" w14:paraId="00000156">
      <w:pPr>
        <w:numPr>
          <w:ilvl w:val="0"/>
          <w:numId w:val="1"/>
        </w:numPr>
        <w:ind w:left="720" w:hanging="360"/>
        <w:jc w:val="both"/>
      </w:pPr>
      <w:r w:rsidDel="00000000" w:rsidR="00000000" w:rsidRPr="00000000">
        <w:rPr>
          <w:rtl w:val="0"/>
        </w:rPr>
        <w:t xml:space="preserve">Wong C, &amp; Stearns T. (2003). Centrosome number is controlled by a centrosome-intrinsic block to reduplication. Nat Cell Biol. 2003;5:539–544. doi: 10.1038/ncb993</w:t>
      </w:r>
    </w:p>
    <w:p w:rsidR="00000000" w:rsidDel="00000000" w:rsidP="00000000" w:rsidRDefault="00000000" w:rsidRPr="00000000" w14:paraId="00000157">
      <w:pPr>
        <w:numPr>
          <w:ilvl w:val="0"/>
          <w:numId w:val="1"/>
        </w:numPr>
        <w:ind w:left="720" w:hanging="360"/>
        <w:jc w:val="both"/>
      </w:pPr>
      <w:r w:rsidDel="00000000" w:rsidR="00000000" w:rsidRPr="00000000">
        <w:rPr>
          <w:rtl w:val="0"/>
        </w:rPr>
        <w:t xml:space="preserve">Wu, Q., Li, B., Liu, L., Sun, S., &amp; Sun, S. (2020). Centrosome dysfunction: a link between senescence and tumor immunity. Signal transduction and targeted therapy, 5(1), 107. </w:t>
      </w:r>
      <w:hyperlink r:id="rId114">
        <w:r w:rsidDel="00000000" w:rsidR="00000000" w:rsidRPr="00000000">
          <w:rPr>
            <w:color w:val="1155cc"/>
            <w:u w:val="single"/>
            <w:rtl w:val="0"/>
          </w:rPr>
          <w:t xml:space="preserve">https://doi.org/10.1038/s41392-020-00214-7</w:t>
        </w:r>
      </w:hyperlink>
      <w:r w:rsidDel="00000000" w:rsidR="00000000" w:rsidRPr="00000000">
        <w:rPr>
          <w:rtl w:val="0"/>
        </w:rPr>
      </w:r>
    </w:p>
    <w:p w:rsidR="00000000" w:rsidDel="00000000" w:rsidP="00000000" w:rsidRDefault="00000000" w:rsidRPr="00000000" w14:paraId="00000158">
      <w:pPr>
        <w:numPr>
          <w:ilvl w:val="0"/>
          <w:numId w:val="1"/>
        </w:numPr>
        <w:ind w:left="720" w:hanging="360"/>
        <w:jc w:val="both"/>
      </w:pPr>
      <w:r w:rsidDel="00000000" w:rsidR="00000000" w:rsidRPr="00000000">
        <w:rPr>
          <w:rtl w:val="0"/>
        </w:rPr>
        <w:t xml:space="preserve">Yamashita YM, Mahowald AP, Perlin JR, Fuller MT. (2007). Asymmetric inheritance of mother versus daughter centrosome in stem cell division. Science. doi: 10.1126/science.1134910</w:t>
      </w:r>
    </w:p>
    <w:p w:rsidR="00000000" w:rsidDel="00000000" w:rsidP="00000000" w:rsidRDefault="00000000" w:rsidRPr="00000000" w14:paraId="00000159">
      <w:pPr>
        <w:numPr>
          <w:ilvl w:val="0"/>
          <w:numId w:val="1"/>
        </w:numPr>
        <w:ind w:left="720" w:hanging="360"/>
        <w:jc w:val="both"/>
      </w:pPr>
      <w:r w:rsidDel="00000000" w:rsidR="00000000" w:rsidRPr="00000000">
        <w:rPr>
          <w:rtl w:val="0"/>
        </w:rPr>
        <w:t xml:space="preserve">Yang, YH.K., Ogando, C.R., Wang See, C. et al. (2018). Changes in phenotype and differentiation potential of human mesenchymal stem cells aging in vitro. Stem Cell Res Ther 9, 131. </w:t>
      </w:r>
      <w:hyperlink r:id="rId115">
        <w:r w:rsidDel="00000000" w:rsidR="00000000" w:rsidRPr="00000000">
          <w:rPr>
            <w:color w:val="1155cc"/>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5A">
      <w:pPr>
        <w:numPr>
          <w:ilvl w:val="0"/>
          <w:numId w:val="1"/>
        </w:numPr>
        <w:ind w:left="720" w:hanging="360"/>
        <w:jc w:val="both"/>
      </w:pPr>
      <w:r w:rsidDel="00000000" w:rsidR="00000000" w:rsidRPr="00000000">
        <w:rPr>
          <w:rtl w:val="0"/>
        </w:rPr>
        <w:t xml:space="preserve">Yang, YH.K., Ogando, C.R., Wang See, C. et al. Changes in phenotype and differentiation potential of human mesenchymal stem cells aging in vitro. Stem Cell Res Ther 9, 131 (2018). </w:t>
      </w:r>
      <w:hyperlink r:id="rId116">
        <w:r w:rsidDel="00000000" w:rsidR="00000000" w:rsidRPr="00000000">
          <w:rPr>
            <w:color w:val="1155cc"/>
            <w:u w:val="single"/>
            <w:rtl w:val="0"/>
          </w:rPr>
          <w:t xml:space="preserve">https://doi.org/10.1186/s13287-018-0876-3</w:t>
        </w:r>
      </w:hyperlink>
      <w:r w:rsidDel="00000000" w:rsidR="00000000" w:rsidRPr="00000000">
        <w:rPr>
          <w:rtl w:val="0"/>
        </w:rPr>
      </w:r>
    </w:p>
    <w:p w:rsidR="00000000" w:rsidDel="00000000" w:rsidP="00000000" w:rsidRDefault="00000000" w:rsidRPr="00000000" w14:paraId="0000015B">
      <w:pPr>
        <w:numPr>
          <w:ilvl w:val="0"/>
          <w:numId w:val="1"/>
        </w:numPr>
        <w:ind w:left="720" w:hanging="360"/>
        <w:jc w:val="both"/>
      </w:pPr>
      <w:r w:rsidDel="00000000" w:rsidR="00000000" w:rsidRPr="00000000">
        <w:rPr>
          <w:rtl w:val="0"/>
        </w:rPr>
        <w:t xml:space="preserve">Zhu F, Lawo S, Bird A, Pinchev D, Ralph A, Richter C, Muller-Reichert T, Kittler R, Hyman AA, Pelletier L. (2008). The mammalian SPD-2 ortholog Cep192 regulates centrosome biogenesis. Curr Biol. doi: 10.1016/j.cub.2007.12.055</w:t>
      </w:r>
    </w:p>
    <w:p w:rsidR="00000000" w:rsidDel="00000000" w:rsidP="00000000" w:rsidRDefault="00000000" w:rsidRPr="00000000" w14:paraId="0000015C">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5D">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5E">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117">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5F">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118">
        <w:r w:rsidDel="00000000" w:rsidR="00000000" w:rsidRPr="00000000">
          <w:rPr>
            <w:color w:val="1155cc"/>
            <w:u w:val="single"/>
            <w:rtl w:val="0"/>
          </w:rPr>
          <w:t xml:space="preserve">http://dx.doi.org/10.13140/RG.2.2.23348.97929</w:t>
        </w:r>
      </w:hyperlink>
      <w:r w:rsidDel="00000000" w:rsidR="00000000" w:rsidRPr="00000000">
        <w:rPr>
          <w:rtl w:val="0"/>
        </w:rPr>
        <w:t xml:space="preserve"> </w:t>
      </w:r>
    </w:p>
    <w:p w:rsidR="00000000" w:rsidDel="00000000" w:rsidP="00000000" w:rsidRDefault="00000000" w:rsidRPr="00000000" w14:paraId="00000160">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119">
        <w:r w:rsidDel="00000000" w:rsidR="00000000" w:rsidRPr="00000000">
          <w:rPr>
            <w:color w:val="1155cc"/>
            <w:u w:val="single"/>
            <w:rtl w:val="0"/>
          </w:rPr>
          <w:t xml:space="preserve">http://dx.doi.org/10.13140/RG.2.2.27441.70245</w:t>
        </w:r>
      </w:hyperlink>
      <w:r w:rsidDel="00000000" w:rsidR="00000000" w:rsidRPr="00000000">
        <w:rPr>
          <w:rtl w:val="0"/>
        </w:rPr>
        <w:t xml:space="preserve"> </w:t>
      </w:r>
    </w:p>
    <w:p w:rsidR="00000000" w:rsidDel="00000000" w:rsidP="00000000" w:rsidRDefault="00000000" w:rsidRPr="00000000" w14:paraId="00000161">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62">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63">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64">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pStyle w:val="Title"/>
        <w:jc w:val="both"/>
        <w:rPr/>
      </w:pPr>
      <w:bookmarkStart w:colFirst="0" w:colLast="0" w:name="_1vciuxdzuwxs" w:id="18"/>
      <w:bookmarkEnd w:id="18"/>
      <w:r w:rsidDel="00000000" w:rsidR="00000000" w:rsidRPr="00000000">
        <w:rPr>
          <w:rtl w:val="0"/>
        </w:rPr>
        <w:t xml:space="preserve">Anatomy, Biogenesis, and Role in Cell Biology of Centrioles</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Jaba Tkemaladze</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169">
      <w:pPr>
        <w:jc w:val="both"/>
        <w:rPr/>
      </w:pPr>
      <w:r w:rsidDel="00000000" w:rsidR="00000000" w:rsidRPr="00000000">
        <w:rPr>
          <w:vertAlign w:val="superscript"/>
          <w:rtl w:val="0"/>
        </w:rPr>
        <w:t xml:space="preserve">1</w:t>
      </w:r>
      <w:r w:rsidDel="00000000" w:rsidR="00000000" w:rsidRPr="00000000">
        <w:rPr>
          <w:rtl w:val="0"/>
        </w:rPr>
        <w:t xml:space="preserve"> Research Director, Longevity Clinic Georgia Inc</w:t>
      </w:r>
    </w:p>
    <w:p w:rsidR="00000000" w:rsidDel="00000000" w:rsidP="00000000" w:rsidRDefault="00000000" w:rsidRPr="00000000" w14:paraId="0000016A">
      <w:pPr>
        <w:jc w:val="both"/>
        <w:rPr/>
      </w:pPr>
      <w:hyperlink r:id="rId120">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16B">
      <w:pPr>
        <w:jc w:val="both"/>
        <w:rPr/>
      </w:pPr>
      <w:hyperlink r:id="rId121">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Centrioles are essential cellular organelles that play a key role in cell division, cytoskeletal organization, and microtubule dynamics. Their unique structure and ability to self-replicate make centrioles indispensable for the regulation of cellular processes. This article focuses on the anatomy of centrioles, their biogenesis, and their role in cell biology.</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The first part of the study describes the structural features of centrioles, including the ninefold symmetry that forms the foundation of their morphology. Special attention is given to centriole biogenesis, covering processes such as the initiation of assembly, the establishment of ninefold symmetry, microtubule assembly, and elongation. Mechanisms of temporal regulation, length control, and the formation of the distal end are also discussed.</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Additionally, the article examines centriole maturation processes and their functional significance in the context of the cell cycle, cell polarity, and intracellular transport. The presented data are based on a review of contemporary studies, including structural models and biochemical mechanisms.</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This work highlights the importance of centrioles for understanding fundamental cellular biology processes and provides a foundation for further research into their roles in health and disease.</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b w:val="1"/>
          <w:bCs w:val="1"/>
          <w:rtl w:val="0"/>
        </w:rPr>
        <w:t xml:space="preserve">Keywords:</w:t>
      </w:r>
      <w:r w:rsidDel="00000000" w:rsidR="00000000" w:rsidRPr="00000000">
        <w:rPr>
          <w:rtl w:val="0"/>
        </w:rPr>
        <w:t xml:space="preserve"> centrioles, biogenesis, microtubules, cell cycle, cell polarity, maturation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8/MCB.20.20.7813-7825.2000" TargetMode="External"/><Relationship Id="rId42" Type="http://schemas.openxmlformats.org/officeDocument/2006/relationships/hyperlink" Target="https://doi.org/10.1038/ncb1251" TargetMode="External"/><Relationship Id="rId41" Type="http://schemas.openxmlformats.org/officeDocument/2006/relationships/hyperlink" Target="https://doi.org/10.1002/jemt.20637" TargetMode="External"/><Relationship Id="rId44" Type="http://schemas.openxmlformats.org/officeDocument/2006/relationships/hyperlink" Target="https://doi.org/10.52340/2023.01.01.19" TargetMode="External"/><Relationship Id="rId43" Type="http://schemas.openxmlformats.org/officeDocument/2006/relationships/hyperlink" Target="https://doi.org/10.1083/jcb.200307064" TargetMode="External"/><Relationship Id="rId46" Type="http://schemas.openxmlformats.org/officeDocument/2006/relationships/hyperlink" Target="https://doi.org/10.1016/j.cell.2011.01.008" TargetMode="External"/><Relationship Id="rId45" Type="http://schemas.openxmlformats.org/officeDocument/2006/relationships/hyperlink" Target="https://doi.org/10.52340/2023.01.01.20" TargetMode="External"/><Relationship Id="rId107" Type="http://schemas.openxmlformats.org/officeDocument/2006/relationships/hyperlink" Target="https://doi.org/10.52340/2023.01.01.15" TargetMode="External"/><Relationship Id="rId106" Type="http://schemas.openxmlformats.org/officeDocument/2006/relationships/hyperlink" Target="https://doi.org/10.52340/2023.01.01.17" TargetMode="External"/><Relationship Id="rId105" Type="http://schemas.openxmlformats.org/officeDocument/2006/relationships/hyperlink" Target="https://doi.org/10.52340/2023.05.03.15" TargetMode="External"/><Relationship Id="rId104" Type="http://schemas.openxmlformats.org/officeDocument/2006/relationships/hyperlink" Target="https://doi.org/10.52340/2023.05.03.22" TargetMode="External"/><Relationship Id="rId109" Type="http://schemas.openxmlformats.org/officeDocument/2006/relationships/hyperlink" Target="https://doi.org/10.1126/science.1199325" TargetMode="External"/><Relationship Id="rId108" Type="http://schemas.openxmlformats.org/officeDocument/2006/relationships/hyperlink" Target="https://doi.org/10.1016/j.febslet.2007.02.069" TargetMode="External"/><Relationship Id="rId48" Type="http://schemas.openxmlformats.org/officeDocument/2006/relationships/hyperlink" Target="https://doi.org/10.15252/embj.2020106246" TargetMode="External"/><Relationship Id="rId47" Type="http://schemas.openxmlformats.org/officeDocument/2006/relationships/hyperlink" Target="https://doi.org/10.1016/j.cell.2011.01.008" TargetMode="External"/><Relationship Id="rId49" Type="http://schemas.openxmlformats.org/officeDocument/2006/relationships/hyperlink" Target="https://doi.org/10.1016/j.devcel.2007.07.002" TargetMode="External"/><Relationship Id="rId103" Type="http://schemas.openxmlformats.org/officeDocument/2006/relationships/hyperlink" Target="https://dx.doi.org/10.2139/ssrn.4633202" TargetMode="External"/><Relationship Id="rId102" Type="http://schemas.openxmlformats.org/officeDocument/2006/relationships/hyperlink" Target="https://ssrn.com/abstract=4633202" TargetMode="External"/><Relationship Id="rId101" Type="http://schemas.openxmlformats.org/officeDocument/2006/relationships/hyperlink" Target="https://doi.org/10.52340/gs.2024.06.02.04" TargetMode="External"/><Relationship Id="rId100" Type="http://schemas.openxmlformats.org/officeDocument/2006/relationships/hyperlink" Target="https://doi.org/10.52340/gs.2024.06.02.32" TargetMode="External"/><Relationship Id="rId31" Type="http://schemas.openxmlformats.org/officeDocument/2006/relationships/hyperlink" Target="https://doi.org/10.1242/jcs.01120" TargetMode="External"/><Relationship Id="rId30" Type="http://schemas.openxmlformats.org/officeDocument/2006/relationships/hyperlink" Target="https://doi.org/10.1098/rstb.2013.0460" TargetMode="External"/><Relationship Id="rId33" Type="http://schemas.openxmlformats.org/officeDocument/2006/relationships/hyperlink" Target="https://doi.org/10.1074/jbc.M109.092627" TargetMode="External"/><Relationship Id="rId32" Type="http://schemas.openxmlformats.org/officeDocument/2006/relationships/hyperlink" Target="https://doi.org/10.1128/EC.4.7.1253-1263.2005" TargetMode="External"/><Relationship Id="rId35" Type="http://schemas.openxmlformats.org/officeDocument/2006/relationships/hyperlink" Target="https://doi.org/10.1091/mbc.e04-10-0939" TargetMode="External"/><Relationship Id="rId34" Type="http://schemas.openxmlformats.org/officeDocument/2006/relationships/hyperlink" Target="https://doi.org/10.1083/jcb.200707181" TargetMode="External"/><Relationship Id="rId37" Type="http://schemas.openxmlformats.org/officeDocument/2006/relationships/hyperlink" Target="https://doi.org/10.1038/ncomms14813" TargetMode="External"/><Relationship Id="rId36" Type="http://schemas.openxmlformats.org/officeDocument/2006/relationships/hyperlink" Target="https://doi.org/10.1002/bies.201700241" TargetMode="External"/><Relationship Id="rId39" Type="http://schemas.openxmlformats.org/officeDocument/2006/relationships/hyperlink" Target="https://doi.org/10.1007/s10522-020-09901-y" TargetMode="External"/><Relationship Id="rId38" Type="http://schemas.openxmlformats.org/officeDocument/2006/relationships/hyperlink" Target="https://doi.org/10.1083/jcb.200510028" TargetMode="External"/><Relationship Id="rId20" Type="http://schemas.openxmlformats.org/officeDocument/2006/relationships/hyperlink" Target="https://doi.org/10.1016/j.ajhg.2009.09.002" TargetMode="External"/><Relationship Id="rId22" Type="http://schemas.openxmlformats.org/officeDocument/2006/relationships/hyperlink" Target="https://doi.org/10.1083/jcb.200709102" TargetMode="External"/><Relationship Id="rId21" Type="http://schemas.openxmlformats.org/officeDocument/2006/relationships/hyperlink" Target="https://doi.org/10.1074/jbc.M808249200" TargetMode="External"/><Relationship Id="rId24" Type="http://schemas.openxmlformats.org/officeDocument/2006/relationships/hyperlink" Target="https://doi.org/10.1038/ncb1146" TargetMode="External"/><Relationship Id="rId23" Type="http://schemas.openxmlformats.org/officeDocument/2006/relationships/hyperlink" Target="https://doi.org/10.1007/s00018-010-0323-9" TargetMode="External"/><Relationship Id="rId26" Type="http://schemas.openxmlformats.org/officeDocument/2006/relationships/hyperlink" Target="https://doi.org/10.1083/jcb.200205028" TargetMode="External"/><Relationship Id="rId121" Type="http://schemas.openxmlformats.org/officeDocument/2006/relationships/hyperlink" Target="mailto:jtkemaladze@longevity.ge" TargetMode="External"/><Relationship Id="rId25" Type="http://schemas.openxmlformats.org/officeDocument/2006/relationships/hyperlink" Target="https://doi.org/10.1371/journal.pbio.0060224" TargetMode="External"/><Relationship Id="rId120" Type="http://schemas.openxmlformats.org/officeDocument/2006/relationships/hyperlink" Target="https://orcid.org/0000-0001-8651-7243" TargetMode="External"/><Relationship Id="rId28" Type="http://schemas.openxmlformats.org/officeDocument/2006/relationships/hyperlink" Target="https://doi.org/10.1038/ng1684" TargetMode="External"/><Relationship Id="rId27" Type="http://schemas.openxmlformats.org/officeDocument/2006/relationships/hyperlink" Target="https://doi.org/10.1091/mbc.9.6.1293" TargetMode="External"/><Relationship Id="rId29" Type="http://schemas.openxmlformats.org/officeDocument/2006/relationships/hyperlink" Target="https://doi.org/10.1242/jcs.00859" TargetMode="External"/><Relationship Id="rId95" Type="http://schemas.openxmlformats.org/officeDocument/2006/relationships/hyperlink" Target="https://doi.org/10.52340/gs.2024.06.04.38" TargetMode="External"/><Relationship Id="rId94" Type="http://schemas.openxmlformats.org/officeDocument/2006/relationships/hyperlink" Target="http://dx.doi.org/10.13140/RG.2.2.34655.57768" TargetMode="External"/><Relationship Id="rId97" Type="http://schemas.openxmlformats.org/officeDocument/2006/relationships/hyperlink" Target="https://doi.org/10.52340/gs.2024.06.04.21" TargetMode="External"/><Relationship Id="rId96" Type="http://schemas.openxmlformats.org/officeDocument/2006/relationships/hyperlink" Target="https://doi.org/10.52340/gs.2024.06.04.25" TargetMode="External"/><Relationship Id="rId11" Type="http://schemas.openxmlformats.org/officeDocument/2006/relationships/hyperlink" Target="https://doi.org/10.1242/dev.01229" TargetMode="External"/><Relationship Id="rId99" Type="http://schemas.openxmlformats.org/officeDocument/2006/relationships/hyperlink" Target="https://doi.org/10.52340/gs.2024.06.02.44" TargetMode="External"/><Relationship Id="rId10" Type="http://schemas.openxmlformats.org/officeDocument/2006/relationships/hyperlink" Target="https://doi.org/10.1083/jcb.200808082" TargetMode="External"/><Relationship Id="rId98" Type="http://schemas.openxmlformats.org/officeDocument/2006/relationships/hyperlink" Target="https://doi.org/10.52340/gs.2024.06.04.08" TargetMode="External"/><Relationship Id="rId13" Type="http://schemas.openxmlformats.org/officeDocument/2006/relationships/hyperlink" Target="https://doi.org/10.15252/embj.201694462" TargetMode="External"/><Relationship Id="rId12" Type="http://schemas.openxmlformats.org/officeDocument/2006/relationships/hyperlink" Target="https://doi.org/10.1016/j.cell.2006.05.025" TargetMode="External"/><Relationship Id="rId91" Type="http://schemas.openxmlformats.org/officeDocument/2006/relationships/hyperlink" Target="https://doi.org/10.5281/zenodo.14642407" TargetMode="External"/><Relationship Id="rId90" Type="http://schemas.openxmlformats.org/officeDocument/2006/relationships/hyperlink" Target="http://dx.doi.org/10.13140/RG.2.2.19153.03680" TargetMode="External"/><Relationship Id="rId93" Type="http://schemas.openxmlformats.org/officeDocument/2006/relationships/hyperlink" Target="https://doi.org/10.5281/zenodo.14635991" TargetMode="External"/><Relationship Id="rId92" Type="http://schemas.openxmlformats.org/officeDocument/2006/relationships/hyperlink" Target="http://dx.doi.org/10.13140/RG.2.2.18943.32169/1" TargetMode="External"/><Relationship Id="rId118" Type="http://schemas.openxmlformats.org/officeDocument/2006/relationships/hyperlink" Target="http://dx.doi.org/10.13140/RG.2.2.23348.97929" TargetMode="External"/><Relationship Id="rId117" Type="http://schemas.openxmlformats.org/officeDocument/2006/relationships/hyperlink" Target="http://dx.doi.org/10.13140/RG.2.2.25803.30249" TargetMode="External"/><Relationship Id="rId116" Type="http://schemas.openxmlformats.org/officeDocument/2006/relationships/hyperlink" Target="https://doi.org/10.1186/s13287-018-0876-3" TargetMode="External"/><Relationship Id="rId115" Type="http://schemas.openxmlformats.org/officeDocument/2006/relationships/hyperlink" Target="https://doi.org/10.1186/s13287-018-0876-3" TargetMode="External"/><Relationship Id="rId119" Type="http://schemas.openxmlformats.org/officeDocument/2006/relationships/hyperlink" Target="http://dx.doi.org/10.13140/RG.2.2.27441.70245" TargetMode="External"/><Relationship Id="rId15" Type="http://schemas.openxmlformats.org/officeDocument/2006/relationships/hyperlink" Target="https://doi.org/10.1534/genetics.109.101709" TargetMode="External"/><Relationship Id="rId110" Type="http://schemas.openxmlformats.org/officeDocument/2006/relationships/hyperlink" Target="https://doi.org/10.1083/jcb.200703064" TargetMode="External"/><Relationship Id="rId14" Type="http://schemas.openxmlformats.org/officeDocument/2006/relationships/hyperlink" Target="https://doi.org/10.1126/science.1194294" TargetMode="External"/><Relationship Id="rId17" Type="http://schemas.openxmlformats.org/officeDocument/2006/relationships/hyperlink" Target="http://www.jstor.org/stable/25758989" TargetMode="External"/><Relationship Id="rId16" Type="http://schemas.openxmlformats.org/officeDocument/2006/relationships/hyperlink" Target="https://doi.org/10.1006/excr.1997.3618" TargetMode="External"/><Relationship Id="rId19" Type="http://schemas.openxmlformats.org/officeDocument/2006/relationships/hyperlink" Target="https://doi.org/10.1006/jsbi.1997.3928" TargetMode="External"/><Relationship Id="rId114" Type="http://schemas.openxmlformats.org/officeDocument/2006/relationships/hyperlink" Target="https://doi.org/10.1038/s41392-020-00214-7" TargetMode="External"/><Relationship Id="rId18" Type="http://schemas.openxmlformats.org/officeDocument/2006/relationships/hyperlink" Target="https://doi.org/10.1016/s1534-5807(02)00258-7" TargetMode="External"/><Relationship Id="rId113" Type="http://schemas.openxmlformats.org/officeDocument/2006/relationships/hyperlink" Target="https://doi.org/10.1083/jcb.202107134" TargetMode="External"/><Relationship Id="rId112" Type="http://schemas.openxmlformats.org/officeDocument/2006/relationships/hyperlink" Target="https://doi.org/10.1513/pats.201103-025SD" TargetMode="External"/><Relationship Id="rId111" Type="http://schemas.openxmlformats.org/officeDocument/2006/relationships/hyperlink" Target="https://doi.org/10.1083/jcb.93.3.938" TargetMode="External"/><Relationship Id="rId84" Type="http://schemas.openxmlformats.org/officeDocument/2006/relationships/hyperlink" Target="https://doi.org/10.5281/zenodo.14688792" TargetMode="External"/><Relationship Id="rId83" Type="http://schemas.openxmlformats.org/officeDocument/2006/relationships/hyperlink" Target="https://doi.org/10.5281/zenodo.14689276" TargetMode="External"/><Relationship Id="rId86" Type="http://schemas.openxmlformats.org/officeDocument/2006/relationships/hyperlink" Target="https://doi.org/10.5281/zenodo.14681902" TargetMode="External"/><Relationship Id="rId85" Type="http://schemas.openxmlformats.org/officeDocument/2006/relationships/hyperlink" Target="http://dx.doi.org/10.13140/RG.2.2.16105.61286" TargetMode="External"/><Relationship Id="rId88" Type="http://schemas.openxmlformats.org/officeDocument/2006/relationships/hyperlink" Target="https://doi.org/10.5281/zenodo.14676208" TargetMode="External"/><Relationship Id="rId87" Type="http://schemas.openxmlformats.org/officeDocument/2006/relationships/hyperlink" Target="http://dx.doi.org/10.13140/RG.2.2.31113.35685" TargetMode="External"/><Relationship Id="rId89" Type="http://schemas.openxmlformats.org/officeDocument/2006/relationships/hyperlink" Target="http://dx.doi.org/10.13140/RG.2.2.24481.11366" TargetMode="External"/><Relationship Id="rId80" Type="http://schemas.openxmlformats.org/officeDocument/2006/relationships/hyperlink" Target="https://doi.org/10.5281/zenodo.14742232" TargetMode="External"/><Relationship Id="rId82" Type="http://schemas.openxmlformats.org/officeDocument/2006/relationships/hyperlink" Target="http://dx.doi.org/10.13140/RG.2.2.28347.73769" TargetMode="External"/><Relationship Id="rId81" Type="http://schemas.openxmlformats.org/officeDocument/2006/relationships/hyperlink" Target="https://doi.org/10.5281/zenodo.147089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image" Target="media/image1.jpg"/><Relationship Id="rId73" Type="http://schemas.openxmlformats.org/officeDocument/2006/relationships/hyperlink" Target="https://doi.org/10.1016/j.cell.2007.06.027" TargetMode="External"/><Relationship Id="rId72" Type="http://schemas.openxmlformats.org/officeDocument/2006/relationships/hyperlink" Target="https://doi.org/10.1016/j.devcel.2009.12.022" TargetMode="External"/><Relationship Id="rId75" Type="http://schemas.openxmlformats.org/officeDocument/2006/relationships/hyperlink" Target="https://doi.org/10.1083/jcb.200910016" TargetMode="External"/><Relationship Id="rId74" Type="http://schemas.openxmlformats.org/officeDocument/2006/relationships/hyperlink" Target="https://doi.org/10.7554/eLife.57205" TargetMode="External"/><Relationship Id="rId77" Type="http://schemas.openxmlformats.org/officeDocument/2006/relationships/hyperlink" Target="https://doi.org/10.1038/ncb1889" TargetMode="External"/><Relationship Id="rId76" Type="http://schemas.openxmlformats.org/officeDocument/2006/relationships/hyperlink" Target="https://doi.org/10.1016/j.cub.2007.07.060" TargetMode="External"/><Relationship Id="rId79" Type="http://schemas.openxmlformats.org/officeDocument/2006/relationships/hyperlink" Target="https://doi.org/10.5281/zenodo.14752664" TargetMode="External"/><Relationship Id="rId78" Type="http://schemas.openxmlformats.org/officeDocument/2006/relationships/hyperlink" Target="https://doi.org/10.5281/10.5281/zenodo.14778927" TargetMode="External"/><Relationship Id="rId71" Type="http://schemas.openxmlformats.org/officeDocument/2006/relationships/hyperlink" Target="https://doi.org/10.1016/j.devcel.2016.04.024" TargetMode="External"/><Relationship Id="rId70" Type="http://schemas.openxmlformats.org/officeDocument/2006/relationships/hyperlink" Target="https://doi.org/10.1083/jcb.200508184" TargetMode="External"/><Relationship Id="rId62" Type="http://schemas.openxmlformats.org/officeDocument/2006/relationships/hyperlink" Target="https://doi.org/10.1083/jcb.200908019" TargetMode="External"/><Relationship Id="rId61" Type="http://schemas.openxmlformats.org/officeDocument/2006/relationships/hyperlink" Target="https://doi.org/10.1242/jcs.109.13.3089" TargetMode="External"/><Relationship Id="rId64" Type="http://schemas.openxmlformats.org/officeDocument/2006/relationships/hyperlink" Target="https://doi.org/10.1210/endocr/bqab208" TargetMode="External"/><Relationship Id="rId63" Type="http://schemas.openxmlformats.org/officeDocument/2006/relationships/hyperlink" Target="https://doi.org/10.1083/jcb.149.2.317" TargetMode="External"/><Relationship Id="rId66" Type="http://schemas.openxmlformats.org/officeDocument/2006/relationships/hyperlink" Target="https://doi.org/10.1016/s0960-9822(02)01019-9" TargetMode="External"/><Relationship Id="rId65" Type="http://schemas.openxmlformats.org/officeDocument/2006/relationships/hyperlink" Target="https://doi.org/10.1098/rstb.2013.0466" TargetMode="External"/><Relationship Id="rId68" Type="http://schemas.openxmlformats.org/officeDocument/2006/relationships/hyperlink" Target="https://doi.org/10.1017/S1431927611000018" TargetMode="External"/><Relationship Id="rId67" Type="http://schemas.openxmlformats.org/officeDocument/2006/relationships/hyperlink" Target="https://doi.org/10.1002/em.20493" TargetMode="External"/><Relationship Id="rId60" Type="http://schemas.openxmlformats.org/officeDocument/2006/relationships/hyperlink" Target="https://doi.org/10.1091/mbc.e02-10-0661" TargetMode="External"/><Relationship Id="rId69" Type="http://schemas.openxmlformats.org/officeDocument/2006/relationships/hyperlink" Target="https://doi.org/10.1016/j.cub.2009.05.016" TargetMode="External"/><Relationship Id="rId51" Type="http://schemas.openxmlformats.org/officeDocument/2006/relationships/hyperlink" Target="https://doi.org/10.1016/j.str.2016.06.011" TargetMode="External"/><Relationship Id="rId50" Type="http://schemas.openxmlformats.org/officeDocument/2006/relationships/hyperlink" Target="https://doi.org/10.1016/j.cub.2009.05.018" TargetMode="External"/><Relationship Id="rId53" Type="http://schemas.openxmlformats.org/officeDocument/2006/relationships/hyperlink" Target="https://doi.org/10.1146/annurev-biochem-062917-011901" TargetMode="External"/><Relationship Id="rId52" Type="http://schemas.openxmlformats.org/officeDocument/2006/relationships/hyperlink" Target="https://doi.org/10.1126/sciadv.aaz4137" TargetMode="External"/><Relationship Id="rId55" Type="http://schemas.openxmlformats.org/officeDocument/2006/relationships/hyperlink" Target="https://doi.org/10.1038/s41467-018-03641-x" TargetMode="External"/><Relationship Id="rId54" Type="http://schemas.openxmlformats.org/officeDocument/2006/relationships/hyperlink" Target="https://doi.org/10.1016/j.cell.2019.09.030" TargetMode="External"/><Relationship Id="rId57" Type="http://schemas.openxmlformats.org/officeDocument/2006/relationships/hyperlink" Target="https://doi.org/10.1091/mbc.e08-11-1115" TargetMode="External"/><Relationship Id="rId56" Type="http://schemas.openxmlformats.org/officeDocument/2006/relationships/hyperlink" Target="https://doi.org/10.1128/MMBR.66.1.21-38.2002" TargetMode="External"/><Relationship Id="rId59" Type="http://schemas.openxmlformats.org/officeDocument/2006/relationships/hyperlink" Target="https://doi.org/10.1016/1047-8477(92)90011-x" TargetMode="External"/><Relationship Id="rId58" Type="http://schemas.openxmlformats.org/officeDocument/2006/relationships/hyperlink" Target="https://doi.org/10.1083/jcb.2001080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