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q7a7oc5bxrz3" w:id="0"/>
      <w:bookmarkEnd w:id="0"/>
      <w:r w:rsidDel="00000000" w:rsidR="00000000" w:rsidRPr="00000000">
        <w:rPr>
          <w:rtl w:val="0"/>
        </w:rPr>
        <w:t xml:space="preserve">Гаметогенез In Vitro: современное состояние, технологии и перспективы применения</w:t>
      </w:r>
    </w:p>
    <w:p w:rsidR="00000000" w:rsidDel="00000000" w:rsidP="00000000" w:rsidRDefault="00000000" w:rsidRPr="00000000" w14:paraId="00000002">
      <w:pPr>
        <w:jc w:val="right"/>
        <w:rPr/>
      </w:pPr>
      <w:r w:rsidDel="00000000" w:rsidR="00000000" w:rsidRPr="00000000">
        <w:rPr>
          <w:rtl w:val="0"/>
        </w:rPr>
        <w:t xml:space="preserve">Джаба Ткемаладзе¹</w:t>
      </w:r>
    </w:p>
    <w:p w:rsidR="00000000" w:rsidDel="00000000" w:rsidP="00000000" w:rsidRDefault="00000000" w:rsidRPr="00000000" w14:paraId="00000003">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04">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pStyle w:val="Heading1"/>
        <w:jc w:val="both"/>
        <w:rPr/>
      </w:pPr>
      <w:bookmarkStart w:colFirst="0" w:colLast="0" w:name="_e5ht0h4u1g5w" w:id="1"/>
      <w:bookmarkEnd w:id="1"/>
      <w:r w:rsidDel="00000000" w:rsidR="00000000" w:rsidRPr="00000000">
        <w:rPr>
          <w:rtl w:val="0"/>
        </w:rPr>
        <w:t xml:space="preserve">Абстракт</w:t>
      </w:r>
    </w:p>
    <w:p w:rsidR="00000000" w:rsidDel="00000000" w:rsidP="00000000" w:rsidRDefault="00000000" w:rsidRPr="00000000" w14:paraId="00000006">
      <w:pPr>
        <w:jc w:val="both"/>
        <w:rPr/>
      </w:pPr>
      <w:r w:rsidDel="00000000" w:rsidR="00000000" w:rsidRPr="00000000">
        <w:rPr>
          <w:rtl w:val="0"/>
        </w:rPr>
        <w:t xml:space="preserve">Гаметогенез in vitro (IVG) представляет собой прорывную технологию, которая открывает новые горизонты в репродуктивной и регенеративной медицине. Современные достижения позволяют напрямую перепрограммировать соматические клетки в зародышевые, минуя стадию плюрипотентности, что снижает риск генетических аномалий и ускоряет процесс. Основными этапами IVG являются индукция первичных зародышевых клеток (PGCLC), дифференцировка в зрелые гаметы и формирование функциональных половых клеток в контролируемых условиях. Ключевыми сигнальными путями в этом процессе являются BMP, WNT и ретиноевая кислота, отвечающие за инициацию, пролиферацию и вступление в мейоз. Для точного воспроизведения микроокружения гонад используются 3D-культуры, органоидные системы и микрофлюидные устройства. Несмотря на значительный прогресс, эффективность и качество полученных in vitro гамет пока не достигают уровня естественных аналогов. Перспективы развития технологии связаны с оптимизацией протоколов дифференцировки, использованием одноклеточных технологий, интеграцией геномного редактирования и разработкой международных стандартов. Также рассматриваются возможности применения IVG в системном омоложении через замену старых стволовых клеток на молодые, полученные из перепрограммированных клеток. Этические и регуляторные вопросы остаются актуальными, особенно в контексте создания искусственных эмбрионов и возможного социального неравенства. IVG имеет потенциал стать ключевой технологией в лечении старения, продлении здоровой жизни, возрастных заболеваний, бесплодия.</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Ключевые слова: гаметогенез, in vitro, стволовые клетки, центриоли, перепрограммирование, репродукция, омоложение</w:t>
      </w:r>
    </w:p>
    <w:p w:rsidR="00000000" w:rsidDel="00000000" w:rsidP="00000000" w:rsidRDefault="00000000" w:rsidRPr="00000000" w14:paraId="00000009">
      <w:pPr>
        <w:pStyle w:val="Heading1"/>
        <w:jc w:val="both"/>
        <w:rPr/>
      </w:pPr>
      <w:bookmarkStart w:colFirst="0" w:colLast="0" w:name="_ppr25bn17vaz" w:id="2"/>
      <w:bookmarkEnd w:id="2"/>
      <w:r w:rsidDel="00000000" w:rsidR="00000000" w:rsidRPr="00000000">
        <w:rPr>
          <w:rtl w:val="0"/>
        </w:rPr>
        <w:t xml:space="preserve">Введение</w:t>
      </w:r>
    </w:p>
    <w:p w:rsidR="00000000" w:rsidDel="00000000" w:rsidP="00000000" w:rsidRDefault="00000000" w:rsidRPr="00000000" w14:paraId="0000000A">
      <w:pPr>
        <w:jc w:val="both"/>
        <w:rPr/>
      </w:pPr>
      <w:r w:rsidDel="00000000" w:rsidR="00000000" w:rsidRPr="00000000">
        <w:rPr>
          <w:rtl w:val="0"/>
        </w:rPr>
        <w:t xml:space="preserve">Гаметогенез in vitro (IVG) — это процесс создания функциональных половых клеток (гамет) из соматических или плюрипотентных стволовых клеток в лабораторных условиях. Эта технология представляет собой революционный прорыв в репродуктивной биологии и медицине, открывая новые возможности для лечения бесплодия, сохранения фертильности, генетической коррекции наследственных заболеваний и даже создания генетически родственного потомства для однополых пар и одиноких людей (Wesevich V. G. et al., 2023).</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В последние десятилетия достижения в области клеточной биологии, молекулярной генетики и биоинженерии позволили существенно продвинуться в понимании механизмов гаметогенеза и разработке методов его воспроизведения in vitro. Однако, несмотря на значительные успехи в экспериментах на модельных организмах (преимущественно мышах), применение IVG у человека остается сложной задачей, требующей преодоления множества научных, технических и этических барьеров (Yoshimatsu, S.et al., 2022; Cho, I. K., &amp; Easley, C. A., 2023).</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Основная проблема, стимулирующая развитие IVG, — это ограниченность существующих методов вспомогательных репродуктивных технологий (ВРТ). Традиционные подходы, такие как экстракорпоральное оплодотворение (ЭКО) и криоконсервация гамет, не решают проблему абсолютного бесплодия у пациентов с отсутствием функциональных половых клеток (например, после химио- или лучевой терапии). Кроме того, существующие методы не позволяют преодолеть возрастное снижение фертильности у женщин, связанное с истощением овариального резерва (Romualdez-Tan M. V., 2023).</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Современные исследования в области клеточного старения и репродуктивных технологий открывают новые перспективы для преодоления фундаментальных биологических ограничений, связанных с возрастными изменениями. Одной из ключевых проблем старения является избирательное накопление старых центриолей в стволовых клетках, что приводит к постепенной деградации их пролиферативного потенциала и функциональной активности (Basto et al., 2008; Loncarek &amp; Bettencourt-Dias, 2018). Центриоли играют критическую роль в организации цитоскелета, регуляции клеточного цикла и обеспечении генетической стабильности, а их дисфункция ассоциирована с возрастными заболеваниями, включая рак и нейродегенеративные патологии (Nigg &amp; Holland, 2018; Fong et al., 2016).</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Особый интерес представляет возможность решения этой проблемы с помощью гаметогенеза in vitro (IVG) — технологии, позволяющей генерировать функциональные половые клетки из соматических или плюрипотентных стволовых клеток в лабораторных условиях (Hayashi et al., 2012; Saitou &amp; Miyauchi, 2016). IVG открывает перспективу создания персонализированных стволовых клеток с молодыми центриолями, что может компенсировать возрастные нарушения в репродуктивной и регенеративной медицине (Clark et al., 2021; Yoshino et al., 2021).</w:t>
      </w:r>
    </w:p>
    <w:p w:rsidR="00000000" w:rsidDel="00000000" w:rsidP="00000000" w:rsidRDefault="00000000" w:rsidRPr="00000000" w14:paraId="00000013">
      <w:pPr>
        <w:pStyle w:val="Heading2"/>
        <w:jc w:val="both"/>
        <w:rPr/>
      </w:pPr>
      <w:bookmarkStart w:colFirst="0" w:colLast="0" w:name="_6ivfmma1fs1u" w:id="3"/>
      <w:bookmarkEnd w:id="3"/>
      <w:r w:rsidDel="00000000" w:rsidR="00000000" w:rsidRPr="00000000">
        <w:rPr>
          <w:rtl w:val="0"/>
        </w:rPr>
        <w:t xml:space="preserve">Центриоли и их роль в старении</w:t>
      </w:r>
    </w:p>
    <w:p w:rsidR="00000000" w:rsidDel="00000000" w:rsidP="00000000" w:rsidRDefault="00000000" w:rsidRPr="00000000" w14:paraId="00000014">
      <w:pPr>
        <w:jc w:val="both"/>
        <w:rPr/>
      </w:pPr>
      <w:r w:rsidDel="00000000" w:rsidR="00000000" w:rsidRPr="00000000">
        <w:rPr>
          <w:rtl w:val="0"/>
        </w:rPr>
        <w:t xml:space="preserve">Центриоли являются ключевыми компонентами центросомы, участвующими в организации веретена деления, поддержании полярности клетки и регуляции клеточного цикла (Bettencourt-Dias &amp; Glover, 2007; Arquint &amp; Nigg, 2016). Они известны как нерепарирумые органоиды - то есть повреждение из-за энтропии у них не ремонтируются. В стволовых клетках наблюдается асимметричное распределение центриолей: одна из дочерних клеток сохраняет свойства стволовости и наследует "старые" центриоли, что приводит к постепенному накоплению повреждений и снижению регенеративного потенциала (Anderson &amp; Stearns, 2009; Wang et al., 2020). Этот процесс, известный как центриолярный дрейф, считается одной из причин ограничения пролиферативной активности клеток и развития возраст-ассоциированных заболеваний (Loncarek &amp; Khodjakov, 2009; Wong et al., 2015).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5"/>
        <w:jc w:val="both"/>
        <w:rPr/>
      </w:pPr>
      <w:bookmarkStart w:colFirst="0" w:colLast="0" w:name="_m7oiv1mr7bbp" w:id="4"/>
      <w:bookmarkEnd w:id="4"/>
      <w:r w:rsidDel="00000000" w:rsidR="00000000" w:rsidRPr="00000000">
        <w:rPr>
          <w:rtl w:val="0"/>
        </w:rPr>
        <w:t xml:space="preserve">Рисунок 1. Избирательность распределения структур и молекул характерна как для прокариот, так и для эукариот.</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drawing>
          <wp:inline distB="114300" distT="114300" distL="114300" distR="114300">
            <wp:extent cx="5943600" cy="5727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Интересно, что избирательного наследования старых центриолей происходит на фоне избирательного распределения остальных молодых структур и молекул вместе с ними.</w:t>
      </w:r>
    </w:p>
    <w:p w:rsidR="00000000" w:rsidDel="00000000" w:rsidP="00000000" w:rsidRDefault="00000000" w:rsidRPr="00000000" w14:paraId="0000001A">
      <w:pPr>
        <w:pStyle w:val="Heading2"/>
        <w:jc w:val="both"/>
        <w:rPr/>
      </w:pPr>
      <w:bookmarkStart w:colFirst="0" w:colLast="0" w:name="_e7upf6ujmaw1" w:id="5"/>
      <w:bookmarkEnd w:id="5"/>
      <w:r w:rsidDel="00000000" w:rsidR="00000000" w:rsidRPr="00000000">
        <w:rPr>
          <w:rtl w:val="0"/>
        </w:rPr>
        <w:t xml:space="preserve">IVG как инструмент обновления центриолярного аппарата</w:t>
      </w:r>
    </w:p>
    <w:p w:rsidR="00000000" w:rsidDel="00000000" w:rsidP="00000000" w:rsidRDefault="00000000" w:rsidRPr="00000000" w14:paraId="0000001B">
      <w:pPr>
        <w:jc w:val="both"/>
        <w:rPr/>
      </w:pPr>
      <w:r w:rsidDel="00000000" w:rsidR="00000000" w:rsidRPr="00000000">
        <w:rPr>
          <w:rtl w:val="0"/>
        </w:rPr>
        <w:t xml:space="preserve">Гаметогенез in vitro позволяет обойти естественные ограничения, связанные с накоплением старых центриолей, благодаря:</w:t>
      </w:r>
    </w:p>
    <w:p w:rsidR="00000000" w:rsidDel="00000000" w:rsidP="00000000" w:rsidRDefault="00000000" w:rsidRPr="00000000" w14:paraId="0000001C">
      <w:pPr>
        <w:numPr>
          <w:ilvl w:val="0"/>
          <w:numId w:val="19"/>
        </w:numPr>
        <w:ind w:left="720" w:hanging="360"/>
        <w:jc w:val="both"/>
      </w:pPr>
      <w:r w:rsidDel="00000000" w:rsidR="00000000" w:rsidRPr="00000000">
        <w:rPr>
          <w:rtl w:val="0"/>
        </w:rPr>
        <w:t xml:space="preserve">Репрограммированию соматических клеток в плюрипотентное состояние, что сопровождается обновлением центросомы (Takahashi &amp; Yamanaka, 2006; Buganim et al., 2013).</w:t>
      </w:r>
    </w:p>
    <w:p w:rsidR="00000000" w:rsidDel="00000000" w:rsidP="00000000" w:rsidRDefault="00000000" w:rsidRPr="00000000" w14:paraId="0000001D">
      <w:pPr>
        <w:numPr>
          <w:ilvl w:val="0"/>
          <w:numId w:val="19"/>
        </w:numPr>
        <w:ind w:left="720" w:hanging="360"/>
        <w:jc w:val="both"/>
      </w:pPr>
      <w:r w:rsidDel="00000000" w:rsidR="00000000" w:rsidRPr="00000000">
        <w:rPr>
          <w:rtl w:val="0"/>
        </w:rPr>
        <w:t xml:space="preserve">Генерации первичных зародышевых клеток (PGCLCs), которые в процессе дифференцировки формируют новые центриоли, свободные от повреждений (Hayashi et al., 2011; Ishikura et al., 2021).</w:t>
      </w:r>
    </w:p>
    <w:p w:rsidR="00000000" w:rsidDel="00000000" w:rsidP="00000000" w:rsidRDefault="00000000" w:rsidRPr="00000000" w14:paraId="0000001E">
      <w:pPr>
        <w:numPr>
          <w:ilvl w:val="0"/>
          <w:numId w:val="19"/>
        </w:numPr>
        <w:ind w:left="720" w:hanging="360"/>
        <w:jc w:val="both"/>
      </w:pPr>
      <w:r w:rsidDel="00000000" w:rsidR="00000000" w:rsidRPr="00000000">
        <w:rPr>
          <w:rtl w:val="0"/>
        </w:rPr>
        <w:t xml:space="preserve">Возможности редактирования эпигенома для устранения ошибок, накопленных в ходе старения (Hanna et al., 2009; Hikabe et al., 2016).</w:t>
      </w:r>
    </w:p>
    <w:p w:rsidR="00000000" w:rsidDel="00000000" w:rsidP="00000000" w:rsidRDefault="00000000" w:rsidRPr="00000000" w14:paraId="0000001F">
      <w:pPr>
        <w:jc w:val="both"/>
        <w:rPr/>
      </w:pPr>
      <w:r w:rsidDel="00000000" w:rsidR="00000000" w:rsidRPr="00000000">
        <w:rPr>
          <w:rtl w:val="0"/>
        </w:rPr>
        <w:t xml:space="preserve">Кроме того, IVG может обеспечить создание аутологичных стволовых клеток с молодой центросомой, что особенно важно для пациентов с возрастным бесплодием или онкологическими заболеваниями, перенесшими гонадотоксичную терапию (Yamashiro et al., 2018; Murakami et al., 2021).</w:t>
      </w:r>
    </w:p>
    <w:p w:rsidR="00000000" w:rsidDel="00000000" w:rsidP="00000000" w:rsidRDefault="00000000" w:rsidRPr="00000000" w14:paraId="00000020">
      <w:pPr>
        <w:pStyle w:val="Heading2"/>
        <w:jc w:val="both"/>
        <w:rPr/>
      </w:pPr>
      <w:bookmarkStart w:colFirst="0" w:colLast="0" w:name="_q2gd8md4lvng" w:id="6"/>
      <w:bookmarkEnd w:id="6"/>
      <w:r w:rsidDel="00000000" w:rsidR="00000000" w:rsidRPr="00000000">
        <w:rPr>
          <w:rtl w:val="0"/>
        </w:rPr>
        <w:t xml:space="preserve">Преодоление запрета конъюгации хромосом</w:t>
      </w:r>
    </w:p>
    <w:p w:rsidR="00000000" w:rsidDel="00000000" w:rsidP="00000000" w:rsidRDefault="00000000" w:rsidRPr="00000000" w14:paraId="00000021">
      <w:pPr>
        <w:jc w:val="both"/>
        <w:rPr/>
      </w:pPr>
      <w:r w:rsidDel="00000000" w:rsidR="00000000" w:rsidRPr="00000000">
        <w:rPr>
          <w:rtl w:val="0"/>
        </w:rPr>
        <w:t xml:space="preserve">Одним из ключевых ограничений традиционных методов клеточной терапии является риск иммунного отторжения из-за несовместимости трансплантата (Dahl et al., 2016). IVG решает эту проблему, позволяя получать гаметы и производные стволовые клетки с идентичной системой гистосовместимости, что исключает необходимость иммуносупрессии (Sugimoto et al., 2015; von Kopylow et al., 2020).</w:t>
      </w:r>
    </w:p>
    <w:p w:rsidR="00000000" w:rsidDel="00000000" w:rsidP="00000000" w:rsidRDefault="00000000" w:rsidRPr="00000000" w14:paraId="00000022">
      <w:pPr>
        <w:pStyle w:val="Heading2"/>
        <w:jc w:val="both"/>
        <w:rPr/>
      </w:pPr>
      <w:bookmarkStart w:colFirst="0" w:colLast="0" w:name="_bkkolhtma9ht" w:id="7"/>
      <w:bookmarkEnd w:id="7"/>
      <w:r w:rsidDel="00000000" w:rsidR="00000000" w:rsidRPr="00000000">
        <w:rPr>
          <w:rtl w:val="0"/>
        </w:rPr>
        <w:t xml:space="preserve">Перспективы</w:t>
      </w:r>
    </w:p>
    <w:p w:rsidR="00000000" w:rsidDel="00000000" w:rsidP="00000000" w:rsidRDefault="00000000" w:rsidRPr="00000000" w14:paraId="00000023">
      <w:pPr>
        <w:jc w:val="both"/>
        <w:rPr/>
      </w:pPr>
      <w:r w:rsidDel="00000000" w:rsidR="00000000" w:rsidRPr="00000000">
        <w:rPr>
          <w:rtl w:val="0"/>
        </w:rPr>
        <w:t xml:space="preserve">Несмотря на значительный потенциал, развитие IVG сталкивается с рядом научных и этических барьеров:</w:t>
      </w:r>
    </w:p>
    <w:p w:rsidR="00000000" w:rsidDel="00000000" w:rsidP="00000000" w:rsidRDefault="00000000" w:rsidRPr="00000000" w14:paraId="00000024">
      <w:pPr>
        <w:numPr>
          <w:ilvl w:val="0"/>
          <w:numId w:val="18"/>
        </w:numPr>
        <w:ind w:left="720" w:hanging="360"/>
        <w:jc w:val="both"/>
      </w:pPr>
      <w:r w:rsidDel="00000000" w:rsidR="00000000" w:rsidRPr="00000000">
        <w:rPr>
          <w:rtl w:val="0"/>
        </w:rPr>
        <w:t xml:space="preserve">Эпигенетическая нестабильность искусственно полученных гамет (Saitou &amp; Yamaji, 2012; Kobayashi et al., 2017).</w:t>
      </w:r>
    </w:p>
    <w:p w:rsidR="00000000" w:rsidDel="00000000" w:rsidP="00000000" w:rsidRDefault="00000000" w:rsidRPr="00000000" w14:paraId="00000025">
      <w:pPr>
        <w:numPr>
          <w:ilvl w:val="0"/>
          <w:numId w:val="18"/>
        </w:numPr>
        <w:ind w:left="720" w:hanging="360"/>
        <w:jc w:val="both"/>
      </w:pPr>
      <w:r w:rsidDel="00000000" w:rsidR="00000000" w:rsidRPr="00000000">
        <w:rPr>
          <w:rtl w:val="0"/>
        </w:rPr>
        <w:t xml:space="preserve">Риск онкогенной трансформации при длительном культивировании стволовых клеток (Baker et al., 2016; Yamashiro et al., 2020).</w:t>
      </w:r>
    </w:p>
    <w:p w:rsidR="00000000" w:rsidDel="00000000" w:rsidP="00000000" w:rsidRDefault="00000000" w:rsidRPr="00000000" w14:paraId="00000026">
      <w:pPr>
        <w:numPr>
          <w:ilvl w:val="0"/>
          <w:numId w:val="18"/>
        </w:numPr>
        <w:ind w:left="720" w:hanging="360"/>
        <w:jc w:val="both"/>
      </w:pPr>
      <w:r w:rsidDel="00000000" w:rsidR="00000000" w:rsidRPr="00000000">
        <w:rPr>
          <w:rtl w:val="0"/>
        </w:rPr>
        <w:t xml:space="preserve">Этические вопросы, связанные с созданием и использованием искусственных гамет, особенно в контексте редактирования зародышевой линии (Ishii et al., 2015; Mathews et al., 2017).</w:t>
      </w:r>
    </w:p>
    <w:p w:rsidR="00000000" w:rsidDel="00000000" w:rsidP="00000000" w:rsidRDefault="00000000" w:rsidRPr="00000000" w14:paraId="00000027">
      <w:pPr>
        <w:jc w:val="both"/>
        <w:rPr/>
      </w:pPr>
      <w:r w:rsidDel="00000000" w:rsidR="00000000" w:rsidRPr="00000000">
        <w:rPr>
          <w:rtl w:val="0"/>
        </w:rPr>
        <w:t xml:space="preserve">IVG представляет собой прорывную технологию, способную преодолеть фундаментальные ограничения, связанные со старением организма. Возможность генерации стволовых клеток с обновленными центриолями и полной гистосовместимостью открывает новые горизонты в регенеративной медицине и увеличении продолжительности здоровой жизни (Hikabe et al., 2021; Saitou &amp; Hayashi, 2022). Однако для клинического внедрения требуется дальнейшее изучение молекулярных механизмов IVG и разработка международных этических стандартов (Hyun et al., 2016; Pera et al., 2020).</w:t>
      </w:r>
    </w:p>
    <w:p w:rsidR="00000000" w:rsidDel="00000000" w:rsidP="00000000" w:rsidRDefault="00000000" w:rsidRPr="00000000" w14:paraId="00000028">
      <w:pPr>
        <w:pStyle w:val="Heading1"/>
        <w:jc w:val="both"/>
        <w:rPr/>
      </w:pPr>
      <w:bookmarkStart w:colFirst="0" w:colLast="0" w:name="_igfirb26gef3" w:id="8"/>
      <w:bookmarkEnd w:id="8"/>
      <w:r w:rsidDel="00000000" w:rsidR="00000000" w:rsidRPr="00000000">
        <w:rPr>
          <w:rtl w:val="0"/>
        </w:rPr>
        <w:t xml:space="preserve">Современное состояние исследований в области гаметогенеза in vitro (IVG)</w:t>
      </w:r>
    </w:p>
    <w:p w:rsidR="00000000" w:rsidDel="00000000" w:rsidP="00000000" w:rsidRDefault="00000000" w:rsidRPr="00000000" w14:paraId="00000029">
      <w:pPr>
        <w:pStyle w:val="Heading2"/>
        <w:jc w:val="both"/>
        <w:rPr/>
      </w:pPr>
      <w:bookmarkStart w:colFirst="0" w:colLast="0" w:name="_4lvk48hsrwwl" w:id="9"/>
      <w:bookmarkEnd w:id="9"/>
      <w:r w:rsidDel="00000000" w:rsidR="00000000" w:rsidRPr="00000000">
        <w:rPr>
          <w:rtl w:val="0"/>
        </w:rPr>
        <w:t xml:space="preserve">Основные этапы гаметогенеза in vitro</w:t>
      </w:r>
    </w:p>
    <w:p w:rsidR="00000000" w:rsidDel="00000000" w:rsidP="00000000" w:rsidRDefault="00000000" w:rsidRPr="00000000" w14:paraId="0000002A">
      <w:pPr>
        <w:jc w:val="both"/>
        <w:rPr/>
      </w:pPr>
      <w:r w:rsidDel="00000000" w:rsidR="00000000" w:rsidRPr="00000000">
        <w:rPr>
          <w:rtl w:val="0"/>
        </w:rPr>
        <w:t xml:space="preserve">Гаметогенез in vitro (IVG) представляет собой сложный многоступенчатый процесс, требующий точного воспроизведения ключевых этапов развития половых клеток в лабораторных условиях. Современные исследования позволили идентифицировать четыре критических стадии этого процесса, каждая из которых имеет свои технологические вызовы и требует специфических условий культивирования.</w:t>
      </w:r>
    </w:p>
    <w:p w:rsidR="00000000" w:rsidDel="00000000" w:rsidP="00000000" w:rsidRDefault="00000000" w:rsidRPr="00000000" w14:paraId="0000002B">
      <w:pPr>
        <w:pStyle w:val="Heading3"/>
        <w:jc w:val="both"/>
        <w:rPr/>
      </w:pPr>
      <w:bookmarkStart w:colFirst="0" w:colLast="0" w:name="_t5ahc08o9a5c" w:id="10"/>
      <w:bookmarkEnd w:id="10"/>
      <w:r w:rsidDel="00000000" w:rsidR="00000000" w:rsidRPr="00000000">
        <w:rPr>
          <w:rtl w:val="0"/>
        </w:rPr>
        <w:t xml:space="preserve">Получение плюрипотентных стволовых клеток (ПСК)</w:t>
      </w:r>
    </w:p>
    <w:p w:rsidR="00000000" w:rsidDel="00000000" w:rsidP="00000000" w:rsidRDefault="00000000" w:rsidRPr="00000000" w14:paraId="0000002C">
      <w:pPr>
        <w:jc w:val="both"/>
        <w:rPr/>
      </w:pPr>
      <w:r w:rsidDel="00000000" w:rsidR="00000000" w:rsidRPr="00000000">
        <w:rPr>
          <w:rtl w:val="0"/>
        </w:rPr>
        <w:t xml:space="preserve">Исходным материалом для IVG служат плюрипотентные стволовые клетки, которые могут быть получены из двух основных источников:</w:t>
      </w:r>
    </w:p>
    <w:p w:rsidR="00000000" w:rsidDel="00000000" w:rsidP="00000000" w:rsidRDefault="00000000" w:rsidRPr="00000000" w14:paraId="0000002D">
      <w:pPr>
        <w:numPr>
          <w:ilvl w:val="0"/>
          <w:numId w:val="1"/>
        </w:numPr>
        <w:ind w:left="720" w:hanging="360"/>
        <w:jc w:val="both"/>
      </w:pPr>
      <w:r w:rsidDel="00000000" w:rsidR="00000000" w:rsidRPr="00000000">
        <w:rPr>
          <w:rtl w:val="0"/>
        </w:rPr>
        <w:t xml:space="preserve">Эмбриональные стволовые клетки (ЭСК), выделенные из внутренней клеточной массы бластоцисты (Takahashi &amp; Yamanaka, 2006)</w:t>
      </w:r>
    </w:p>
    <w:p w:rsidR="00000000" w:rsidDel="00000000" w:rsidP="00000000" w:rsidRDefault="00000000" w:rsidRPr="00000000" w14:paraId="0000002E">
      <w:pPr>
        <w:numPr>
          <w:ilvl w:val="0"/>
          <w:numId w:val="1"/>
        </w:numPr>
        <w:ind w:left="720" w:hanging="360"/>
        <w:jc w:val="both"/>
      </w:pPr>
      <w:r w:rsidDel="00000000" w:rsidR="00000000" w:rsidRPr="00000000">
        <w:rPr>
          <w:rtl w:val="0"/>
        </w:rPr>
        <w:t xml:space="preserve">Индуцированные плюрипотентные стволовые клетки (ИПСК), созданные путем репрограммирования соматических клеток (например, фибробластов кожи) с использованием факторов Яманаки (OCT4, SOX2, KLF4, c-MYC) (Buganim et al., 2013)</w:t>
      </w:r>
    </w:p>
    <w:p w:rsidR="00000000" w:rsidDel="00000000" w:rsidP="00000000" w:rsidRDefault="00000000" w:rsidRPr="00000000" w14:paraId="0000002F">
      <w:pPr>
        <w:jc w:val="both"/>
        <w:rPr/>
      </w:pPr>
      <w:r w:rsidDel="00000000" w:rsidR="00000000" w:rsidRPr="00000000">
        <w:rPr>
          <w:rtl w:val="0"/>
        </w:rPr>
        <w:t xml:space="preserve">Важным достижением последних лет стало развитие методов прямого перепрограммирования соматических клеток в зародышевые, минуя стадию плюрипотентности (Hayashi et al., 2011). Этот подход позволяет сократить время культивирования и снизить риск накопления генетических аномалий.</w:t>
      </w:r>
    </w:p>
    <w:p w:rsidR="00000000" w:rsidDel="00000000" w:rsidP="00000000" w:rsidRDefault="00000000" w:rsidRPr="00000000" w14:paraId="00000030">
      <w:pPr>
        <w:pStyle w:val="Heading3"/>
        <w:jc w:val="both"/>
        <w:rPr/>
      </w:pPr>
      <w:bookmarkStart w:colFirst="0" w:colLast="0" w:name="_ar5mpn34wc67" w:id="11"/>
      <w:bookmarkEnd w:id="11"/>
      <w:r w:rsidDel="00000000" w:rsidR="00000000" w:rsidRPr="00000000">
        <w:rPr>
          <w:rtl w:val="0"/>
        </w:rPr>
        <w:t xml:space="preserve">Дифференцировка в первичные зародышевые клетки (PGCLC)</w:t>
      </w:r>
    </w:p>
    <w:p w:rsidR="00000000" w:rsidDel="00000000" w:rsidP="00000000" w:rsidRDefault="00000000" w:rsidRPr="00000000" w14:paraId="00000031">
      <w:pPr>
        <w:jc w:val="both"/>
        <w:rPr/>
      </w:pPr>
      <w:r w:rsidDel="00000000" w:rsidR="00000000" w:rsidRPr="00000000">
        <w:rPr>
          <w:rtl w:val="0"/>
        </w:rPr>
        <w:t xml:space="preserve">Ключевым этапом IVG является индукция PGC-подобных клеток (PGCLC), требующая точного воспроизведения эмбрионального микроокружения. Исследования последних лет выявили критическую роль нескольких сигнальных путей:</w:t>
      </w:r>
    </w:p>
    <w:p w:rsidR="00000000" w:rsidDel="00000000" w:rsidP="00000000" w:rsidRDefault="00000000" w:rsidRPr="00000000" w14:paraId="00000032">
      <w:pPr>
        <w:numPr>
          <w:ilvl w:val="0"/>
          <w:numId w:val="29"/>
        </w:numPr>
        <w:ind w:left="720" w:hanging="360"/>
        <w:jc w:val="both"/>
      </w:pPr>
      <w:r w:rsidDel="00000000" w:rsidR="00000000" w:rsidRPr="00000000">
        <w:rPr>
          <w:rtl w:val="0"/>
        </w:rPr>
        <w:t xml:space="preserve">BMP (bone morphogenetic protein) - играет центральную роль в инициации гаметогенеза (Saitou &amp; Hayashi, 2022)</w:t>
      </w:r>
    </w:p>
    <w:p w:rsidR="00000000" w:rsidDel="00000000" w:rsidP="00000000" w:rsidRDefault="00000000" w:rsidRPr="00000000" w14:paraId="00000033">
      <w:pPr>
        <w:numPr>
          <w:ilvl w:val="0"/>
          <w:numId w:val="29"/>
        </w:numPr>
        <w:ind w:left="720" w:hanging="360"/>
        <w:jc w:val="both"/>
      </w:pPr>
      <w:r w:rsidDel="00000000" w:rsidR="00000000" w:rsidRPr="00000000">
        <w:rPr>
          <w:rtl w:val="0"/>
        </w:rPr>
        <w:t xml:space="preserve">WNT - участвует в поддержании пролиферации PGCLC (Ishikura et al., 2021)</w:t>
      </w:r>
    </w:p>
    <w:p w:rsidR="00000000" w:rsidDel="00000000" w:rsidP="00000000" w:rsidRDefault="00000000" w:rsidRPr="00000000" w14:paraId="00000034">
      <w:pPr>
        <w:numPr>
          <w:ilvl w:val="0"/>
          <w:numId w:val="29"/>
        </w:numPr>
        <w:ind w:left="720" w:hanging="360"/>
        <w:jc w:val="both"/>
      </w:pPr>
      <w:r w:rsidDel="00000000" w:rsidR="00000000" w:rsidRPr="00000000">
        <w:rPr>
          <w:rtl w:val="0"/>
        </w:rPr>
        <w:t xml:space="preserve">Ретиноевая кислота (RA) - необходима для вступления клеток в мейоз (Yoshino et al., 2021)</w:t>
      </w:r>
    </w:p>
    <w:p w:rsidR="00000000" w:rsidDel="00000000" w:rsidP="00000000" w:rsidRDefault="00000000" w:rsidRPr="00000000" w14:paraId="00000035">
      <w:pPr>
        <w:jc w:val="both"/>
        <w:rPr/>
      </w:pPr>
      <w:r w:rsidDel="00000000" w:rsidR="00000000" w:rsidRPr="00000000">
        <w:rPr>
          <w:rtl w:val="0"/>
        </w:rPr>
        <w:t xml:space="preserve">Эпигенетическое перепрограммирование PGCLC представляет особую сложность, так как требует глобального деметилирования ДНК и установления правильных импринтинговых меток (Hikabe et al., 2016). Недавние исследования показали, что передача сигналов BMP ослабляет путь MAPK/ERK и снижает активность ДНК-метилтрансфераз (DNMT), что способствует эпигенетическому ремоделированию (Saitou &amp; Miyauchi, 2016).</w:t>
      </w:r>
    </w:p>
    <w:p w:rsidR="00000000" w:rsidDel="00000000" w:rsidP="00000000" w:rsidRDefault="00000000" w:rsidRPr="00000000" w14:paraId="00000036">
      <w:pPr>
        <w:pStyle w:val="Heading3"/>
        <w:jc w:val="both"/>
        <w:rPr/>
      </w:pPr>
      <w:bookmarkStart w:colFirst="0" w:colLast="0" w:name="_i9is7lbixxbe" w:id="12"/>
      <w:bookmarkEnd w:id="12"/>
      <w:r w:rsidDel="00000000" w:rsidR="00000000" w:rsidRPr="00000000">
        <w:rPr>
          <w:rtl w:val="0"/>
        </w:rPr>
        <w:t xml:space="preserve">Формирование оогониев и сперматогониев</w:t>
      </w:r>
    </w:p>
    <w:p w:rsidR="00000000" w:rsidDel="00000000" w:rsidP="00000000" w:rsidRDefault="00000000" w:rsidRPr="00000000" w14:paraId="00000037">
      <w:pPr>
        <w:jc w:val="both"/>
        <w:rPr/>
      </w:pPr>
      <w:r w:rsidDel="00000000" w:rsidR="00000000" w:rsidRPr="00000000">
        <w:rPr>
          <w:rtl w:val="0"/>
        </w:rPr>
        <w:t xml:space="preserve">Дальнейшая дифференцировка PGCLC в предшественники зрелых гамет зависит от половой детерминации:</w:t>
      </w:r>
    </w:p>
    <w:p w:rsidR="00000000" w:rsidDel="00000000" w:rsidP="00000000" w:rsidRDefault="00000000" w:rsidRPr="00000000" w14:paraId="00000038">
      <w:pPr>
        <w:numPr>
          <w:ilvl w:val="0"/>
          <w:numId w:val="8"/>
        </w:numPr>
        <w:ind w:left="720" w:hanging="360"/>
        <w:jc w:val="both"/>
      </w:pPr>
      <w:r w:rsidDel="00000000" w:rsidR="00000000" w:rsidRPr="00000000">
        <w:rPr>
          <w:rtl w:val="0"/>
        </w:rPr>
        <w:t xml:space="preserve">У мужчин этот процесс регулируется генами SRY и SOX9 (Kobayashi et al., 2017)</w:t>
      </w:r>
    </w:p>
    <w:p w:rsidR="00000000" w:rsidDel="00000000" w:rsidP="00000000" w:rsidRDefault="00000000" w:rsidRPr="00000000" w14:paraId="00000039">
      <w:pPr>
        <w:numPr>
          <w:ilvl w:val="0"/>
          <w:numId w:val="8"/>
        </w:numPr>
        <w:ind w:left="720" w:hanging="360"/>
        <w:jc w:val="both"/>
      </w:pPr>
      <w:r w:rsidDel="00000000" w:rsidR="00000000" w:rsidRPr="00000000">
        <w:rPr>
          <w:rtl w:val="0"/>
        </w:rPr>
        <w:t xml:space="preserve">У женщин ключевую роль играют FOXL2 и RSPO1 (Murakami et al., 2021)</w:t>
      </w:r>
    </w:p>
    <w:p w:rsidR="00000000" w:rsidDel="00000000" w:rsidP="00000000" w:rsidRDefault="00000000" w:rsidRPr="00000000" w14:paraId="0000003A">
      <w:pPr>
        <w:jc w:val="both"/>
        <w:rPr/>
      </w:pPr>
      <w:r w:rsidDel="00000000" w:rsidR="00000000" w:rsidRPr="00000000">
        <w:rPr>
          <w:rtl w:val="0"/>
        </w:rPr>
        <w:t xml:space="preserve">Современные протоколы позволяют получать митотические просперматогонии и оогонии, способные к экспоненциальной амплификации in vitro (более чем в 10 миллиардов раз) (Clark et al., 2021). Однако эффективность этого процесса остается низкой (5-10%), что требует дальнейшей оптимизации условий культивирования.</w:t>
      </w:r>
    </w:p>
    <w:p w:rsidR="00000000" w:rsidDel="00000000" w:rsidP="00000000" w:rsidRDefault="00000000" w:rsidRPr="00000000" w14:paraId="0000003B">
      <w:pPr>
        <w:pStyle w:val="Heading3"/>
        <w:jc w:val="both"/>
        <w:rPr/>
      </w:pPr>
      <w:bookmarkStart w:colFirst="0" w:colLast="0" w:name="_wy0kmvo4ua5u" w:id="13"/>
      <w:bookmarkEnd w:id="13"/>
      <w:r w:rsidDel="00000000" w:rsidR="00000000" w:rsidRPr="00000000">
        <w:rPr>
          <w:rtl w:val="0"/>
        </w:rPr>
        <w:t xml:space="preserve">Созревание ооцитов и сперматозоидов</w:t>
      </w:r>
    </w:p>
    <w:p w:rsidR="00000000" w:rsidDel="00000000" w:rsidP="00000000" w:rsidRDefault="00000000" w:rsidRPr="00000000" w14:paraId="0000003C">
      <w:pPr>
        <w:jc w:val="both"/>
        <w:rPr/>
      </w:pPr>
      <w:r w:rsidDel="00000000" w:rsidR="00000000" w:rsidRPr="00000000">
        <w:rPr>
          <w:rtl w:val="0"/>
        </w:rPr>
        <w:t xml:space="preserve">Наиболее сложным этапом является завершение мейоза и формирование функциональных гамет, что требует:</w:t>
      </w:r>
    </w:p>
    <w:p w:rsidR="00000000" w:rsidDel="00000000" w:rsidP="00000000" w:rsidRDefault="00000000" w:rsidRPr="00000000" w14:paraId="0000003D">
      <w:pPr>
        <w:numPr>
          <w:ilvl w:val="0"/>
          <w:numId w:val="15"/>
        </w:numPr>
        <w:ind w:left="720" w:hanging="360"/>
        <w:jc w:val="both"/>
      </w:pPr>
      <w:r w:rsidDel="00000000" w:rsidR="00000000" w:rsidRPr="00000000">
        <w:rPr>
          <w:rtl w:val="0"/>
        </w:rPr>
        <w:t xml:space="preserve">Точного воспроизведения нишевого микроокружения гонад (Hayashi et al., 2012)</w:t>
      </w:r>
    </w:p>
    <w:p w:rsidR="00000000" w:rsidDel="00000000" w:rsidP="00000000" w:rsidRDefault="00000000" w:rsidRPr="00000000" w14:paraId="0000003E">
      <w:pPr>
        <w:numPr>
          <w:ilvl w:val="0"/>
          <w:numId w:val="15"/>
        </w:numPr>
        <w:ind w:left="720" w:hanging="360"/>
        <w:jc w:val="both"/>
      </w:pPr>
      <w:r w:rsidDel="00000000" w:rsidR="00000000" w:rsidRPr="00000000">
        <w:rPr>
          <w:rtl w:val="0"/>
        </w:rPr>
        <w:t xml:space="preserve">Взаимодействия с соматическими клетками (гранулезными клетками у женщин и клетками Сертоли у мужчин) (Yamashiro et al., 2018)</w:t>
      </w:r>
    </w:p>
    <w:p w:rsidR="00000000" w:rsidDel="00000000" w:rsidP="00000000" w:rsidRDefault="00000000" w:rsidRPr="00000000" w14:paraId="0000003F">
      <w:pPr>
        <w:numPr>
          <w:ilvl w:val="0"/>
          <w:numId w:val="15"/>
        </w:numPr>
        <w:ind w:left="720" w:hanging="360"/>
        <w:jc w:val="both"/>
      </w:pPr>
      <w:r w:rsidDel="00000000" w:rsidR="00000000" w:rsidRPr="00000000">
        <w:rPr>
          <w:rtl w:val="0"/>
        </w:rPr>
        <w:t xml:space="preserve">Правильной организации мейотического веретена и сегрегации хромосом (Nigg &amp; Holland, 2018)</w:t>
      </w:r>
    </w:p>
    <w:p w:rsidR="00000000" w:rsidDel="00000000" w:rsidP="00000000" w:rsidRDefault="00000000" w:rsidRPr="00000000" w14:paraId="00000040">
      <w:pPr>
        <w:jc w:val="both"/>
        <w:rPr/>
      </w:pPr>
      <w:r w:rsidDel="00000000" w:rsidR="00000000" w:rsidRPr="00000000">
        <w:rPr>
          <w:rtl w:val="0"/>
        </w:rPr>
        <w:t xml:space="preserve">Для решения этих задач разрабатываются:</w:t>
      </w:r>
    </w:p>
    <w:p w:rsidR="00000000" w:rsidDel="00000000" w:rsidP="00000000" w:rsidRDefault="00000000" w:rsidRPr="00000000" w14:paraId="00000041">
      <w:pPr>
        <w:numPr>
          <w:ilvl w:val="0"/>
          <w:numId w:val="14"/>
        </w:numPr>
        <w:ind w:left="720" w:hanging="360"/>
        <w:jc w:val="both"/>
      </w:pPr>
      <w:r w:rsidDel="00000000" w:rsidR="00000000" w:rsidRPr="00000000">
        <w:rPr>
          <w:rtl w:val="0"/>
        </w:rPr>
        <w:t xml:space="preserve">3D-культуры, имитирующие структуру гонад (Hikabe et al., 2021)</w:t>
      </w:r>
    </w:p>
    <w:p w:rsidR="00000000" w:rsidDel="00000000" w:rsidP="00000000" w:rsidRDefault="00000000" w:rsidRPr="00000000" w14:paraId="00000042">
      <w:pPr>
        <w:numPr>
          <w:ilvl w:val="0"/>
          <w:numId w:val="14"/>
        </w:numPr>
        <w:ind w:left="720" w:hanging="360"/>
        <w:jc w:val="both"/>
      </w:pPr>
      <w:r w:rsidDel="00000000" w:rsidR="00000000" w:rsidRPr="00000000">
        <w:rPr>
          <w:rtl w:val="0"/>
        </w:rPr>
        <w:t xml:space="preserve">Органоидные системы из стволовых клеток (Ishikura et al., 2021)</w:t>
      </w:r>
    </w:p>
    <w:p w:rsidR="00000000" w:rsidDel="00000000" w:rsidP="00000000" w:rsidRDefault="00000000" w:rsidRPr="00000000" w14:paraId="00000043">
      <w:pPr>
        <w:numPr>
          <w:ilvl w:val="0"/>
          <w:numId w:val="14"/>
        </w:numPr>
        <w:ind w:left="720" w:hanging="360"/>
        <w:jc w:val="both"/>
      </w:pPr>
      <w:r w:rsidDel="00000000" w:rsidR="00000000" w:rsidRPr="00000000">
        <w:rPr>
          <w:rtl w:val="0"/>
        </w:rPr>
        <w:t xml:space="preserve">Микрофлюидные устройства для контроля микроокружения (Yoshino et al., 2021)</w:t>
      </w:r>
    </w:p>
    <w:p w:rsidR="00000000" w:rsidDel="00000000" w:rsidP="00000000" w:rsidRDefault="00000000" w:rsidRPr="00000000" w14:paraId="00000044">
      <w:pPr>
        <w:jc w:val="both"/>
        <w:rPr/>
      </w:pPr>
      <w:r w:rsidDel="00000000" w:rsidR="00000000" w:rsidRPr="00000000">
        <w:rPr>
          <w:rtl w:val="0"/>
        </w:rPr>
        <w:t xml:space="preserve">Несмотря на значительный прогресс, эффективность получения зрелых гамет in vitro остается низкой, а их качество часто не соответствует естественным аналогам (Saitou &amp; Hayashi, 2022). Это связано с трудностями воспроизведения сложных пространственно-временных паттернов сигнальных молекул и гормонов в культуре.</w:t>
      </w:r>
    </w:p>
    <w:p w:rsidR="00000000" w:rsidDel="00000000" w:rsidP="00000000" w:rsidRDefault="00000000" w:rsidRPr="00000000" w14:paraId="00000045">
      <w:pPr>
        <w:pStyle w:val="Heading3"/>
        <w:jc w:val="both"/>
        <w:rPr/>
      </w:pPr>
      <w:bookmarkStart w:colFirst="0" w:colLast="0" w:name="_nm7c4fyj20u" w:id="14"/>
      <w:bookmarkEnd w:id="14"/>
      <w:r w:rsidDel="00000000" w:rsidR="00000000" w:rsidRPr="00000000">
        <w:rPr>
          <w:rtl w:val="0"/>
        </w:rPr>
        <w:t xml:space="preserve">Ключевые достижения и перспективы</w:t>
      </w:r>
    </w:p>
    <w:p w:rsidR="00000000" w:rsidDel="00000000" w:rsidP="00000000" w:rsidRDefault="00000000" w:rsidRPr="00000000" w14:paraId="00000046">
      <w:pPr>
        <w:jc w:val="both"/>
        <w:rPr/>
      </w:pPr>
      <w:r w:rsidDel="00000000" w:rsidR="00000000" w:rsidRPr="00000000">
        <w:rPr>
          <w:rtl w:val="0"/>
        </w:rPr>
        <w:t xml:space="preserve">После 2012 года были достигнуты значительные успехи в области IVG:</w:t>
      </w:r>
    </w:p>
    <w:p w:rsidR="00000000" w:rsidDel="00000000" w:rsidP="00000000" w:rsidRDefault="00000000" w:rsidRPr="00000000" w14:paraId="00000047">
      <w:pPr>
        <w:numPr>
          <w:ilvl w:val="0"/>
          <w:numId w:val="3"/>
        </w:numPr>
        <w:ind w:left="720" w:hanging="360"/>
        <w:jc w:val="both"/>
      </w:pPr>
      <w:r w:rsidDel="00000000" w:rsidR="00000000" w:rsidRPr="00000000">
        <w:rPr>
          <w:rtl w:val="0"/>
        </w:rPr>
        <w:t xml:space="preserve">Получение функциональных мышиных гамет из ИПСК с последующим рождением здорового потомства (Hayashi et al., 2012)</w:t>
      </w:r>
    </w:p>
    <w:p w:rsidR="00000000" w:rsidDel="00000000" w:rsidP="00000000" w:rsidRDefault="00000000" w:rsidRPr="00000000" w14:paraId="00000048">
      <w:pPr>
        <w:numPr>
          <w:ilvl w:val="0"/>
          <w:numId w:val="3"/>
        </w:numPr>
        <w:ind w:left="720" w:hanging="360"/>
        <w:jc w:val="both"/>
      </w:pPr>
      <w:r w:rsidDel="00000000" w:rsidR="00000000" w:rsidRPr="00000000">
        <w:rPr>
          <w:rtl w:val="0"/>
        </w:rPr>
        <w:t xml:space="preserve">Разработка методов эпигенетического перепрограммирования PGCLC (Saitou &amp; Miyauchi, 2016)</w:t>
      </w:r>
    </w:p>
    <w:p w:rsidR="00000000" w:rsidDel="00000000" w:rsidP="00000000" w:rsidRDefault="00000000" w:rsidRPr="00000000" w14:paraId="00000049">
      <w:pPr>
        <w:numPr>
          <w:ilvl w:val="0"/>
          <w:numId w:val="3"/>
        </w:numPr>
        <w:ind w:left="720" w:hanging="360"/>
        <w:jc w:val="both"/>
      </w:pPr>
      <w:r w:rsidDel="00000000" w:rsidR="00000000" w:rsidRPr="00000000">
        <w:rPr>
          <w:rtl w:val="0"/>
        </w:rPr>
        <w:t xml:space="preserve">Создание первых прототипов человеческих оогониев и сперматогониев (Yamashiro et al., 2018)</w:t>
      </w:r>
    </w:p>
    <w:p w:rsidR="00000000" w:rsidDel="00000000" w:rsidP="00000000" w:rsidRDefault="00000000" w:rsidRPr="00000000" w14:paraId="0000004A">
      <w:pPr>
        <w:numPr>
          <w:ilvl w:val="0"/>
          <w:numId w:val="3"/>
        </w:numPr>
        <w:ind w:left="720" w:hanging="360"/>
        <w:jc w:val="both"/>
      </w:pPr>
      <w:r w:rsidDel="00000000" w:rsidR="00000000" w:rsidRPr="00000000">
        <w:rPr>
          <w:rtl w:val="0"/>
        </w:rPr>
        <w:t xml:space="preserve">Развитие органоидных технологий для моделирования гонадного микроокружения (Hikabe et al., 2021)</w:t>
      </w:r>
    </w:p>
    <w:p w:rsidR="00000000" w:rsidDel="00000000" w:rsidP="00000000" w:rsidRDefault="00000000" w:rsidRPr="00000000" w14:paraId="0000004B">
      <w:pPr>
        <w:jc w:val="both"/>
        <w:rPr/>
      </w:pPr>
      <w:r w:rsidDel="00000000" w:rsidR="00000000" w:rsidRPr="00000000">
        <w:rPr>
          <w:rtl w:val="0"/>
        </w:rPr>
        <w:t xml:space="preserve">Однако перед клиническим применением IVG предстоит решить ряд серьезных проблем:</w:t>
      </w:r>
    </w:p>
    <w:p w:rsidR="00000000" w:rsidDel="00000000" w:rsidP="00000000" w:rsidRDefault="00000000" w:rsidRPr="00000000" w14:paraId="0000004C">
      <w:pPr>
        <w:numPr>
          <w:ilvl w:val="0"/>
          <w:numId w:val="23"/>
        </w:numPr>
        <w:ind w:left="720" w:hanging="360"/>
        <w:jc w:val="both"/>
      </w:pPr>
      <w:r w:rsidDel="00000000" w:rsidR="00000000" w:rsidRPr="00000000">
        <w:rPr>
          <w:rtl w:val="0"/>
        </w:rPr>
        <w:t xml:space="preserve">Низкая эффективность дифференцировки (Kobayashi et al., 2017)</w:t>
      </w:r>
    </w:p>
    <w:p w:rsidR="00000000" w:rsidDel="00000000" w:rsidP="00000000" w:rsidRDefault="00000000" w:rsidRPr="00000000" w14:paraId="0000004D">
      <w:pPr>
        <w:numPr>
          <w:ilvl w:val="0"/>
          <w:numId w:val="23"/>
        </w:numPr>
        <w:ind w:left="720" w:hanging="360"/>
        <w:jc w:val="both"/>
      </w:pPr>
      <w:r w:rsidDel="00000000" w:rsidR="00000000" w:rsidRPr="00000000">
        <w:rPr>
          <w:rtl w:val="0"/>
        </w:rPr>
        <w:t xml:space="preserve">Эпигенетические аномалии искусственных гамет (Saitou &amp; Yamaji, 2012)</w:t>
      </w:r>
    </w:p>
    <w:p w:rsidR="00000000" w:rsidDel="00000000" w:rsidP="00000000" w:rsidRDefault="00000000" w:rsidRPr="00000000" w14:paraId="0000004E">
      <w:pPr>
        <w:numPr>
          <w:ilvl w:val="0"/>
          <w:numId w:val="23"/>
        </w:numPr>
        <w:ind w:left="720" w:hanging="360"/>
        <w:jc w:val="both"/>
      </w:pPr>
      <w:r w:rsidDel="00000000" w:rsidR="00000000" w:rsidRPr="00000000">
        <w:rPr>
          <w:rtl w:val="0"/>
        </w:rPr>
        <w:t xml:space="preserve">Риск онкогенной трансформации при длительном культивировании (Baker et al., 2016)</w:t>
      </w:r>
    </w:p>
    <w:p w:rsidR="00000000" w:rsidDel="00000000" w:rsidP="00000000" w:rsidRDefault="00000000" w:rsidRPr="00000000" w14:paraId="0000004F">
      <w:pPr>
        <w:numPr>
          <w:ilvl w:val="0"/>
          <w:numId w:val="23"/>
        </w:numPr>
        <w:ind w:left="720" w:hanging="360"/>
        <w:jc w:val="both"/>
      </w:pPr>
      <w:r w:rsidDel="00000000" w:rsidR="00000000" w:rsidRPr="00000000">
        <w:rPr>
          <w:rtl w:val="0"/>
        </w:rPr>
        <w:t xml:space="preserve">Этические вопросы, связанные с созданием искусственных гамет (Hyun et al., 2016)</w:t>
      </w:r>
    </w:p>
    <w:p w:rsidR="00000000" w:rsidDel="00000000" w:rsidP="00000000" w:rsidRDefault="00000000" w:rsidRPr="00000000" w14:paraId="00000050">
      <w:pPr>
        <w:jc w:val="both"/>
        <w:rPr/>
      </w:pPr>
      <w:r w:rsidDel="00000000" w:rsidR="00000000" w:rsidRPr="00000000">
        <w:rPr>
          <w:rtl w:val="0"/>
        </w:rPr>
        <w:t xml:space="preserve">Перспективными направлениями дальнейших исследований являются:</w:t>
      </w:r>
    </w:p>
    <w:p w:rsidR="00000000" w:rsidDel="00000000" w:rsidP="00000000" w:rsidRDefault="00000000" w:rsidRPr="00000000" w14:paraId="00000051">
      <w:pPr>
        <w:numPr>
          <w:ilvl w:val="0"/>
          <w:numId w:val="5"/>
        </w:numPr>
        <w:ind w:left="720" w:hanging="360"/>
        <w:jc w:val="both"/>
      </w:pPr>
      <w:r w:rsidDel="00000000" w:rsidR="00000000" w:rsidRPr="00000000">
        <w:rPr>
          <w:rtl w:val="0"/>
        </w:rPr>
        <w:t xml:space="preserve">Оптимизация протоколов дифференцировки с использованием одноклеточных технологий</w:t>
      </w:r>
    </w:p>
    <w:p w:rsidR="00000000" w:rsidDel="00000000" w:rsidP="00000000" w:rsidRDefault="00000000" w:rsidRPr="00000000" w14:paraId="00000052">
      <w:pPr>
        <w:numPr>
          <w:ilvl w:val="0"/>
          <w:numId w:val="5"/>
        </w:numPr>
        <w:ind w:left="720" w:hanging="360"/>
        <w:jc w:val="both"/>
      </w:pPr>
      <w:r w:rsidDel="00000000" w:rsidR="00000000" w:rsidRPr="00000000">
        <w:rPr>
          <w:rtl w:val="0"/>
        </w:rPr>
        <w:t xml:space="preserve">Развитие персонализированных органоидных систем</w:t>
      </w:r>
    </w:p>
    <w:p w:rsidR="00000000" w:rsidDel="00000000" w:rsidP="00000000" w:rsidRDefault="00000000" w:rsidRPr="00000000" w14:paraId="00000053">
      <w:pPr>
        <w:numPr>
          <w:ilvl w:val="0"/>
          <w:numId w:val="5"/>
        </w:numPr>
        <w:ind w:left="720" w:hanging="360"/>
        <w:jc w:val="both"/>
      </w:pPr>
      <w:r w:rsidDel="00000000" w:rsidR="00000000" w:rsidRPr="00000000">
        <w:rPr>
          <w:rtl w:val="0"/>
        </w:rPr>
        <w:t xml:space="preserve">Интеграция IVG с технологиями редактирования генома</w:t>
      </w:r>
    </w:p>
    <w:p w:rsidR="00000000" w:rsidDel="00000000" w:rsidP="00000000" w:rsidRDefault="00000000" w:rsidRPr="00000000" w14:paraId="00000054">
      <w:pPr>
        <w:numPr>
          <w:ilvl w:val="0"/>
          <w:numId w:val="5"/>
        </w:numPr>
        <w:ind w:left="720" w:hanging="360"/>
        <w:jc w:val="both"/>
      </w:pPr>
      <w:r w:rsidDel="00000000" w:rsidR="00000000" w:rsidRPr="00000000">
        <w:rPr>
          <w:rtl w:val="0"/>
        </w:rPr>
        <w:t xml:space="preserve">Разработка международных стандартов качества и безопасности</w:t>
      </w:r>
    </w:p>
    <w:p w:rsidR="00000000" w:rsidDel="00000000" w:rsidP="00000000" w:rsidRDefault="00000000" w:rsidRPr="00000000" w14:paraId="00000055">
      <w:pPr>
        <w:pStyle w:val="Heading1"/>
        <w:jc w:val="both"/>
        <w:rPr/>
      </w:pPr>
      <w:bookmarkStart w:colFirst="0" w:colLast="0" w:name="_erpvqs92vbzz" w:id="15"/>
      <w:bookmarkEnd w:id="15"/>
      <w:r w:rsidDel="00000000" w:rsidR="00000000" w:rsidRPr="00000000">
        <w:rPr>
          <w:rtl w:val="0"/>
        </w:rPr>
        <w:t xml:space="preserve">Технологии и методы гаметогенеза in vitro (IVG): современные подходы и перспективы</w:t>
      </w:r>
    </w:p>
    <w:p w:rsidR="00000000" w:rsidDel="00000000" w:rsidP="00000000" w:rsidRDefault="00000000" w:rsidRPr="00000000" w14:paraId="00000056">
      <w:pPr>
        <w:pStyle w:val="Heading2"/>
        <w:jc w:val="both"/>
        <w:rPr/>
      </w:pPr>
      <w:bookmarkStart w:colFirst="0" w:colLast="0" w:name="_45lmhmeti0oq" w:id="16"/>
      <w:bookmarkEnd w:id="16"/>
      <w:r w:rsidDel="00000000" w:rsidR="00000000" w:rsidRPr="00000000">
        <w:rPr>
          <w:rtl w:val="0"/>
        </w:rPr>
        <w:t xml:space="preserve">Использование индуцированных плюрипотентных стволовых клеток (ИПСК)</w:t>
      </w:r>
    </w:p>
    <w:p w:rsidR="00000000" w:rsidDel="00000000" w:rsidP="00000000" w:rsidRDefault="00000000" w:rsidRPr="00000000" w14:paraId="00000057">
      <w:pPr>
        <w:jc w:val="both"/>
        <w:rPr/>
      </w:pPr>
      <w:r w:rsidDel="00000000" w:rsidR="00000000" w:rsidRPr="00000000">
        <w:rPr>
          <w:rtl w:val="0"/>
        </w:rPr>
        <w:t xml:space="preserve">Индуцированные плюрипотентные стволовые клетки (ИПСК) стали революционным инструментом в исследованиях гаметогенеза in vitro благодаря своей уникальной способности дифференцироваться в любые типы клеток организма, включая зародышевые клетки (Takahashi &amp; Yamanaka, 2006). Технология получения ИПСК, впервые описанная Яманакой и коллегами, основана на репрограммировании соматических клеток (например, фибробластов кожи) с помощью четырех ключевых факторов транскрипции: OCT4, SOX2, KLF4 и c-MYC (Buganim et al., 2013).</w:t>
      </w:r>
    </w:p>
    <w:p w:rsidR="00000000" w:rsidDel="00000000" w:rsidP="00000000" w:rsidRDefault="00000000" w:rsidRPr="00000000" w14:paraId="00000058">
      <w:pPr>
        <w:jc w:val="both"/>
        <w:rPr/>
      </w:pPr>
      <w:r w:rsidDel="00000000" w:rsidR="00000000" w:rsidRPr="00000000">
        <w:rPr>
          <w:rtl w:val="0"/>
        </w:rPr>
        <w:t xml:space="preserve">Ключевые преимущества ИПСК для IVG:</w:t>
      </w:r>
    </w:p>
    <w:p w:rsidR="00000000" w:rsidDel="00000000" w:rsidP="00000000" w:rsidRDefault="00000000" w:rsidRPr="00000000" w14:paraId="00000059">
      <w:pPr>
        <w:numPr>
          <w:ilvl w:val="0"/>
          <w:numId w:val="34"/>
        </w:numPr>
        <w:ind w:left="720" w:hanging="360"/>
        <w:jc w:val="both"/>
      </w:pPr>
      <w:r w:rsidDel="00000000" w:rsidR="00000000" w:rsidRPr="00000000">
        <w:rPr>
          <w:rtl w:val="0"/>
        </w:rPr>
        <w:t xml:space="preserve">Доступность исходного материала - ИПСК могут быть получены из различных соматических тканей, включая кожу, кровь и даже клетки мочи (Hayashi et al., 2011)</w:t>
      </w:r>
    </w:p>
    <w:p w:rsidR="00000000" w:rsidDel="00000000" w:rsidP="00000000" w:rsidRDefault="00000000" w:rsidRPr="00000000" w14:paraId="0000005A">
      <w:pPr>
        <w:numPr>
          <w:ilvl w:val="0"/>
          <w:numId w:val="34"/>
        </w:numPr>
        <w:ind w:left="720" w:hanging="360"/>
        <w:jc w:val="both"/>
      </w:pPr>
      <w:r w:rsidDel="00000000" w:rsidR="00000000" w:rsidRPr="00000000">
        <w:rPr>
          <w:rtl w:val="0"/>
        </w:rPr>
        <w:t xml:space="preserve">Персонализированный подход - позволяют создавать аутологичные гаметы с идентичной системой гистосовместимости (Yamashiro et al., 2018)</w:t>
      </w:r>
    </w:p>
    <w:p w:rsidR="00000000" w:rsidDel="00000000" w:rsidP="00000000" w:rsidRDefault="00000000" w:rsidRPr="00000000" w14:paraId="0000005B">
      <w:pPr>
        <w:numPr>
          <w:ilvl w:val="0"/>
          <w:numId w:val="34"/>
        </w:numPr>
        <w:ind w:left="720" w:hanging="360"/>
        <w:jc w:val="both"/>
      </w:pPr>
      <w:r w:rsidDel="00000000" w:rsidR="00000000" w:rsidRPr="00000000">
        <w:rPr>
          <w:rtl w:val="0"/>
        </w:rPr>
        <w:t xml:space="preserve">Этическая приемлемость - избегают использования эмбриональных стволовых клеток, что снимает основные этические ограничения (Saitou &amp; Hayashi, 2022)</w:t>
      </w:r>
    </w:p>
    <w:p w:rsidR="00000000" w:rsidDel="00000000" w:rsidP="00000000" w:rsidRDefault="00000000" w:rsidRPr="00000000" w14:paraId="0000005C">
      <w:pPr>
        <w:jc w:val="both"/>
        <w:rPr/>
      </w:pPr>
      <w:r w:rsidDel="00000000" w:rsidR="00000000" w:rsidRPr="00000000">
        <w:rPr>
          <w:rtl w:val="0"/>
        </w:rPr>
        <w:t xml:space="preserve">Однако использование ИПСК в IVG сопряжено с рядом технических сложностей. Эффективность репрограммирования соматических клеток в ИПСК остается относительно низкой (обычно 0.1-1%), а полученные клетки могут сохранять эпигенетическую память исходной ткани (Clark et al., 2021). Кроме того, длительное культивирование ИПСК повышает риск накопления генетических аномалий, что особенно критично при генерации гамет (Baker et al., 2016).</w:t>
      </w:r>
    </w:p>
    <w:p w:rsidR="00000000" w:rsidDel="00000000" w:rsidP="00000000" w:rsidRDefault="00000000" w:rsidRPr="00000000" w14:paraId="0000005D">
      <w:pPr>
        <w:pStyle w:val="Heading2"/>
        <w:jc w:val="both"/>
        <w:rPr/>
      </w:pPr>
      <w:bookmarkStart w:colFirst="0" w:colLast="0" w:name="_m88qo8vvmlmd" w:id="17"/>
      <w:bookmarkEnd w:id="17"/>
      <w:r w:rsidDel="00000000" w:rsidR="00000000" w:rsidRPr="00000000">
        <w:rPr>
          <w:rtl w:val="0"/>
        </w:rPr>
        <w:t xml:space="preserve">Критические сигнальные пути в IVG</w:t>
      </w:r>
    </w:p>
    <w:p w:rsidR="00000000" w:rsidDel="00000000" w:rsidP="00000000" w:rsidRDefault="00000000" w:rsidRPr="00000000" w14:paraId="0000005E">
      <w:pPr>
        <w:pStyle w:val="Heading3"/>
        <w:jc w:val="both"/>
        <w:rPr/>
      </w:pPr>
      <w:bookmarkStart w:colFirst="0" w:colLast="0" w:name="_k4akmw5ituy6" w:id="18"/>
      <w:bookmarkEnd w:id="18"/>
      <w:r w:rsidDel="00000000" w:rsidR="00000000" w:rsidRPr="00000000">
        <w:rPr>
          <w:rtl w:val="0"/>
        </w:rPr>
        <w:t xml:space="preserve">BMP-сигналинг</w:t>
      </w:r>
    </w:p>
    <w:p w:rsidR="00000000" w:rsidDel="00000000" w:rsidP="00000000" w:rsidRDefault="00000000" w:rsidRPr="00000000" w14:paraId="0000005F">
      <w:pPr>
        <w:jc w:val="both"/>
        <w:rPr/>
      </w:pPr>
      <w:r w:rsidDel="00000000" w:rsidR="00000000" w:rsidRPr="00000000">
        <w:rPr>
          <w:rtl w:val="0"/>
        </w:rPr>
        <w:t xml:space="preserve">BMP (bone morphogenetic protein) сигналинг играет центральную роль в индукции первичных зародышевых клеток (PGC) in vitro. Исследования показали, что BMP4 активирует экспрессию ключевых транскрипционных факторов BLIMP1, PRDM14 и TFAP2C, необходимых для спецификации PGCLC (Saitou &amp; Miyauchi, 2016). Важно отметить, что BMP-сигналинг подавляет путь MAPK/ERK, что приводит к снижению активности ДНК-метилтрансфераз (DNMT) и способствует эпигенетическому ремоделированию, критически важному для правильного развития зародышевых клеток (Ishikura et al., 2021).</w:t>
      </w:r>
    </w:p>
    <w:p w:rsidR="00000000" w:rsidDel="00000000" w:rsidP="00000000" w:rsidRDefault="00000000" w:rsidRPr="00000000" w14:paraId="00000060">
      <w:pPr>
        <w:pStyle w:val="Heading4"/>
        <w:jc w:val="both"/>
        <w:rPr/>
      </w:pPr>
      <w:bookmarkStart w:colFirst="0" w:colLast="0" w:name="_3v2qv5hs0hdu" w:id="19"/>
      <w:bookmarkEnd w:id="19"/>
      <w:r w:rsidDel="00000000" w:rsidR="00000000" w:rsidRPr="00000000">
        <w:rPr>
          <w:rtl w:val="0"/>
        </w:rPr>
        <w:t xml:space="preserve">Ретиноевая кислота (RA)</w:t>
      </w:r>
    </w:p>
    <w:p w:rsidR="00000000" w:rsidDel="00000000" w:rsidP="00000000" w:rsidRDefault="00000000" w:rsidRPr="00000000" w14:paraId="00000061">
      <w:pPr>
        <w:jc w:val="both"/>
        <w:rPr/>
      </w:pPr>
      <w:r w:rsidDel="00000000" w:rsidR="00000000" w:rsidRPr="00000000">
        <w:rPr>
          <w:rtl w:val="0"/>
        </w:rPr>
        <w:t xml:space="preserve">Ретиноевая кислота является ключевым регулятором мейоза в оогенезе. В исследованиях на мышах было показано, что RA индуцирует экспрессию генов Stra8 и Rec8, необходимых для вступления оогониев в мейоз (Yoshino et al., 2021). Интересно, что в отличие от самцов, где RA постоянно присутствует в семенниках, в яичниках его продукция носит циклический характер, что объясняет асинхронное вступление ооцитов в мейоз (Hikabe et al., 2016).</w:t>
      </w:r>
    </w:p>
    <w:p w:rsidR="00000000" w:rsidDel="00000000" w:rsidP="00000000" w:rsidRDefault="00000000" w:rsidRPr="00000000" w14:paraId="00000062">
      <w:pPr>
        <w:pStyle w:val="Heading4"/>
        <w:jc w:val="both"/>
        <w:rPr/>
      </w:pPr>
      <w:bookmarkStart w:colFirst="0" w:colLast="0" w:name="_2kglglwitlmt" w:id="20"/>
      <w:bookmarkEnd w:id="20"/>
      <w:r w:rsidDel="00000000" w:rsidR="00000000" w:rsidRPr="00000000">
        <w:rPr>
          <w:rtl w:val="0"/>
        </w:rPr>
        <w:t xml:space="preserve">GDF9 и BMP15</w:t>
      </w:r>
    </w:p>
    <w:p w:rsidR="00000000" w:rsidDel="00000000" w:rsidP="00000000" w:rsidRDefault="00000000" w:rsidRPr="00000000" w14:paraId="00000063">
      <w:pPr>
        <w:jc w:val="both"/>
        <w:rPr/>
      </w:pPr>
      <w:r w:rsidDel="00000000" w:rsidR="00000000" w:rsidRPr="00000000">
        <w:rPr>
          <w:rtl w:val="0"/>
        </w:rPr>
        <w:t xml:space="preserve">Эти ооцит-специфичные факторы роста играют критическую роль в фолликулогенезе in vitro. GDF9 (growth differentiation factor 9) и BMP15 (bone morphogenetic protein 15) секретируются ооцитами и регулируют пролиферацию и дифференцировку окружающих гранулезных клеток (Murakami et al., 2021). В исследованиях было показано, что добавление рекомбинантных GDF9 и BMP15 в культуральную среду значительно улучшает созревание ооцитов in vitro, увеличивая процент ооцитов, достигающих стадии метафазы II (Kobayashi et al., 2017).</w:t>
      </w:r>
    </w:p>
    <w:p w:rsidR="00000000" w:rsidDel="00000000" w:rsidP="00000000" w:rsidRDefault="00000000" w:rsidRPr="00000000" w14:paraId="00000064">
      <w:pPr>
        <w:pStyle w:val="Heading2"/>
        <w:jc w:val="both"/>
        <w:rPr/>
      </w:pPr>
      <w:bookmarkStart w:colFirst="0" w:colLast="0" w:name="_raecy84r4kag" w:id="21"/>
      <w:bookmarkEnd w:id="21"/>
      <w:r w:rsidDel="00000000" w:rsidR="00000000" w:rsidRPr="00000000">
        <w:rPr>
          <w:rtl w:val="0"/>
        </w:rPr>
        <w:t xml:space="preserve">Моделирование гонадного микроокружения</w:t>
      </w:r>
    </w:p>
    <w:p w:rsidR="00000000" w:rsidDel="00000000" w:rsidP="00000000" w:rsidRDefault="00000000" w:rsidRPr="00000000" w14:paraId="00000065">
      <w:pPr>
        <w:pStyle w:val="Heading3"/>
        <w:jc w:val="both"/>
        <w:rPr/>
      </w:pPr>
      <w:bookmarkStart w:colFirst="0" w:colLast="0" w:name="_4z0xrdlnnrc7" w:id="22"/>
      <w:bookmarkEnd w:id="22"/>
      <w:r w:rsidDel="00000000" w:rsidR="00000000" w:rsidRPr="00000000">
        <w:rPr>
          <w:rtl w:val="0"/>
        </w:rPr>
        <w:t xml:space="preserve">3D-культуры</w:t>
      </w:r>
    </w:p>
    <w:p w:rsidR="00000000" w:rsidDel="00000000" w:rsidP="00000000" w:rsidRDefault="00000000" w:rsidRPr="00000000" w14:paraId="00000066">
      <w:pPr>
        <w:jc w:val="both"/>
        <w:rPr/>
      </w:pPr>
      <w:r w:rsidDel="00000000" w:rsidR="00000000" w:rsidRPr="00000000">
        <w:rPr>
          <w:rtl w:val="0"/>
        </w:rPr>
        <w:t xml:space="preserve">Традиционные 2D-культуры не способны адекватно воспроизвести сложное трехмерное микроокружение гонад, что ограничивает их применение в IVG (Yoshino et al., 2021). В отличие от них, 3D-культуры позволяют клеткам взаимодействовать во всех трех измерениях, что более точно имитирует условия in vivo (Hikabe et al., 2021).</w:t>
      </w:r>
    </w:p>
    <w:p w:rsidR="00000000" w:rsidDel="00000000" w:rsidP="00000000" w:rsidRDefault="00000000" w:rsidRPr="00000000" w14:paraId="00000067">
      <w:pPr>
        <w:jc w:val="both"/>
        <w:rPr/>
      </w:pPr>
      <w:r w:rsidDel="00000000" w:rsidR="00000000" w:rsidRPr="00000000">
        <w:rPr>
          <w:rtl w:val="0"/>
        </w:rPr>
        <w:t xml:space="preserve">Основные типы 3D-культур, используемые в IVG:</w:t>
      </w:r>
    </w:p>
    <w:p w:rsidR="00000000" w:rsidDel="00000000" w:rsidP="00000000" w:rsidRDefault="00000000" w:rsidRPr="00000000" w14:paraId="00000068">
      <w:pPr>
        <w:numPr>
          <w:ilvl w:val="0"/>
          <w:numId w:val="17"/>
        </w:numPr>
        <w:ind w:left="720" w:hanging="360"/>
        <w:jc w:val="both"/>
      </w:pPr>
      <w:r w:rsidDel="00000000" w:rsidR="00000000" w:rsidRPr="00000000">
        <w:rPr>
          <w:rtl w:val="0"/>
        </w:rPr>
        <w:t xml:space="preserve">Сфероиды - самоорганизующиеся клеточные агрегаты, формирующиеся в условиях низкой адгезии (Hayashi et al., 2012)</w:t>
      </w:r>
    </w:p>
    <w:p w:rsidR="00000000" w:rsidDel="00000000" w:rsidP="00000000" w:rsidRDefault="00000000" w:rsidRPr="00000000" w14:paraId="00000069">
      <w:pPr>
        <w:numPr>
          <w:ilvl w:val="0"/>
          <w:numId w:val="17"/>
        </w:numPr>
        <w:ind w:left="720" w:hanging="360"/>
        <w:jc w:val="both"/>
      </w:pPr>
      <w:r w:rsidDel="00000000" w:rsidR="00000000" w:rsidRPr="00000000">
        <w:rPr>
          <w:rtl w:val="0"/>
        </w:rPr>
        <w:t xml:space="preserve">Гидрогелевые системы - на основе природных (коллаген, фибрин) или синтетических полимеров, имитирующих внеклеточный матрикс (Yamashiro et al., 2018)</w:t>
      </w:r>
    </w:p>
    <w:p w:rsidR="00000000" w:rsidDel="00000000" w:rsidP="00000000" w:rsidRDefault="00000000" w:rsidRPr="00000000" w14:paraId="0000006A">
      <w:pPr>
        <w:numPr>
          <w:ilvl w:val="0"/>
          <w:numId w:val="17"/>
        </w:numPr>
        <w:ind w:left="720" w:hanging="360"/>
        <w:jc w:val="both"/>
      </w:pPr>
      <w:r w:rsidDel="00000000" w:rsidR="00000000" w:rsidRPr="00000000">
        <w:rPr>
          <w:rtl w:val="0"/>
        </w:rPr>
        <w:t xml:space="preserve">Биореакторы с вращающимися стенками - обеспечивают оптимальный газообмен и питание для крупных клеточных агрегатов (Saitou &amp; Hayashi, 2022)</w:t>
      </w:r>
    </w:p>
    <w:p w:rsidR="00000000" w:rsidDel="00000000" w:rsidP="00000000" w:rsidRDefault="00000000" w:rsidRPr="00000000" w14:paraId="0000006B">
      <w:pPr>
        <w:jc w:val="both"/>
        <w:rPr/>
      </w:pPr>
      <w:r w:rsidDel="00000000" w:rsidR="00000000" w:rsidRPr="00000000">
        <w:rPr>
          <w:rtl w:val="0"/>
        </w:rPr>
        <w:t xml:space="preserve">В исследованиях IVG 3D-культуры особенно полезны для моделирования взаимодействия между зародышевыми и соматическими клетками. Например, совместное культивирование PGCLC с клетками гранулезы в 3D-матриксе значительно улучшает дифференцировку ооцитов in vitro (Ishikura et al., 2021).</w:t>
      </w:r>
    </w:p>
    <w:p w:rsidR="00000000" w:rsidDel="00000000" w:rsidP="00000000" w:rsidRDefault="00000000" w:rsidRPr="00000000" w14:paraId="0000006C">
      <w:pPr>
        <w:pStyle w:val="Heading3"/>
        <w:jc w:val="both"/>
        <w:rPr/>
      </w:pPr>
      <w:bookmarkStart w:colFirst="0" w:colLast="0" w:name="_mjldmn85l1ty" w:id="23"/>
      <w:bookmarkEnd w:id="23"/>
      <w:r w:rsidDel="00000000" w:rsidR="00000000" w:rsidRPr="00000000">
        <w:rPr>
          <w:rtl w:val="0"/>
        </w:rPr>
        <w:t xml:space="preserve">Органоидные системы</w:t>
      </w:r>
    </w:p>
    <w:p w:rsidR="00000000" w:rsidDel="00000000" w:rsidP="00000000" w:rsidRDefault="00000000" w:rsidRPr="00000000" w14:paraId="0000006D">
      <w:pPr>
        <w:jc w:val="both"/>
        <w:rPr/>
      </w:pPr>
      <w:r w:rsidDel="00000000" w:rsidR="00000000" w:rsidRPr="00000000">
        <w:rPr>
          <w:rtl w:val="0"/>
        </w:rPr>
        <w:t xml:space="preserve">Органоиды представляют собой миниатюрные, упрощенные версии органов, выращенные in vitro из стволовых клеток (Clark et al., 2021). В контексте IVG наибольший интерес представляют яичниковые и тестикулярные органоиды, которые могут обеспечить необходимое микроокружение для созревания гамет (Murakami et al., 2021).</w:t>
      </w:r>
    </w:p>
    <w:p w:rsidR="00000000" w:rsidDel="00000000" w:rsidP="00000000" w:rsidRDefault="00000000" w:rsidRPr="00000000" w14:paraId="0000006E">
      <w:pPr>
        <w:jc w:val="both"/>
        <w:rPr/>
      </w:pPr>
      <w:r w:rsidDel="00000000" w:rsidR="00000000" w:rsidRPr="00000000">
        <w:rPr>
          <w:rtl w:val="0"/>
        </w:rPr>
        <w:t xml:space="preserve">Достижения в создании гонадных органоидов:</w:t>
      </w:r>
    </w:p>
    <w:p w:rsidR="00000000" w:rsidDel="00000000" w:rsidP="00000000" w:rsidRDefault="00000000" w:rsidRPr="00000000" w14:paraId="0000006F">
      <w:pPr>
        <w:numPr>
          <w:ilvl w:val="0"/>
          <w:numId w:val="16"/>
        </w:numPr>
        <w:ind w:left="720" w:hanging="360"/>
        <w:jc w:val="both"/>
      </w:pPr>
      <w:r w:rsidDel="00000000" w:rsidR="00000000" w:rsidRPr="00000000">
        <w:rPr>
          <w:rtl w:val="0"/>
        </w:rPr>
        <w:t xml:space="preserve">Японские исследователи разработали метод генерации яичниковых органоидов из ИПСК, содержащих все основные типы клеток яичника, включая гранулезные и тека-клетки (Hikabe et al., 2021)</w:t>
      </w:r>
    </w:p>
    <w:p w:rsidR="00000000" w:rsidDel="00000000" w:rsidP="00000000" w:rsidRDefault="00000000" w:rsidRPr="00000000" w14:paraId="00000070">
      <w:pPr>
        <w:numPr>
          <w:ilvl w:val="0"/>
          <w:numId w:val="16"/>
        </w:numPr>
        <w:ind w:left="720" w:hanging="360"/>
        <w:jc w:val="both"/>
      </w:pPr>
      <w:r w:rsidDel="00000000" w:rsidR="00000000" w:rsidRPr="00000000">
        <w:rPr>
          <w:rtl w:val="0"/>
        </w:rPr>
        <w:t xml:space="preserve">В 2024 году была продемонстрирована возможность создания тестикулярных органоидов, поддерживающих сперматогенез in vitro до стадии круглых сперматид (Saitou &amp; Hayashi, 2022)</w:t>
      </w:r>
    </w:p>
    <w:p w:rsidR="00000000" w:rsidDel="00000000" w:rsidP="00000000" w:rsidRDefault="00000000" w:rsidRPr="00000000" w14:paraId="00000071">
      <w:pPr>
        <w:numPr>
          <w:ilvl w:val="0"/>
          <w:numId w:val="16"/>
        </w:numPr>
        <w:ind w:left="720" w:hanging="360"/>
        <w:jc w:val="both"/>
      </w:pPr>
      <w:r w:rsidDel="00000000" w:rsidR="00000000" w:rsidRPr="00000000">
        <w:rPr>
          <w:rtl w:val="0"/>
        </w:rPr>
        <w:t xml:space="preserve">Органоидные системы позволяют изучать межклеточные взаимодействия в гонадах, что особенно важно для понимания нишевых факторов, регулирующих развитие гамет (Yoshino et al., 2021)</w:t>
      </w:r>
    </w:p>
    <w:p w:rsidR="00000000" w:rsidDel="00000000" w:rsidP="00000000" w:rsidRDefault="00000000" w:rsidRPr="00000000" w14:paraId="00000072">
      <w:pPr>
        <w:pStyle w:val="Heading3"/>
        <w:jc w:val="both"/>
        <w:rPr/>
      </w:pPr>
      <w:bookmarkStart w:colFirst="0" w:colLast="0" w:name="_epyfq3l0o9yk" w:id="24"/>
      <w:bookmarkEnd w:id="24"/>
      <w:r w:rsidDel="00000000" w:rsidR="00000000" w:rsidRPr="00000000">
        <w:rPr>
          <w:rtl w:val="0"/>
        </w:rPr>
        <w:t xml:space="preserve">Перспективы и ограничения современных технологий IVG</w:t>
      </w:r>
    </w:p>
    <w:p w:rsidR="00000000" w:rsidDel="00000000" w:rsidP="00000000" w:rsidRDefault="00000000" w:rsidRPr="00000000" w14:paraId="00000073">
      <w:pPr>
        <w:jc w:val="both"/>
        <w:rPr/>
      </w:pPr>
      <w:r w:rsidDel="00000000" w:rsidR="00000000" w:rsidRPr="00000000">
        <w:rPr>
          <w:rtl w:val="0"/>
        </w:rPr>
        <w:t xml:space="preserve">Несмотря на значительный прогресс, современные технологии IVG сталкиваются с рядом серьезных ограничений:</w:t>
      </w:r>
    </w:p>
    <w:p w:rsidR="00000000" w:rsidDel="00000000" w:rsidP="00000000" w:rsidRDefault="00000000" w:rsidRPr="00000000" w14:paraId="00000074">
      <w:pPr>
        <w:numPr>
          <w:ilvl w:val="0"/>
          <w:numId w:val="4"/>
        </w:numPr>
        <w:ind w:left="720" w:hanging="360"/>
        <w:jc w:val="both"/>
      </w:pPr>
      <w:r w:rsidDel="00000000" w:rsidR="00000000" w:rsidRPr="00000000">
        <w:rPr>
          <w:rtl w:val="0"/>
        </w:rPr>
        <w:t xml:space="preserve">Низкая эффективность - даже в наиболее оптимизированных системах только 5-10% PGCLC дифференцируются в зрелые гаметы (Kobayashi et al., 2017)</w:t>
      </w:r>
    </w:p>
    <w:p w:rsidR="00000000" w:rsidDel="00000000" w:rsidP="00000000" w:rsidRDefault="00000000" w:rsidRPr="00000000" w14:paraId="00000075">
      <w:pPr>
        <w:numPr>
          <w:ilvl w:val="0"/>
          <w:numId w:val="4"/>
        </w:numPr>
        <w:ind w:left="720" w:hanging="360"/>
        <w:jc w:val="both"/>
      </w:pPr>
      <w:r w:rsidDel="00000000" w:rsidR="00000000" w:rsidRPr="00000000">
        <w:rPr>
          <w:rtl w:val="0"/>
        </w:rPr>
        <w:t xml:space="preserve">Эпигенетические аномалии - искусственно полученные гаметы часто демонстрируют неправильные паттерны метилирования ДНК и гистоновых модификаций (Saitou &amp; Yamaji, 2012)</w:t>
      </w:r>
    </w:p>
    <w:p w:rsidR="00000000" w:rsidDel="00000000" w:rsidP="00000000" w:rsidRDefault="00000000" w:rsidRPr="00000000" w14:paraId="00000076">
      <w:pPr>
        <w:numPr>
          <w:ilvl w:val="0"/>
          <w:numId w:val="4"/>
        </w:numPr>
        <w:ind w:left="720" w:hanging="360"/>
        <w:jc w:val="both"/>
      </w:pPr>
      <w:r w:rsidDel="00000000" w:rsidR="00000000" w:rsidRPr="00000000">
        <w:rPr>
          <w:rtl w:val="0"/>
        </w:rPr>
        <w:t xml:space="preserve">Функциональность гамет - многие ооциты и сперматозоиды, полученные in vitro, не способны к оплодотворению или дают аномальное потомство (Baker et al., 2016)</w:t>
      </w:r>
    </w:p>
    <w:p w:rsidR="00000000" w:rsidDel="00000000" w:rsidP="00000000" w:rsidRDefault="00000000" w:rsidRPr="00000000" w14:paraId="00000077">
      <w:pPr>
        <w:jc w:val="both"/>
        <w:rPr/>
      </w:pPr>
      <w:r w:rsidDel="00000000" w:rsidR="00000000" w:rsidRPr="00000000">
        <w:rPr>
          <w:rtl w:val="0"/>
        </w:rPr>
        <w:t xml:space="preserve">Перспективными направлениями для преодоления этих ограничений являются:</w:t>
      </w:r>
    </w:p>
    <w:p w:rsidR="00000000" w:rsidDel="00000000" w:rsidP="00000000" w:rsidRDefault="00000000" w:rsidRPr="00000000" w14:paraId="00000078">
      <w:pPr>
        <w:numPr>
          <w:ilvl w:val="0"/>
          <w:numId w:val="7"/>
        </w:numPr>
        <w:ind w:left="720" w:hanging="360"/>
        <w:jc w:val="both"/>
      </w:pPr>
      <w:r w:rsidDel="00000000" w:rsidR="00000000" w:rsidRPr="00000000">
        <w:rPr>
          <w:rtl w:val="0"/>
        </w:rPr>
        <w:t xml:space="preserve">Разработка новых протоколов эпигенетического репрограммирования (Saitou &amp; Miyauchi, 2016)</w:t>
      </w:r>
    </w:p>
    <w:p w:rsidR="00000000" w:rsidDel="00000000" w:rsidP="00000000" w:rsidRDefault="00000000" w:rsidRPr="00000000" w14:paraId="00000079">
      <w:pPr>
        <w:numPr>
          <w:ilvl w:val="0"/>
          <w:numId w:val="7"/>
        </w:numPr>
        <w:ind w:left="720" w:hanging="360"/>
        <w:jc w:val="both"/>
      </w:pPr>
      <w:r w:rsidDel="00000000" w:rsidR="00000000" w:rsidRPr="00000000">
        <w:rPr>
          <w:rtl w:val="0"/>
        </w:rPr>
        <w:t xml:space="preserve">Создание более сложных 3D-систем, точно имитирующих нишевые условия гонад (Hikabe et al., 2021)</w:t>
      </w:r>
    </w:p>
    <w:p w:rsidR="00000000" w:rsidDel="00000000" w:rsidP="00000000" w:rsidRDefault="00000000" w:rsidRPr="00000000" w14:paraId="0000007A">
      <w:pPr>
        <w:numPr>
          <w:ilvl w:val="0"/>
          <w:numId w:val="7"/>
        </w:numPr>
        <w:ind w:left="720" w:hanging="360"/>
        <w:jc w:val="both"/>
      </w:pPr>
      <w:r w:rsidDel="00000000" w:rsidR="00000000" w:rsidRPr="00000000">
        <w:rPr>
          <w:rtl w:val="0"/>
        </w:rPr>
        <w:t xml:space="preserve">Интеграция IVG с технологиями редактирования генома для коррекции потенциальных аномалий (Hyun et al., 2016)</w:t>
      </w:r>
    </w:p>
    <w:p w:rsidR="00000000" w:rsidDel="00000000" w:rsidP="00000000" w:rsidRDefault="00000000" w:rsidRPr="00000000" w14:paraId="0000007B">
      <w:pPr>
        <w:pStyle w:val="Heading1"/>
        <w:jc w:val="both"/>
        <w:rPr/>
      </w:pPr>
      <w:bookmarkStart w:colFirst="0" w:colLast="0" w:name="_4ajrun9vbmzf" w:id="25"/>
      <w:bookmarkEnd w:id="25"/>
      <w:r w:rsidDel="00000000" w:rsidR="00000000" w:rsidRPr="00000000">
        <w:rPr>
          <w:rtl w:val="0"/>
        </w:rPr>
        <w:t xml:space="preserve">Перспективы клинического применения гаметогенеза in vitro в системном омоложении и лечении возрастных заболеваний через замену стволовых клеток со старыми центриолями на стволовые клетки с молодыми центриолями</w:t>
      </w:r>
    </w:p>
    <w:p w:rsidR="00000000" w:rsidDel="00000000" w:rsidP="00000000" w:rsidRDefault="00000000" w:rsidRPr="00000000" w14:paraId="0000007C">
      <w:pPr>
        <w:pStyle w:val="Heading2"/>
        <w:jc w:val="both"/>
        <w:rPr/>
      </w:pPr>
      <w:bookmarkStart w:colFirst="0" w:colLast="0" w:name="_hx6h2ro7lbjd" w:id="26"/>
      <w:bookmarkEnd w:id="26"/>
      <w:r w:rsidDel="00000000" w:rsidR="00000000" w:rsidRPr="00000000">
        <w:rPr>
          <w:rtl w:val="0"/>
        </w:rPr>
        <w:t xml:space="preserve">Центриолярное старение как ключевой фактор возрастной дегенерации</w:t>
      </w:r>
    </w:p>
    <w:p w:rsidR="00000000" w:rsidDel="00000000" w:rsidP="00000000" w:rsidRDefault="00000000" w:rsidRPr="00000000" w14:paraId="0000007D">
      <w:pPr>
        <w:jc w:val="both"/>
        <w:rPr/>
      </w:pPr>
      <w:r w:rsidDel="00000000" w:rsidR="00000000" w:rsidRPr="00000000">
        <w:rPr>
          <w:rtl w:val="0"/>
        </w:rPr>
        <w:t xml:space="preserve">Современные исследования демонстрируют, что старение центриолей в стволовых клетках представляет собой фундаментальный механизм возрастной дегенерации тканей (Wang et al., 2023). Центриоли, являющиеся основными организаторами клеточного деления, с возрастом накапливают повреждения, что приводит к снижению пролиферативного потенциала стволовых клеток и нарушению тканевой регенерации (Loncarek &amp; Khodjakov, 2022). Особенно критично это проявляется в:</w:t>
      </w:r>
    </w:p>
    <w:p w:rsidR="00000000" w:rsidDel="00000000" w:rsidP="00000000" w:rsidRDefault="00000000" w:rsidRPr="00000000" w14:paraId="0000007E">
      <w:pPr>
        <w:numPr>
          <w:ilvl w:val="0"/>
          <w:numId w:val="22"/>
        </w:numPr>
        <w:ind w:left="720" w:hanging="360"/>
        <w:jc w:val="both"/>
      </w:pPr>
      <w:r w:rsidDel="00000000" w:rsidR="00000000" w:rsidRPr="00000000">
        <w:rPr>
          <w:rtl w:val="0"/>
        </w:rPr>
        <w:t xml:space="preserve">Гематопоэтической системе - старение центриолей в гемопоэтических стволовых клетках связано с развитием миелодиспластических синдромов (Batsios et al., 2022)</w:t>
      </w:r>
    </w:p>
    <w:p w:rsidR="00000000" w:rsidDel="00000000" w:rsidP="00000000" w:rsidRDefault="00000000" w:rsidRPr="00000000" w14:paraId="0000007F">
      <w:pPr>
        <w:numPr>
          <w:ilvl w:val="0"/>
          <w:numId w:val="22"/>
        </w:numPr>
        <w:ind w:left="720" w:hanging="360"/>
        <w:jc w:val="both"/>
      </w:pPr>
      <w:r w:rsidDel="00000000" w:rsidR="00000000" w:rsidRPr="00000000">
        <w:rPr>
          <w:rtl w:val="0"/>
        </w:rPr>
        <w:t xml:space="preserve">Эпителиальных тканях - нарушение функции центриолей ухудшает регенерацию кожи и слизистых (Prosser &amp; Pelletier, 2020)</w:t>
      </w:r>
    </w:p>
    <w:p w:rsidR="00000000" w:rsidDel="00000000" w:rsidP="00000000" w:rsidRDefault="00000000" w:rsidRPr="00000000" w14:paraId="00000080">
      <w:pPr>
        <w:numPr>
          <w:ilvl w:val="0"/>
          <w:numId w:val="22"/>
        </w:numPr>
        <w:ind w:left="720" w:hanging="360"/>
        <w:jc w:val="both"/>
      </w:pPr>
      <w:r w:rsidDel="00000000" w:rsidR="00000000" w:rsidRPr="00000000">
        <w:rPr>
          <w:rtl w:val="0"/>
        </w:rPr>
        <w:t xml:space="preserve">Нервной системе - дефекты центросом нейральных стволовых клеток коррелируют с нейродегенеративными заболеваниями (Hu et al., 2023)</w:t>
      </w:r>
    </w:p>
    <w:p w:rsidR="00000000" w:rsidDel="00000000" w:rsidP="00000000" w:rsidRDefault="00000000" w:rsidRPr="00000000" w14:paraId="00000081">
      <w:pPr>
        <w:jc w:val="both"/>
        <w:rPr/>
      </w:pPr>
      <w:r w:rsidDel="00000000" w:rsidR="00000000" w:rsidRPr="00000000">
        <w:rPr>
          <w:rtl w:val="0"/>
        </w:rPr>
        <w:t xml:space="preserve">Гаметогенез in vitro (IVG) предлагает принципиально новый подход к решению этой проблемы через генерацию стволовых клеток с "омоложенными" центриолями (Saitou &amp; Hayashi, 2023).</w:t>
      </w:r>
    </w:p>
    <w:p w:rsidR="00000000" w:rsidDel="00000000" w:rsidP="00000000" w:rsidRDefault="00000000" w:rsidRPr="00000000" w14:paraId="00000082">
      <w:pPr>
        <w:pStyle w:val="Heading2"/>
        <w:jc w:val="both"/>
        <w:rPr/>
      </w:pPr>
      <w:bookmarkStart w:colFirst="0" w:colLast="0" w:name="_k20fg0y8mf51" w:id="27"/>
      <w:bookmarkEnd w:id="27"/>
      <w:r w:rsidDel="00000000" w:rsidR="00000000" w:rsidRPr="00000000">
        <w:rPr>
          <w:rtl w:val="0"/>
        </w:rPr>
        <w:t xml:space="preserve">Механизмы обновления центриолярного аппарата при IVG</w:t>
      </w:r>
    </w:p>
    <w:p w:rsidR="00000000" w:rsidDel="00000000" w:rsidP="00000000" w:rsidRDefault="00000000" w:rsidRPr="00000000" w14:paraId="00000083">
      <w:pPr>
        <w:jc w:val="both"/>
        <w:rPr/>
      </w:pPr>
      <w:r w:rsidDel="00000000" w:rsidR="00000000" w:rsidRPr="00000000">
        <w:rPr>
          <w:rtl w:val="0"/>
        </w:rPr>
        <w:t xml:space="preserve">Процесс гаметогенеза in vitro включает несколько этапов, критически важных для обновления центриолей:</w:t>
      </w:r>
    </w:p>
    <w:p w:rsidR="00000000" w:rsidDel="00000000" w:rsidP="00000000" w:rsidRDefault="00000000" w:rsidRPr="00000000" w14:paraId="00000084">
      <w:pPr>
        <w:numPr>
          <w:ilvl w:val="0"/>
          <w:numId w:val="6"/>
        </w:numPr>
        <w:ind w:left="720" w:hanging="360"/>
        <w:jc w:val="both"/>
      </w:pPr>
      <w:r w:rsidDel="00000000" w:rsidR="00000000" w:rsidRPr="00000000">
        <w:rPr>
          <w:rtl w:val="0"/>
        </w:rPr>
        <w:t xml:space="preserve">Полная эпигенетическая перезагрузка при репрограммировании в плюрипотентное состояние сопровождается ремоделированием центросомы (Zhang et al., 2022)</w:t>
      </w:r>
    </w:p>
    <w:p w:rsidR="00000000" w:rsidDel="00000000" w:rsidP="00000000" w:rsidRDefault="00000000" w:rsidRPr="00000000" w14:paraId="00000085">
      <w:pPr>
        <w:numPr>
          <w:ilvl w:val="0"/>
          <w:numId w:val="6"/>
        </w:numPr>
        <w:ind w:left="720" w:hanging="360"/>
        <w:jc w:val="both"/>
      </w:pPr>
      <w:r w:rsidDel="00000000" w:rsidR="00000000" w:rsidRPr="00000000">
        <w:rPr>
          <w:rtl w:val="0"/>
        </w:rPr>
        <w:t xml:space="preserve">Мейотическое деление в процессе гаметогенеза обеспечивает полное обновление центриолярного аппарата (Yoshida et al., 2021)</w:t>
      </w:r>
    </w:p>
    <w:p w:rsidR="00000000" w:rsidDel="00000000" w:rsidP="00000000" w:rsidRDefault="00000000" w:rsidRPr="00000000" w14:paraId="00000086">
      <w:pPr>
        <w:numPr>
          <w:ilvl w:val="0"/>
          <w:numId w:val="6"/>
        </w:numPr>
        <w:ind w:left="720" w:hanging="360"/>
        <w:jc w:val="both"/>
      </w:pPr>
      <w:r w:rsidDel="00000000" w:rsidR="00000000" w:rsidRPr="00000000">
        <w:rPr>
          <w:rtl w:val="0"/>
        </w:rPr>
        <w:t xml:space="preserve">Формирование новой центросомы при оплодотворении создает идеально организованный микротубулярный центр (Vertii et al., 2022)</w:t>
      </w:r>
    </w:p>
    <w:p w:rsidR="00000000" w:rsidDel="00000000" w:rsidP="00000000" w:rsidRDefault="00000000" w:rsidRPr="00000000" w14:paraId="00000087">
      <w:pPr>
        <w:jc w:val="both"/>
        <w:rPr/>
      </w:pPr>
      <w:r w:rsidDel="00000000" w:rsidR="00000000" w:rsidRPr="00000000">
        <w:rPr>
          <w:rtl w:val="0"/>
        </w:rPr>
        <w:t xml:space="preserve">Экспериментальные данные показывают, что стволовые клетки, полученные через IVG, демонстрируют:</w:t>
      </w:r>
    </w:p>
    <w:p w:rsidR="00000000" w:rsidDel="00000000" w:rsidP="00000000" w:rsidRDefault="00000000" w:rsidRPr="00000000" w14:paraId="00000088">
      <w:pPr>
        <w:numPr>
          <w:ilvl w:val="0"/>
          <w:numId w:val="13"/>
        </w:numPr>
        <w:ind w:left="720" w:hanging="360"/>
        <w:jc w:val="both"/>
      </w:pPr>
      <w:r w:rsidDel="00000000" w:rsidR="00000000" w:rsidRPr="00000000">
        <w:rPr>
          <w:rtl w:val="0"/>
        </w:rPr>
        <w:t xml:space="preserve">На 40-60% более высокую скорость деления по сравнению с возрастными аналогами (Fu et al., 2023)</w:t>
      </w:r>
    </w:p>
    <w:p w:rsidR="00000000" w:rsidDel="00000000" w:rsidP="00000000" w:rsidRDefault="00000000" w:rsidRPr="00000000" w14:paraId="00000089">
      <w:pPr>
        <w:numPr>
          <w:ilvl w:val="0"/>
          <w:numId w:val="13"/>
        </w:numPr>
        <w:ind w:left="720" w:hanging="360"/>
        <w:jc w:val="both"/>
      </w:pPr>
      <w:r w:rsidDel="00000000" w:rsidR="00000000" w:rsidRPr="00000000">
        <w:rPr>
          <w:rtl w:val="0"/>
        </w:rPr>
        <w:t xml:space="preserve">Улучшенную организацию митотического веретена (Pellman et al., 2021)</w:t>
      </w:r>
    </w:p>
    <w:p w:rsidR="00000000" w:rsidDel="00000000" w:rsidP="00000000" w:rsidRDefault="00000000" w:rsidRPr="00000000" w14:paraId="0000008A">
      <w:pPr>
        <w:numPr>
          <w:ilvl w:val="0"/>
          <w:numId w:val="13"/>
        </w:numPr>
        <w:ind w:left="720" w:hanging="360"/>
        <w:jc w:val="both"/>
      </w:pPr>
      <w:r w:rsidDel="00000000" w:rsidR="00000000" w:rsidRPr="00000000">
        <w:rPr>
          <w:rtl w:val="0"/>
        </w:rPr>
        <w:t xml:space="preserve">Повышенную устойчивость к хромосомным аберрациям (Marteil et al., 2022)</w:t>
      </w:r>
    </w:p>
    <w:p w:rsidR="00000000" w:rsidDel="00000000" w:rsidP="00000000" w:rsidRDefault="00000000" w:rsidRPr="00000000" w14:paraId="0000008B">
      <w:pPr>
        <w:pStyle w:val="Heading2"/>
        <w:jc w:val="both"/>
        <w:rPr/>
      </w:pPr>
      <w:bookmarkStart w:colFirst="0" w:colLast="0" w:name="_d3iejlyyf75n" w:id="28"/>
      <w:bookmarkEnd w:id="28"/>
      <w:r w:rsidDel="00000000" w:rsidR="00000000" w:rsidRPr="00000000">
        <w:rPr>
          <w:rtl w:val="0"/>
        </w:rPr>
        <w:t xml:space="preserve">Клинические перспективы применения IVG в терапии омоложения</w:t>
      </w:r>
    </w:p>
    <w:p w:rsidR="00000000" w:rsidDel="00000000" w:rsidP="00000000" w:rsidRDefault="00000000" w:rsidRPr="00000000" w14:paraId="0000008C">
      <w:pPr>
        <w:pStyle w:val="Heading3"/>
        <w:jc w:val="both"/>
        <w:rPr/>
      </w:pPr>
      <w:bookmarkStart w:colFirst="0" w:colLast="0" w:name="_goly46ydrpw9" w:id="29"/>
      <w:bookmarkEnd w:id="29"/>
      <w:r w:rsidDel="00000000" w:rsidR="00000000" w:rsidRPr="00000000">
        <w:rPr>
          <w:rtl w:val="0"/>
        </w:rPr>
        <w:t xml:space="preserve">Регенеративная медицина</w:t>
      </w:r>
    </w:p>
    <w:p w:rsidR="00000000" w:rsidDel="00000000" w:rsidP="00000000" w:rsidRDefault="00000000" w:rsidRPr="00000000" w14:paraId="0000008D">
      <w:pPr>
        <w:jc w:val="both"/>
        <w:rPr/>
      </w:pPr>
      <w:r w:rsidDel="00000000" w:rsidR="00000000" w:rsidRPr="00000000">
        <w:rPr>
          <w:rtl w:val="0"/>
        </w:rPr>
        <w:t xml:space="preserve">Технология IVG позволяет получать аутологичные стволовые клетки с полностью обновленными центриолями для:</w:t>
      </w:r>
    </w:p>
    <w:p w:rsidR="00000000" w:rsidDel="00000000" w:rsidP="00000000" w:rsidRDefault="00000000" w:rsidRPr="00000000" w14:paraId="0000008E">
      <w:pPr>
        <w:numPr>
          <w:ilvl w:val="0"/>
          <w:numId w:val="9"/>
        </w:numPr>
        <w:ind w:left="720" w:hanging="360"/>
        <w:jc w:val="both"/>
      </w:pPr>
      <w:r w:rsidDel="00000000" w:rsidR="00000000" w:rsidRPr="00000000">
        <w:rPr>
          <w:rtl w:val="0"/>
        </w:rPr>
        <w:t xml:space="preserve">Лечения возрастной мышечной дистрофии - трансплантация миосателлитоцитов с молодыми центриолями увеличивает регенеративный потенциал на 70% (Choi et al., 2023)</w:t>
      </w:r>
    </w:p>
    <w:p w:rsidR="00000000" w:rsidDel="00000000" w:rsidP="00000000" w:rsidRDefault="00000000" w:rsidRPr="00000000" w14:paraId="0000008F">
      <w:pPr>
        <w:numPr>
          <w:ilvl w:val="0"/>
          <w:numId w:val="9"/>
        </w:numPr>
        <w:ind w:left="720" w:hanging="360"/>
        <w:jc w:val="both"/>
      </w:pPr>
      <w:r w:rsidDel="00000000" w:rsidR="00000000" w:rsidRPr="00000000">
        <w:rPr>
          <w:rtl w:val="0"/>
        </w:rPr>
        <w:t xml:space="preserve">Терапии нейродегенеративных заболеваний - нейральные стволовые клетки с обновленными центриолями демонстрируют улучшенную миграцию и дифференцировку (Wang et al., 2023)</w:t>
      </w:r>
    </w:p>
    <w:p w:rsidR="00000000" w:rsidDel="00000000" w:rsidP="00000000" w:rsidRDefault="00000000" w:rsidRPr="00000000" w14:paraId="00000090">
      <w:pPr>
        <w:numPr>
          <w:ilvl w:val="0"/>
          <w:numId w:val="9"/>
        </w:numPr>
        <w:ind w:left="720" w:hanging="360"/>
        <w:jc w:val="both"/>
      </w:pPr>
      <w:r w:rsidDel="00000000" w:rsidR="00000000" w:rsidRPr="00000000">
        <w:rPr>
          <w:rtl w:val="0"/>
        </w:rPr>
        <w:t xml:space="preserve">Восстановления кожных покровов - эпидермальные стволовые клетки показывают ускоренную пролиферацию без потери функций (Lechler &amp; Fuchs, 2022)</w:t>
      </w:r>
    </w:p>
    <w:p w:rsidR="00000000" w:rsidDel="00000000" w:rsidP="00000000" w:rsidRDefault="00000000" w:rsidRPr="00000000" w14:paraId="00000091">
      <w:pPr>
        <w:pStyle w:val="Heading3"/>
        <w:jc w:val="both"/>
        <w:rPr/>
      </w:pPr>
      <w:bookmarkStart w:colFirst="0" w:colLast="0" w:name="_yfyoveykknol" w:id="30"/>
      <w:bookmarkEnd w:id="30"/>
      <w:r w:rsidDel="00000000" w:rsidR="00000000" w:rsidRPr="00000000">
        <w:rPr>
          <w:rtl w:val="0"/>
        </w:rPr>
        <w:t xml:space="preserve">Системное омоложение</w:t>
      </w:r>
    </w:p>
    <w:p w:rsidR="00000000" w:rsidDel="00000000" w:rsidP="00000000" w:rsidRDefault="00000000" w:rsidRPr="00000000" w14:paraId="00000092">
      <w:pPr>
        <w:jc w:val="both"/>
        <w:rPr/>
      </w:pPr>
      <w:r w:rsidDel="00000000" w:rsidR="00000000" w:rsidRPr="00000000">
        <w:rPr>
          <w:rtl w:val="0"/>
        </w:rPr>
        <w:t xml:space="preserve">Комбинированные подходы с использованием IVG включают:</w:t>
      </w:r>
    </w:p>
    <w:p w:rsidR="00000000" w:rsidDel="00000000" w:rsidP="00000000" w:rsidRDefault="00000000" w:rsidRPr="00000000" w14:paraId="00000093">
      <w:pPr>
        <w:numPr>
          <w:ilvl w:val="0"/>
          <w:numId w:val="2"/>
        </w:numPr>
        <w:ind w:left="720" w:hanging="360"/>
        <w:jc w:val="both"/>
      </w:pPr>
      <w:r w:rsidDel="00000000" w:rsidR="00000000" w:rsidRPr="00000000">
        <w:rPr>
          <w:rtl w:val="0"/>
        </w:rPr>
        <w:t xml:space="preserve">Генерацию гемопоэтических стволовых клеток с обновленными центриолями для системного воздействия (Carroll &amp; Mendelson, 2023)</w:t>
      </w:r>
    </w:p>
    <w:p w:rsidR="00000000" w:rsidDel="00000000" w:rsidP="00000000" w:rsidRDefault="00000000" w:rsidRPr="00000000" w14:paraId="00000094">
      <w:pPr>
        <w:numPr>
          <w:ilvl w:val="0"/>
          <w:numId w:val="2"/>
        </w:numPr>
        <w:ind w:left="720" w:hanging="360"/>
        <w:jc w:val="both"/>
      </w:pPr>
      <w:r w:rsidDel="00000000" w:rsidR="00000000" w:rsidRPr="00000000">
        <w:rPr>
          <w:rtl w:val="0"/>
        </w:rPr>
        <w:t xml:space="preserve">Создание органоидов из клеток с "омоложенными" центриолями для замены возрастных органов (Lancaster &amp; Knoblich, 2022)</w:t>
      </w:r>
    </w:p>
    <w:p w:rsidR="00000000" w:rsidDel="00000000" w:rsidP="00000000" w:rsidRDefault="00000000" w:rsidRPr="00000000" w14:paraId="00000095">
      <w:pPr>
        <w:numPr>
          <w:ilvl w:val="0"/>
          <w:numId w:val="2"/>
        </w:numPr>
        <w:ind w:left="720" w:hanging="360"/>
        <w:jc w:val="both"/>
      </w:pPr>
      <w:r w:rsidDel="00000000" w:rsidR="00000000" w:rsidRPr="00000000">
        <w:rPr>
          <w:rtl w:val="0"/>
        </w:rPr>
        <w:t xml:space="preserve">Разработку клеточных коктейлей для комплексного воздействия на различные ткани (Conboy et al., 2023)</w:t>
      </w:r>
    </w:p>
    <w:p w:rsidR="00000000" w:rsidDel="00000000" w:rsidP="00000000" w:rsidRDefault="00000000" w:rsidRPr="00000000" w14:paraId="00000096">
      <w:pPr>
        <w:pStyle w:val="Heading2"/>
        <w:jc w:val="both"/>
        <w:rPr/>
      </w:pPr>
      <w:bookmarkStart w:colFirst="0" w:colLast="0" w:name="_mew86984kutj" w:id="31"/>
      <w:bookmarkEnd w:id="31"/>
      <w:r w:rsidDel="00000000" w:rsidR="00000000" w:rsidRPr="00000000">
        <w:rPr>
          <w:rtl w:val="0"/>
        </w:rPr>
        <w:t xml:space="preserve">Технологические вызовы и пути их преодоления</w:t>
      </w:r>
    </w:p>
    <w:p w:rsidR="00000000" w:rsidDel="00000000" w:rsidP="00000000" w:rsidRDefault="00000000" w:rsidRPr="00000000" w14:paraId="00000097">
      <w:pPr>
        <w:jc w:val="both"/>
        <w:rPr/>
      </w:pPr>
      <w:r w:rsidDel="00000000" w:rsidR="00000000" w:rsidRPr="00000000">
        <w:rPr>
          <w:rtl w:val="0"/>
        </w:rPr>
        <w:t xml:space="preserve">Несмотря на перспективность, технология сталкивается с рядом ограничений:</w:t>
      </w:r>
    </w:p>
    <w:p w:rsidR="00000000" w:rsidDel="00000000" w:rsidP="00000000" w:rsidRDefault="00000000" w:rsidRPr="00000000" w14:paraId="00000098">
      <w:pPr>
        <w:numPr>
          <w:ilvl w:val="0"/>
          <w:numId w:val="28"/>
        </w:numPr>
        <w:ind w:left="720" w:hanging="360"/>
        <w:jc w:val="both"/>
      </w:pPr>
      <w:r w:rsidDel="00000000" w:rsidR="00000000" w:rsidRPr="00000000">
        <w:rPr>
          <w:rtl w:val="0"/>
        </w:rPr>
        <w:t xml:space="preserve">Эффективность дифференцировки - только 5-7% PGCLC успешно проходят полный цикл гаметогенеза (Saitou &amp; Hayashi, 2023)</w:t>
      </w:r>
    </w:p>
    <w:p w:rsidR="00000000" w:rsidDel="00000000" w:rsidP="00000000" w:rsidRDefault="00000000" w:rsidRPr="00000000" w14:paraId="00000099">
      <w:pPr>
        <w:numPr>
          <w:ilvl w:val="0"/>
          <w:numId w:val="28"/>
        </w:numPr>
        <w:ind w:left="720" w:hanging="360"/>
        <w:jc w:val="both"/>
      </w:pPr>
      <w:r w:rsidDel="00000000" w:rsidR="00000000" w:rsidRPr="00000000">
        <w:rPr>
          <w:rtl w:val="0"/>
        </w:rPr>
        <w:t xml:space="preserve">Эпигенетическая стабильность - требуется оптимизация протоколов репрограммирования (Yoshida et al., 2023)</w:t>
      </w:r>
    </w:p>
    <w:p w:rsidR="00000000" w:rsidDel="00000000" w:rsidP="00000000" w:rsidRDefault="00000000" w:rsidRPr="00000000" w14:paraId="0000009A">
      <w:pPr>
        <w:numPr>
          <w:ilvl w:val="0"/>
          <w:numId w:val="28"/>
        </w:numPr>
        <w:ind w:left="720" w:hanging="360"/>
        <w:jc w:val="both"/>
      </w:pPr>
      <w:r w:rsidDel="00000000" w:rsidR="00000000" w:rsidRPr="00000000">
        <w:rPr>
          <w:rtl w:val="0"/>
        </w:rPr>
        <w:t xml:space="preserve">Масштабирование - необходимо развитие автоматизированных систем культивирования (Fu et al., 2023)</w:t>
      </w:r>
    </w:p>
    <w:p w:rsidR="00000000" w:rsidDel="00000000" w:rsidP="00000000" w:rsidRDefault="00000000" w:rsidRPr="00000000" w14:paraId="0000009B">
      <w:pPr>
        <w:jc w:val="both"/>
        <w:rPr/>
      </w:pPr>
      <w:r w:rsidDel="00000000" w:rsidR="00000000" w:rsidRPr="00000000">
        <w:rPr>
          <w:rtl w:val="0"/>
        </w:rPr>
        <w:t xml:space="preserve">Перспективные направления исследований включают:</w:t>
      </w:r>
    </w:p>
    <w:p w:rsidR="00000000" w:rsidDel="00000000" w:rsidP="00000000" w:rsidRDefault="00000000" w:rsidRPr="00000000" w14:paraId="0000009C">
      <w:pPr>
        <w:numPr>
          <w:ilvl w:val="0"/>
          <w:numId w:val="36"/>
        </w:numPr>
        <w:ind w:left="720" w:hanging="360"/>
        <w:jc w:val="both"/>
      </w:pPr>
      <w:r w:rsidDel="00000000" w:rsidR="00000000" w:rsidRPr="00000000">
        <w:rPr>
          <w:rtl w:val="0"/>
        </w:rPr>
        <w:t xml:space="preserve">Создание цитогенетического генеалогического древа дифференциаций для точной селекции нужных типов клеток в цепочках ассиметричных делений.</w:t>
      </w:r>
    </w:p>
    <w:p w:rsidR="00000000" w:rsidDel="00000000" w:rsidP="00000000" w:rsidRDefault="00000000" w:rsidRPr="00000000" w14:paraId="0000009D">
      <w:pPr>
        <w:numPr>
          <w:ilvl w:val="0"/>
          <w:numId w:val="36"/>
        </w:numPr>
        <w:ind w:left="720" w:hanging="360"/>
        <w:jc w:val="both"/>
      </w:pPr>
      <w:r w:rsidDel="00000000" w:rsidR="00000000" w:rsidRPr="00000000">
        <w:rPr>
          <w:rtl w:val="0"/>
        </w:rPr>
        <w:t xml:space="preserve">Создание биореакторов для массового производства безопасных взрослых стволовых клеток (Lancaster &amp; Knoblich, 2023).</w:t>
      </w:r>
    </w:p>
    <w:p w:rsidR="00000000" w:rsidDel="00000000" w:rsidP="00000000" w:rsidRDefault="00000000" w:rsidRPr="00000000" w14:paraId="0000009E">
      <w:pPr>
        <w:numPr>
          <w:ilvl w:val="0"/>
          <w:numId w:val="36"/>
        </w:numPr>
        <w:ind w:left="720" w:hanging="360"/>
        <w:jc w:val="both"/>
      </w:pPr>
      <w:r w:rsidDel="00000000" w:rsidR="00000000" w:rsidRPr="00000000">
        <w:rPr>
          <w:rtl w:val="0"/>
        </w:rPr>
        <w:t xml:space="preserve">Удаление из организма старых стволовых клеток со старыми центриолями.</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Гаметогенез in vitro представляет собой прорывную технологию для лечения возрастных заболеваний через замену стволовых клеток со старыми центриолями на стволовые клетки с молодыми центриолями. Дальнейшие исследования должны быть направлены на повышение эффективности и безопасности метода.</w:t>
      </w:r>
    </w:p>
    <w:p w:rsidR="00000000" w:rsidDel="00000000" w:rsidP="00000000" w:rsidRDefault="00000000" w:rsidRPr="00000000" w14:paraId="000000A1">
      <w:pPr>
        <w:pStyle w:val="Heading2"/>
        <w:jc w:val="both"/>
        <w:rPr/>
      </w:pPr>
      <w:bookmarkStart w:colFirst="0" w:colLast="0" w:name="_tu083i3io0k" w:id="32"/>
      <w:bookmarkEnd w:id="32"/>
      <w:r w:rsidDel="00000000" w:rsidR="00000000" w:rsidRPr="00000000">
        <w:rPr>
          <w:rtl w:val="0"/>
        </w:rPr>
        <w:t xml:space="preserve">Основные этические дилеммы IVG</w:t>
      </w:r>
    </w:p>
    <w:p w:rsidR="00000000" w:rsidDel="00000000" w:rsidP="00000000" w:rsidRDefault="00000000" w:rsidRPr="00000000" w14:paraId="000000A2">
      <w:pPr>
        <w:pStyle w:val="Heading3"/>
        <w:jc w:val="both"/>
        <w:rPr/>
      </w:pPr>
      <w:bookmarkStart w:colFirst="0" w:colLast="0" w:name="_murr6hi7r72b" w:id="33"/>
      <w:bookmarkEnd w:id="33"/>
      <w:r w:rsidDel="00000000" w:rsidR="00000000" w:rsidRPr="00000000">
        <w:rPr>
          <w:rtl w:val="0"/>
        </w:rPr>
        <w:t xml:space="preserve">Статус искусственно созданных эмбрионов</w:t>
      </w:r>
    </w:p>
    <w:p w:rsidR="00000000" w:rsidDel="00000000" w:rsidP="00000000" w:rsidRDefault="00000000" w:rsidRPr="00000000" w14:paraId="000000A3">
      <w:pPr>
        <w:jc w:val="both"/>
        <w:rPr/>
      </w:pPr>
      <w:r w:rsidDel="00000000" w:rsidR="00000000" w:rsidRPr="00000000">
        <w:rPr>
          <w:rtl w:val="0"/>
        </w:rPr>
        <w:t xml:space="preserve">Гаметогенез in vitro (IVG) поднимает фундаментальные вопросы о моральном статусе искусственно созданных эмбрионов. В отличие от традиционного ЭКО, где эмбрионы образуются естественным путем (хотя и вне тела), IVG позволяет создавать эмбрионы из индуцированных плюрипотентных стволовых клеток (Cohen &amp; Adashi, 2025). Это вызывает споры о том, следует ли приравнивать такие эмбрионы к естественным в этическом и юридическом плане, особенно в странах с религиозными ограничениями, где статус эмбриона с момента зачатия считается священным (Adashi et al., 2023).</w:t>
      </w:r>
    </w:p>
    <w:p w:rsidR="00000000" w:rsidDel="00000000" w:rsidP="00000000" w:rsidRDefault="00000000" w:rsidRPr="00000000" w14:paraId="000000A4">
      <w:pPr>
        <w:pStyle w:val="Heading3"/>
        <w:jc w:val="both"/>
        <w:rPr/>
      </w:pPr>
      <w:bookmarkStart w:colFirst="0" w:colLast="0" w:name="_wj8w6frv0jlr" w:id="34"/>
      <w:bookmarkEnd w:id="34"/>
      <w:r w:rsidDel="00000000" w:rsidR="00000000" w:rsidRPr="00000000">
        <w:rPr>
          <w:rtl w:val="0"/>
        </w:rPr>
        <w:t xml:space="preserve">Проблема "лишних" эмбрионов</w:t>
      </w:r>
    </w:p>
    <w:p w:rsidR="00000000" w:rsidDel="00000000" w:rsidP="00000000" w:rsidRDefault="00000000" w:rsidRPr="00000000" w14:paraId="000000A5">
      <w:pPr>
        <w:jc w:val="both"/>
        <w:rPr/>
      </w:pPr>
      <w:r w:rsidDel="00000000" w:rsidR="00000000" w:rsidRPr="00000000">
        <w:rPr>
          <w:rtl w:val="0"/>
        </w:rPr>
        <w:t xml:space="preserve">Как и в традиционном ЭКО, IVG сталкивается с дилеммой использования и уничтожения "лишних" эмбрионов. Исследования показывают, что при стандартном ЭКО до 63% созданных эмбрионов в конечном итоге уничтожаются (Cohen &amp; Adashi, 2025). В случае IVG эта проблема усугубляется возможностью массового производства гамет из соматических клеток, что может привести к созданию сотен "запасных" эмбрионов для генетического скрининга (Notini et al., 2020).</w:t>
      </w:r>
    </w:p>
    <w:p w:rsidR="00000000" w:rsidDel="00000000" w:rsidP="00000000" w:rsidRDefault="00000000" w:rsidRPr="00000000" w14:paraId="000000A6">
      <w:pPr>
        <w:pStyle w:val="Heading4"/>
        <w:jc w:val="both"/>
        <w:rPr/>
      </w:pPr>
      <w:bookmarkStart w:colFirst="0" w:colLast="0" w:name="_emb8m9hzrm4f" w:id="35"/>
      <w:bookmarkEnd w:id="35"/>
      <w:r w:rsidDel="00000000" w:rsidR="00000000" w:rsidRPr="00000000">
        <w:rPr>
          <w:rtl w:val="0"/>
        </w:rPr>
        <w:t xml:space="preserve">Вопросы генетического родства и идентичности</w:t>
      </w:r>
    </w:p>
    <w:p w:rsidR="00000000" w:rsidDel="00000000" w:rsidP="00000000" w:rsidRDefault="00000000" w:rsidRPr="00000000" w14:paraId="000000A7">
      <w:pPr>
        <w:jc w:val="both"/>
        <w:rPr/>
      </w:pPr>
      <w:r w:rsidDel="00000000" w:rsidR="00000000" w:rsidRPr="00000000">
        <w:rPr>
          <w:rtl w:val="0"/>
        </w:rPr>
        <w:t xml:space="preserve">IVG открывает беспрецедентные возможности для изменения традиционных представлений о семейных отношениях:</w:t>
      </w:r>
    </w:p>
    <w:p w:rsidR="00000000" w:rsidDel="00000000" w:rsidP="00000000" w:rsidRDefault="00000000" w:rsidRPr="00000000" w14:paraId="000000A8">
      <w:pPr>
        <w:numPr>
          <w:ilvl w:val="0"/>
          <w:numId w:val="11"/>
        </w:numPr>
        <w:ind w:left="720" w:hanging="360"/>
        <w:jc w:val="both"/>
      </w:pPr>
      <w:r w:rsidDel="00000000" w:rsidR="00000000" w:rsidRPr="00000000">
        <w:rPr>
          <w:rtl w:val="0"/>
        </w:rPr>
        <w:t xml:space="preserve">Однородительское потомство (когда один человек предоставляет и "яйцеклетку", и "сперматозоид") (Murakami et al., 2023)</w:t>
      </w:r>
    </w:p>
    <w:p w:rsidR="00000000" w:rsidDel="00000000" w:rsidP="00000000" w:rsidRDefault="00000000" w:rsidRPr="00000000" w14:paraId="000000A9">
      <w:pPr>
        <w:numPr>
          <w:ilvl w:val="0"/>
          <w:numId w:val="11"/>
        </w:numPr>
        <w:ind w:left="720" w:hanging="360"/>
        <w:jc w:val="both"/>
      </w:pPr>
      <w:r w:rsidDel="00000000" w:rsidR="00000000" w:rsidRPr="00000000">
        <w:rPr>
          <w:rtl w:val="0"/>
        </w:rPr>
        <w:t xml:space="preserve">Постмортальное родительство (использование клеток умерших) (Cohen &amp; Adashi, 2025)</w:t>
      </w:r>
    </w:p>
    <w:p w:rsidR="00000000" w:rsidDel="00000000" w:rsidP="00000000" w:rsidRDefault="00000000" w:rsidRPr="00000000" w14:paraId="000000AA">
      <w:pPr>
        <w:numPr>
          <w:ilvl w:val="0"/>
          <w:numId w:val="11"/>
        </w:numPr>
        <w:ind w:left="720" w:hanging="360"/>
        <w:jc w:val="both"/>
      </w:pPr>
      <w:r w:rsidDel="00000000" w:rsidR="00000000" w:rsidRPr="00000000">
        <w:rPr>
          <w:rtl w:val="0"/>
        </w:rPr>
        <w:t xml:space="preserve">Создание детей с необычными генетическими связями (например, "мультиплексное" родительство с генетическим вкладом от 4 и более лиц) (Notini et al., 2020)</w:t>
      </w:r>
    </w:p>
    <w:p w:rsidR="00000000" w:rsidDel="00000000" w:rsidP="00000000" w:rsidRDefault="00000000" w:rsidRPr="00000000" w14:paraId="000000AB">
      <w:pPr>
        <w:pStyle w:val="Heading2"/>
        <w:jc w:val="both"/>
        <w:rPr/>
      </w:pPr>
      <w:bookmarkStart w:colFirst="0" w:colLast="0" w:name="_mhyws1c4zos5" w:id="36"/>
      <w:bookmarkEnd w:id="36"/>
      <w:r w:rsidDel="00000000" w:rsidR="00000000" w:rsidRPr="00000000">
        <w:rPr>
          <w:rtl w:val="0"/>
        </w:rPr>
        <w:t xml:space="preserve">Регуляторные вызовы и международный опыт</w:t>
      </w:r>
    </w:p>
    <w:p w:rsidR="00000000" w:rsidDel="00000000" w:rsidP="00000000" w:rsidRDefault="00000000" w:rsidRPr="00000000" w14:paraId="000000AC">
      <w:pPr>
        <w:pStyle w:val="Heading3"/>
        <w:jc w:val="both"/>
        <w:rPr/>
      </w:pPr>
      <w:bookmarkStart w:colFirst="0" w:colLast="0" w:name="_xih166o041w1" w:id="37"/>
      <w:bookmarkEnd w:id="37"/>
      <w:r w:rsidDel="00000000" w:rsidR="00000000" w:rsidRPr="00000000">
        <w:rPr>
          <w:rtl w:val="0"/>
        </w:rPr>
        <w:t xml:space="preserve">Разнообразие международных подходов</w:t>
      </w:r>
    </w:p>
    <w:p w:rsidR="00000000" w:rsidDel="00000000" w:rsidP="00000000" w:rsidRDefault="00000000" w:rsidRPr="00000000" w14:paraId="000000AD">
      <w:pPr>
        <w:jc w:val="both"/>
        <w:rPr/>
      </w:pPr>
      <w:r w:rsidDel="00000000" w:rsidR="00000000" w:rsidRPr="00000000">
        <w:rPr>
          <w:rtl w:val="0"/>
        </w:rPr>
        <w:t xml:space="preserve">Современное регулирование IVG демонстрирует значительные различия между странами:</w:t>
      </w:r>
    </w:p>
    <w:p w:rsidR="00000000" w:rsidDel="00000000" w:rsidP="00000000" w:rsidRDefault="00000000" w:rsidRPr="00000000" w14:paraId="000000AE">
      <w:pPr>
        <w:numPr>
          <w:ilvl w:val="0"/>
          <w:numId w:val="25"/>
        </w:numPr>
        <w:ind w:left="720" w:hanging="360"/>
        <w:jc w:val="both"/>
      </w:pPr>
      <w:r w:rsidDel="00000000" w:rsidR="00000000" w:rsidRPr="00000000">
        <w:rPr>
          <w:rtl w:val="0"/>
        </w:rPr>
        <w:t xml:space="preserve">Сингапур планирует разрешить IVG только для лечения бесплодия и профилактики генетических заболеваний, запретив применение для однополых пар, посмертного размножения и генетического улучшения потомства (Osman-Gani &amp; Chan, 2025)</w:t>
      </w:r>
    </w:p>
    <w:p w:rsidR="00000000" w:rsidDel="00000000" w:rsidP="00000000" w:rsidRDefault="00000000" w:rsidRPr="00000000" w14:paraId="000000AF">
      <w:pPr>
        <w:numPr>
          <w:ilvl w:val="0"/>
          <w:numId w:val="25"/>
        </w:numPr>
        <w:ind w:left="720" w:hanging="360"/>
        <w:jc w:val="both"/>
      </w:pPr>
      <w:r w:rsidDel="00000000" w:rsidR="00000000" w:rsidRPr="00000000">
        <w:rPr>
          <w:rtl w:val="0"/>
        </w:rPr>
        <w:t xml:space="preserve">США пока не имеют четких федеральных регуляторных механизмов, оставляя вопросы регулирования на усмотрение отдельных штатов (Cohen &amp; Adashi, 2025)</w:t>
      </w:r>
    </w:p>
    <w:p w:rsidR="00000000" w:rsidDel="00000000" w:rsidP="00000000" w:rsidRDefault="00000000" w:rsidRPr="00000000" w14:paraId="000000B0">
      <w:pPr>
        <w:numPr>
          <w:ilvl w:val="0"/>
          <w:numId w:val="25"/>
        </w:numPr>
        <w:ind w:left="720" w:hanging="360"/>
        <w:jc w:val="both"/>
      </w:pPr>
      <w:r w:rsidDel="00000000" w:rsidR="00000000" w:rsidRPr="00000000">
        <w:rPr>
          <w:rtl w:val="0"/>
        </w:rPr>
        <w:t xml:space="preserve">Великобритания разрабатывает первые в мире нормативные рамки для исследований эмбриональных моделей, что может стать основой для регулирования IVG (Mallapaty, 2024)</w:t>
      </w:r>
    </w:p>
    <w:p w:rsidR="00000000" w:rsidDel="00000000" w:rsidP="00000000" w:rsidRDefault="00000000" w:rsidRPr="00000000" w14:paraId="000000B1">
      <w:pPr>
        <w:pStyle w:val="Heading3"/>
        <w:jc w:val="both"/>
        <w:rPr/>
      </w:pPr>
      <w:bookmarkStart w:colFirst="0" w:colLast="0" w:name="_ji9n9hmwyvzj" w:id="38"/>
      <w:bookmarkEnd w:id="38"/>
      <w:r w:rsidDel="00000000" w:rsidR="00000000" w:rsidRPr="00000000">
        <w:rPr>
          <w:rtl w:val="0"/>
        </w:rPr>
        <w:t xml:space="preserve">Проблема "медицинского туризма"</w:t>
      </w:r>
    </w:p>
    <w:p w:rsidR="00000000" w:rsidDel="00000000" w:rsidP="00000000" w:rsidRDefault="00000000" w:rsidRPr="00000000" w14:paraId="000000B2">
      <w:pPr>
        <w:jc w:val="both"/>
        <w:rPr/>
      </w:pPr>
      <w:r w:rsidDel="00000000" w:rsidR="00000000" w:rsidRPr="00000000">
        <w:rPr>
          <w:rtl w:val="0"/>
        </w:rPr>
        <w:t xml:space="preserve">Отсутствие единых международных стандартов создает риск развития "репродуктивного туризма", когда пациенты будут искать страны с наиболее либеральным регулированием IVG (Cohen &amp; Adashi, 2025). Это уже наблюдалось в случае с технологией замены митохондрий, когда пациенты из стран с запретом на эту технологию обращались в клиники Мексики и Украины (Adashi et al., 2023).</w:t>
      </w:r>
    </w:p>
    <w:p w:rsidR="00000000" w:rsidDel="00000000" w:rsidP="00000000" w:rsidRDefault="00000000" w:rsidRPr="00000000" w14:paraId="000000B3">
      <w:pPr>
        <w:pStyle w:val="Heading3"/>
        <w:jc w:val="both"/>
        <w:rPr/>
      </w:pPr>
      <w:bookmarkStart w:colFirst="0" w:colLast="0" w:name="_wnsf6wyz9q20" w:id="39"/>
      <w:bookmarkEnd w:id="39"/>
      <w:r w:rsidDel="00000000" w:rsidR="00000000" w:rsidRPr="00000000">
        <w:rPr>
          <w:rtl w:val="0"/>
        </w:rPr>
        <w:t xml:space="preserve">Вызовы безопасности и клинических испытаний</w:t>
      </w:r>
    </w:p>
    <w:p w:rsidR="00000000" w:rsidDel="00000000" w:rsidP="00000000" w:rsidRDefault="00000000" w:rsidRPr="00000000" w14:paraId="000000B4">
      <w:pPr>
        <w:jc w:val="both"/>
        <w:rPr/>
      </w:pPr>
      <w:r w:rsidDel="00000000" w:rsidR="00000000" w:rsidRPr="00000000">
        <w:rPr>
          <w:rtl w:val="0"/>
        </w:rPr>
        <w:t xml:space="preserve">Внедрение IVG в клиническую практику требует решения нескольких ключевых вопросов:</w:t>
      </w:r>
    </w:p>
    <w:p w:rsidR="00000000" w:rsidDel="00000000" w:rsidP="00000000" w:rsidRDefault="00000000" w:rsidRPr="00000000" w14:paraId="000000B5">
      <w:pPr>
        <w:numPr>
          <w:ilvl w:val="0"/>
          <w:numId w:val="20"/>
        </w:numPr>
        <w:ind w:left="720" w:hanging="360"/>
        <w:jc w:val="both"/>
      </w:pPr>
      <w:r w:rsidDel="00000000" w:rsidR="00000000" w:rsidRPr="00000000">
        <w:rPr>
          <w:rtl w:val="0"/>
        </w:rPr>
        <w:t xml:space="preserve">Какие стандарты безопасности должны быть достигнуты перед клиническим применением? (Cohen &amp; Adashi, 2025)</w:t>
      </w:r>
    </w:p>
    <w:p w:rsidR="00000000" w:rsidDel="00000000" w:rsidP="00000000" w:rsidRDefault="00000000" w:rsidRPr="00000000" w14:paraId="000000B6">
      <w:pPr>
        <w:numPr>
          <w:ilvl w:val="0"/>
          <w:numId w:val="20"/>
        </w:numPr>
        <w:ind w:left="720" w:hanging="360"/>
        <w:jc w:val="both"/>
      </w:pPr>
      <w:r w:rsidDel="00000000" w:rsidR="00000000" w:rsidRPr="00000000">
        <w:rPr>
          <w:rtl w:val="0"/>
        </w:rPr>
        <w:t xml:space="preserve">Как обеспечить действительно информированное согласие для такой сложной технологии? (Adashi et al., 2023)</w:t>
      </w:r>
    </w:p>
    <w:p w:rsidR="00000000" w:rsidDel="00000000" w:rsidP="00000000" w:rsidRDefault="00000000" w:rsidRPr="00000000" w14:paraId="000000B7">
      <w:pPr>
        <w:numPr>
          <w:ilvl w:val="0"/>
          <w:numId w:val="20"/>
        </w:numPr>
        <w:ind w:left="720" w:hanging="360"/>
        <w:jc w:val="both"/>
      </w:pPr>
      <w:r w:rsidDel="00000000" w:rsidR="00000000" w:rsidRPr="00000000">
        <w:rPr>
          <w:rtl w:val="0"/>
        </w:rPr>
        <w:t xml:space="preserve">Следует ли требовать долгосрочного наблюдения за детьми, рожденными с помощью IVG? (Notini et al., 2020)</w:t>
      </w:r>
    </w:p>
    <w:p w:rsidR="00000000" w:rsidDel="00000000" w:rsidP="00000000" w:rsidRDefault="00000000" w:rsidRPr="00000000" w14:paraId="000000B8">
      <w:pPr>
        <w:pStyle w:val="Heading2"/>
        <w:jc w:val="both"/>
        <w:rPr/>
      </w:pPr>
      <w:bookmarkStart w:colFirst="0" w:colLast="0" w:name="_ep96nwvtfdnk" w:id="40"/>
      <w:bookmarkEnd w:id="40"/>
      <w:r w:rsidDel="00000000" w:rsidR="00000000" w:rsidRPr="00000000">
        <w:rPr>
          <w:rtl w:val="0"/>
        </w:rPr>
        <w:t xml:space="preserve">Социально-экономические аспекты и вопросы справедливости</w:t>
      </w:r>
    </w:p>
    <w:p w:rsidR="00000000" w:rsidDel="00000000" w:rsidP="00000000" w:rsidRDefault="00000000" w:rsidRPr="00000000" w14:paraId="000000B9">
      <w:pPr>
        <w:pStyle w:val="Heading3"/>
        <w:jc w:val="both"/>
        <w:rPr/>
      </w:pPr>
      <w:bookmarkStart w:colFirst="0" w:colLast="0" w:name="_kw3n7yd7apxc" w:id="41"/>
      <w:bookmarkEnd w:id="41"/>
      <w:r w:rsidDel="00000000" w:rsidR="00000000" w:rsidRPr="00000000">
        <w:rPr>
          <w:rtl w:val="0"/>
        </w:rPr>
        <w:t xml:space="preserve">Неравенство в доступе</w:t>
      </w:r>
    </w:p>
    <w:p w:rsidR="00000000" w:rsidDel="00000000" w:rsidP="00000000" w:rsidRDefault="00000000" w:rsidRPr="00000000" w14:paraId="000000BA">
      <w:pPr>
        <w:jc w:val="both"/>
        <w:rPr/>
      </w:pPr>
      <w:r w:rsidDel="00000000" w:rsidR="00000000" w:rsidRPr="00000000">
        <w:rPr>
          <w:rtl w:val="0"/>
        </w:rPr>
        <w:t xml:space="preserve">Высокая стоимость технологий IVG может создать серьезное социальное неравенство:</w:t>
      </w:r>
    </w:p>
    <w:p w:rsidR="00000000" w:rsidDel="00000000" w:rsidP="00000000" w:rsidRDefault="00000000" w:rsidRPr="00000000" w14:paraId="000000BB">
      <w:pPr>
        <w:numPr>
          <w:ilvl w:val="0"/>
          <w:numId w:val="26"/>
        </w:numPr>
        <w:ind w:left="720" w:hanging="360"/>
        <w:jc w:val="both"/>
      </w:pPr>
      <w:r w:rsidDel="00000000" w:rsidR="00000000" w:rsidRPr="00000000">
        <w:rPr>
          <w:rtl w:val="0"/>
        </w:rPr>
        <w:t xml:space="preserve">В США 81% пациентов ВРТ имеют доходы свыше $100,000, а 75% - белые (Cohen &amp; Adashi, 2025)</w:t>
      </w:r>
    </w:p>
    <w:p w:rsidR="00000000" w:rsidDel="00000000" w:rsidP="00000000" w:rsidRDefault="00000000" w:rsidRPr="00000000" w14:paraId="000000BC">
      <w:pPr>
        <w:numPr>
          <w:ilvl w:val="0"/>
          <w:numId w:val="26"/>
        </w:numPr>
        <w:ind w:left="720" w:hanging="360"/>
        <w:jc w:val="both"/>
      </w:pPr>
      <w:r w:rsidDel="00000000" w:rsidR="00000000" w:rsidRPr="00000000">
        <w:rPr>
          <w:rtl w:val="0"/>
        </w:rPr>
        <w:t xml:space="preserve">В Сингапуре, несмотря на государственное финансирование ВРТ, доступ к передовым технологиям остается ограниченным для менее обеспеченных слоев населения (Osman-Gani &amp; Chan, 2025)</w:t>
      </w:r>
    </w:p>
    <w:p w:rsidR="00000000" w:rsidDel="00000000" w:rsidP="00000000" w:rsidRDefault="00000000" w:rsidRPr="00000000" w14:paraId="000000BD">
      <w:pPr>
        <w:pStyle w:val="Heading3"/>
        <w:jc w:val="both"/>
        <w:rPr/>
      </w:pPr>
      <w:bookmarkStart w:colFirst="0" w:colLast="0" w:name="_hu6eghglm4sx" w:id="42"/>
      <w:bookmarkEnd w:id="42"/>
      <w:r w:rsidDel="00000000" w:rsidR="00000000" w:rsidRPr="00000000">
        <w:rPr>
          <w:rtl w:val="0"/>
        </w:rPr>
        <w:t xml:space="preserve">Коммерциализация репродукции</w:t>
      </w:r>
    </w:p>
    <w:p w:rsidR="00000000" w:rsidDel="00000000" w:rsidP="00000000" w:rsidRDefault="00000000" w:rsidRPr="00000000" w14:paraId="000000BE">
      <w:pPr>
        <w:jc w:val="both"/>
        <w:rPr/>
      </w:pPr>
      <w:r w:rsidDel="00000000" w:rsidR="00000000" w:rsidRPr="00000000">
        <w:rPr>
          <w:rtl w:val="0"/>
        </w:rPr>
        <w:t xml:space="preserve">Развитие IVG повышает риски:</w:t>
      </w:r>
    </w:p>
    <w:p w:rsidR="00000000" w:rsidDel="00000000" w:rsidP="00000000" w:rsidRDefault="00000000" w:rsidRPr="00000000" w14:paraId="000000BF">
      <w:pPr>
        <w:numPr>
          <w:ilvl w:val="0"/>
          <w:numId w:val="24"/>
        </w:numPr>
        <w:ind w:left="720" w:hanging="360"/>
        <w:jc w:val="both"/>
      </w:pPr>
      <w:r w:rsidDel="00000000" w:rsidR="00000000" w:rsidRPr="00000000">
        <w:rPr>
          <w:rtl w:val="0"/>
        </w:rPr>
        <w:t xml:space="preserve">Коммерческой эксплуатации доноров биоматериала (Adashi et al., 2023)</w:t>
      </w:r>
    </w:p>
    <w:p w:rsidR="00000000" w:rsidDel="00000000" w:rsidP="00000000" w:rsidRDefault="00000000" w:rsidRPr="00000000" w14:paraId="000000C0">
      <w:pPr>
        <w:numPr>
          <w:ilvl w:val="0"/>
          <w:numId w:val="24"/>
        </w:numPr>
        <w:ind w:left="720" w:hanging="360"/>
        <w:jc w:val="both"/>
      </w:pPr>
      <w:r w:rsidDel="00000000" w:rsidR="00000000" w:rsidRPr="00000000">
        <w:rPr>
          <w:rtl w:val="0"/>
        </w:rPr>
        <w:t xml:space="preserve">Появления неэтичной рекламы и завышенных обещаний (Notini et al., 2020)</w:t>
      </w:r>
    </w:p>
    <w:p w:rsidR="00000000" w:rsidDel="00000000" w:rsidP="00000000" w:rsidRDefault="00000000" w:rsidRPr="00000000" w14:paraId="000000C1">
      <w:pPr>
        <w:numPr>
          <w:ilvl w:val="0"/>
          <w:numId w:val="24"/>
        </w:numPr>
        <w:ind w:left="720" w:hanging="360"/>
        <w:jc w:val="both"/>
      </w:pPr>
      <w:r w:rsidDel="00000000" w:rsidR="00000000" w:rsidRPr="00000000">
        <w:rPr>
          <w:rtl w:val="0"/>
        </w:rPr>
        <w:t xml:space="preserve">Создания "рынка" генетически улучшенных эмбрионов (Cohen &amp; Adashi, 2025)</w:t>
      </w:r>
    </w:p>
    <w:p w:rsidR="00000000" w:rsidDel="00000000" w:rsidP="00000000" w:rsidRDefault="00000000" w:rsidRPr="00000000" w14:paraId="000000C2">
      <w:pPr>
        <w:pStyle w:val="Heading2"/>
        <w:jc w:val="both"/>
        <w:rPr/>
      </w:pPr>
      <w:bookmarkStart w:colFirst="0" w:colLast="0" w:name="_p7e35jv432pw" w:id="43"/>
      <w:bookmarkEnd w:id="43"/>
      <w:r w:rsidDel="00000000" w:rsidR="00000000" w:rsidRPr="00000000">
        <w:rPr>
          <w:rtl w:val="0"/>
        </w:rPr>
        <w:t xml:space="preserve">Перспективы регулирования и рекомендации</w:t>
      </w:r>
    </w:p>
    <w:p w:rsidR="00000000" w:rsidDel="00000000" w:rsidP="00000000" w:rsidRDefault="00000000" w:rsidRPr="00000000" w14:paraId="000000C3">
      <w:pPr>
        <w:pStyle w:val="Heading4"/>
        <w:jc w:val="both"/>
        <w:rPr/>
      </w:pPr>
      <w:bookmarkStart w:colFirst="0" w:colLast="0" w:name="_z35gn7nhgzeh" w:id="44"/>
      <w:bookmarkEnd w:id="44"/>
      <w:r w:rsidDel="00000000" w:rsidR="00000000" w:rsidRPr="00000000">
        <w:rPr>
          <w:rtl w:val="0"/>
        </w:rPr>
        <w:t xml:space="preserve">Необходимость международных стандартов</w:t>
      </w:r>
    </w:p>
    <w:p w:rsidR="00000000" w:rsidDel="00000000" w:rsidP="00000000" w:rsidRDefault="00000000" w:rsidRPr="00000000" w14:paraId="000000C4">
      <w:pPr>
        <w:jc w:val="both"/>
        <w:rPr/>
      </w:pPr>
      <w:r w:rsidDel="00000000" w:rsidR="00000000" w:rsidRPr="00000000">
        <w:rPr>
          <w:rtl w:val="0"/>
        </w:rPr>
        <w:t xml:space="preserve">Опыт таких технологий, как CRISPR, показывает, что национальные регуляторные системы часто отстают от технологического прогресса. Для IVG необходимы:</w:t>
      </w:r>
    </w:p>
    <w:p w:rsidR="00000000" w:rsidDel="00000000" w:rsidP="00000000" w:rsidRDefault="00000000" w:rsidRPr="00000000" w14:paraId="000000C5">
      <w:pPr>
        <w:numPr>
          <w:ilvl w:val="0"/>
          <w:numId w:val="10"/>
        </w:numPr>
        <w:ind w:left="720" w:hanging="360"/>
        <w:jc w:val="both"/>
      </w:pPr>
      <w:r w:rsidDel="00000000" w:rsidR="00000000" w:rsidRPr="00000000">
        <w:rPr>
          <w:rtl w:val="0"/>
        </w:rPr>
        <w:t xml:space="preserve">Международные этические руководства (Adashi et al., 2023)</w:t>
      </w:r>
    </w:p>
    <w:p w:rsidR="00000000" w:rsidDel="00000000" w:rsidP="00000000" w:rsidRDefault="00000000" w:rsidRPr="00000000" w14:paraId="000000C6">
      <w:pPr>
        <w:numPr>
          <w:ilvl w:val="0"/>
          <w:numId w:val="10"/>
        </w:numPr>
        <w:ind w:left="720" w:hanging="360"/>
        <w:jc w:val="both"/>
      </w:pPr>
      <w:r w:rsidDel="00000000" w:rsidR="00000000" w:rsidRPr="00000000">
        <w:rPr>
          <w:rtl w:val="0"/>
        </w:rPr>
        <w:t xml:space="preserve">Механизмы прозрачности исследований (Mallapaty, 2024)</w:t>
      </w:r>
    </w:p>
    <w:p w:rsidR="00000000" w:rsidDel="00000000" w:rsidP="00000000" w:rsidRDefault="00000000" w:rsidRPr="00000000" w14:paraId="000000C7">
      <w:pPr>
        <w:numPr>
          <w:ilvl w:val="0"/>
          <w:numId w:val="10"/>
        </w:numPr>
        <w:ind w:left="720" w:hanging="360"/>
        <w:jc w:val="both"/>
      </w:pPr>
      <w:r w:rsidDel="00000000" w:rsidR="00000000" w:rsidRPr="00000000">
        <w:rPr>
          <w:rtl w:val="0"/>
        </w:rPr>
        <w:t xml:space="preserve">Системы мониторинга долгосрочных последствий (Notini et al., 2020)</w:t>
      </w:r>
    </w:p>
    <w:p w:rsidR="00000000" w:rsidDel="00000000" w:rsidP="00000000" w:rsidRDefault="00000000" w:rsidRPr="00000000" w14:paraId="000000C8">
      <w:pPr>
        <w:pStyle w:val="Heading3"/>
        <w:jc w:val="both"/>
        <w:rPr/>
      </w:pPr>
      <w:bookmarkStart w:colFirst="0" w:colLast="0" w:name="_ksgmhxhqu4j0" w:id="45"/>
      <w:bookmarkEnd w:id="45"/>
      <w:r w:rsidDel="00000000" w:rsidR="00000000" w:rsidRPr="00000000">
        <w:rPr>
          <w:rtl w:val="0"/>
        </w:rPr>
        <w:t xml:space="preserve">Баланс между инновациями и защитой прав</w:t>
      </w:r>
    </w:p>
    <w:p w:rsidR="00000000" w:rsidDel="00000000" w:rsidP="00000000" w:rsidRDefault="00000000" w:rsidRPr="00000000" w14:paraId="000000C9">
      <w:pPr>
        <w:jc w:val="both"/>
        <w:rPr/>
      </w:pPr>
      <w:r w:rsidDel="00000000" w:rsidR="00000000" w:rsidRPr="00000000">
        <w:rPr>
          <w:rtl w:val="0"/>
        </w:rPr>
        <w:t xml:space="preserve">Ключевые принципы будущего регулирования IVG должны включать:</w:t>
      </w:r>
    </w:p>
    <w:p w:rsidR="00000000" w:rsidDel="00000000" w:rsidP="00000000" w:rsidRDefault="00000000" w:rsidRPr="00000000" w14:paraId="000000CA">
      <w:pPr>
        <w:numPr>
          <w:ilvl w:val="0"/>
          <w:numId w:val="31"/>
        </w:numPr>
        <w:ind w:left="720" w:hanging="360"/>
        <w:jc w:val="both"/>
      </w:pPr>
      <w:r w:rsidDel="00000000" w:rsidR="00000000" w:rsidRPr="00000000">
        <w:rPr>
          <w:rtl w:val="0"/>
        </w:rPr>
        <w:t xml:space="preserve">Приоритет безопасности пациентов и будущих детей (Cohen &amp; Adashi, 2025)</w:t>
      </w:r>
    </w:p>
    <w:p w:rsidR="00000000" w:rsidDel="00000000" w:rsidP="00000000" w:rsidRDefault="00000000" w:rsidRPr="00000000" w14:paraId="000000CB">
      <w:pPr>
        <w:numPr>
          <w:ilvl w:val="0"/>
          <w:numId w:val="31"/>
        </w:numPr>
        <w:ind w:left="720" w:hanging="360"/>
        <w:jc w:val="both"/>
      </w:pPr>
      <w:r w:rsidDel="00000000" w:rsidR="00000000" w:rsidRPr="00000000">
        <w:rPr>
          <w:rtl w:val="0"/>
        </w:rPr>
        <w:t xml:space="preserve">Запрет на дискриминацию (Osman-Gani &amp; Chan, 2025)</w:t>
      </w:r>
    </w:p>
    <w:p w:rsidR="00000000" w:rsidDel="00000000" w:rsidP="00000000" w:rsidRDefault="00000000" w:rsidRPr="00000000" w14:paraId="000000CC">
      <w:pPr>
        <w:numPr>
          <w:ilvl w:val="0"/>
          <w:numId w:val="31"/>
        </w:numPr>
        <w:ind w:left="720" w:hanging="360"/>
        <w:jc w:val="both"/>
      </w:pPr>
      <w:r w:rsidDel="00000000" w:rsidR="00000000" w:rsidRPr="00000000">
        <w:rPr>
          <w:rtl w:val="0"/>
        </w:rPr>
        <w:t xml:space="preserve">Ограничения на использование технологии для евгенических целей (Notini et al., 2020)</w:t>
      </w:r>
    </w:p>
    <w:p w:rsidR="00000000" w:rsidDel="00000000" w:rsidP="00000000" w:rsidRDefault="00000000" w:rsidRPr="00000000" w14:paraId="000000CD">
      <w:pPr>
        <w:numPr>
          <w:ilvl w:val="0"/>
          <w:numId w:val="31"/>
        </w:numPr>
        <w:ind w:left="720" w:hanging="360"/>
        <w:jc w:val="both"/>
      </w:pPr>
      <w:r w:rsidDel="00000000" w:rsidR="00000000" w:rsidRPr="00000000">
        <w:rPr>
          <w:rtl w:val="0"/>
        </w:rPr>
        <w:t xml:space="preserve">Гарантии справедливого доступа (Adashi et al., 2023)</w:t>
      </w:r>
    </w:p>
    <w:p w:rsidR="00000000" w:rsidDel="00000000" w:rsidP="00000000" w:rsidRDefault="00000000" w:rsidRPr="00000000" w14:paraId="000000CE">
      <w:pPr>
        <w:numPr>
          <w:ilvl w:val="0"/>
          <w:numId w:val="31"/>
        </w:numPr>
        <w:ind w:left="720" w:hanging="360"/>
        <w:jc w:val="both"/>
      </w:pPr>
      <w:r w:rsidDel="00000000" w:rsidR="00000000" w:rsidRPr="00000000">
        <w:rPr>
          <w:rtl w:val="0"/>
        </w:rPr>
        <w:t xml:space="preserve">Защиту от несанкционированного использования генетического материала (Mallapaty, 2024)</w:t>
      </w:r>
    </w:p>
    <w:p w:rsidR="00000000" w:rsidDel="00000000" w:rsidP="00000000" w:rsidRDefault="00000000" w:rsidRPr="00000000" w14:paraId="000000CF">
      <w:pPr>
        <w:pStyle w:val="Heading3"/>
        <w:jc w:val="both"/>
        <w:rPr/>
      </w:pPr>
      <w:bookmarkStart w:colFirst="0" w:colLast="0" w:name="_d88nznox5cyt" w:id="46"/>
      <w:bookmarkEnd w:id="46"/>
      <w:r w:rsidDel="00000000" w:rsidR="00000000" w:rsidRPr="00000000">
        <w:rPr>
          <w:rtl w:val="0"/>
        </w:rPr>
        <w:t xml:space="preserve">Общественный диалог и междисциплинарное сотрудничество</w:t>
      </w:r>
    </w:p>
    <w:p w:rsidR="00000000" w:rsidDel="00000000" w:rsidP="00000000" w:rsidRDefault="00000000" w:rsidRPr="00000000" w14:paraId="000000D0">
      <w:pPr>
        <w:jc w:val="both"/>
        <w:rPr/>
      </w:pPr>
      <w:r w:rsidDel="00000000" w:rsidR="00000000" w:rsidRPr="00000000">
        <w:rPr>
          <w:rtl w:val="0"/>
        </w:rPr>
        <w:t xml:space="preserve">Как подчеркивают эксперты, разработка политики в области IVG требует участия:</w:t>
      </w:r>
    </w:p>
    <w:p w:rsidR="00000000" w:rsidDel="00000000" w:rsidP="00000000" w:rsidRDefault="00000000" w:rsidRPr="00000000" w14:paraId="000000D1">
      <w:pPr>
        <w:numPr>
          <w:ilvl w:val="0"/>
          <w:numId w:val="27"/>
        </w:numPr>
        <w:ind w:left="720" w:hanging="360"/>
        <w:jc w:val="both"/>
      </w:pPr>
      <w:r w:rsidDel="00000000" w:rsidR="00000000" w:rsidRPr="00000000">
        <w:rPr>
          <w:rtl w:val="0"/>
        </w:rPr>
        <w:t xml:space="preserve">Ученых и клиницистов (Cohen &amp; Adashi, 2025)</w:t>
      </w:r>
    </w:p>
    <w:p w:rsidR="00000000" w:rsidDel="00000000" w:rsidP="00000000" w:rsidRDefault="00000000" w:rsidRPr="00000000" w14:paraId="000000D2">
      <w:pPr>
        <w:numPr>
          <w:ilvl w:val="0"/>
          <w:numId w:val="27"/>
        </w:numPr>
        <w:ind w:left="720" w:hanging="360"/>
        <w:jc w:val="both"/>
      </w:pPr>
      <w:r w:rsidDel="00000000" w:rsidR="00000000" w:rsidRPr="00000000">
        <w:rPr>
          <w:rtl w:val="0"/>
        </w:rPr>
        <w:t xml:space="preserve">Этиков и философов (Notini et al., 2020)</w:t>
      </w:r>
    </w:p>
    <w:p w:rsidR="00000000" w:rsidDel="00000000" w:rsidP="00000000" w:rsidRDefault="00000000" w:rsidRPr="00000000" w14:paraId="000000D3">
      <w:pPr>
        <w:numPr>
          <w:ilvl w:val="0"/>
          <w:numId w:val="27"/>
        </w:numPr>
        <w:ind w:left="720" w:hanging="360"/>
        <w:jc w:val="both"/>
      </w:pPr>
      <w:r w:rsidDel="00000000" w:rsidR="00000000" w:rsidRPr="00000000">
        <w:rPr>
          <w:rtl w:val="0"/>
        </w:rPr>
        <w:t xml:space="preserve">Юристов и политиков (Mallapaty, 2024)</w:t>
      </w:r>
    </w:p>
    <w:p w:rsidR="00000000" w:rsidDel="00000000" w:rsidP="00000000" w:rsidRDefault="00000000" w:rsidRPr="00000000" w14:paraId="000000D4">
      <w:pPr>
        <w:numPr>
          <w:ilvl w:val="0"/>
          <w:numId w:val="27"/>
        </w:numPr>
        <w:ind w:left="720" w:hanging="360"/>
        <w:jc w:val="both"/>
      </w:pPr>
      <w:r w:rsidDel="00000000" w:rsidR="00000000" w:rsidRPr="00000000">
        <w:rPr>
          <w:rtl w:val="0"/>
        </w:rPr>
        <w:t xml:space="preserve">Представителей общественности и пациентских организаций (Adashi et al., 2023)</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Гаметогенез in vitro представляет собой не только научный прорыв, но и серьезный этико-правовой вызов. Опыт различных стран показывает опасность регуляторного вакуума в области вспомогательных репродуктивных технологий (Cohen &amp; Adashi, 2025). В то же время, излишне жесткие ограничения, мотивированные идеологией, а не наукой, могут затормозить развитие важных медицинских технологий (Notini et al., 2020).</w:t>
      </w:r>
    </w:p>
    <w:p w:rsidR="00000000" w:rsidDel="00000000" w:rsidP="00000000" w:rsidRDefault="00000000" w:rsidRPr="00000000" w14:paraId="000000D7">
      <w:pPr>
        <w:jc w:val="both"/>
        <w:rPr/>
      </w:pPr>
      <w:r w:rsidDel="00000000" w:rsidR="00000000" w:rsidRPr="00000000">
        <w:rPr>
          <w:rtl w:val="0"/>
        </w:rPr>
        <w:t xml:space="preserve">Для ответственного развития IVG необходимо:</w:t>
      </w:r>
    </w:p>
    <w:p w:rsidR="00000000" w:rsidDel="00000000" w:rsidP="00000000" w:rsidRDefault="00000000" w:rsidRPr="00000000" w14:paraId="000000D8">
      <w:pPr>
        <w:numPr>
          <w:ilvl w:val="0"/>
          <w:numId w:val="37"/>
        </w:numPr>
        <w:ind w:left="720" w:hanging="360"/>
        <w:jc w:val="both"/>
      </w:pPr>
      <w:r w:rsidDel="00000000" w:rsidR="00000000" w:rsidRPr="00000000">
        <w:rPr>
          <w:rtl w:val="0"/>
        </w:rPr>
        <w:t xml:space="preserve">Создать международные этические стандарты, учитывающие культурные и религиозные особенности разных стран (Adashi et al., 2023)</w:t>
      </w:r>
    </w:p>
    <w:p w:rsidR="00000000" w:rsidDel="00000000" w:rsidP="00000000" w:rsidRDefault="00000000" w:rsidRPr="00000000" w14:paraId="000000D9">
      <w:pPr>
        <w:numPr>
          <w:ilvl w:val="0"/>
          <w:numId w:val="37"/>
        </w:numPr>
        <w:ind w:left="720" w:hanging="360"/>
        <w:jc w:val="both"/>
      </w:pPr>
      <w:r w:rsidDel="00000000" w:rsidR="00000000" w:rsidRPr="00000000">
        <w:rPr>
          <w:rtl w:val="0"/>
        </w:rPr>
        <w:t xml:space="preserve">Развивать национальные регуляторные системы, основанные на принципах доказательной медицины (Mallapaty, 2024)</w:t>
      </w:r>
    </w:p>
    <w:p w:rsidR="00000000" w:rsidDel="00000000" w:rsidP="00000000" w:rsidRDefault="00000000" w:rsidRPr="00000000" w14:paraId="000000DA">
      <w:pPr>
        <w:numPr>
          <w:ilvl w:val="0"/>
          <w:numId w:val="37"/>
        </w:numPr>
        <w:ind w:left="720" w:hanging="360"/>
        <w:jc w:val="both"/>
      </w:pPr>
      <w:r w:rsidDel="00000000" w:rsidR="00000000" w:rsidRPr="00000000">
        <w:rPr>
          <w:rtl w:val="0"/>
        </w:rPr>
        <w:t xml:space="preserve">Обеспечить прозрачность исследований и клинических применений (Osman-Gani &amp; Chan, 2025)</w:t>
      </w:r>
    </w:p>
    <w:p w:rsidR="00000000" w:rsidDel="00000000" w:rsidP="00000000" w:rsidRDefault="00000000" w:rsidRPr="00000000" w14:paraId="000000DB">
      <w:pPr>
        <w:numPr>
          <w:ilvl w:val="0"/>
          <w:numId w:val="37"/>
        </w:numPr>
        <w:ind w:left="720" w:hanging="360"/>
        <w:jc w:val="both"/>
      </w:pPr>
      <w:r w:rsidDel="00000000" w:rsidR="00000000" w:rsidRPr="00000000">
        <w:rPr>
          <w:rtl w:val="0"/>
        </w:rPr>
        <w:t xml:space="preserve">Гарантировать справедливый доступ к технологиям через системы общественного финансирования (Notini et al., 2020)</w:t>
      </w:r>
    </w:p>
    <w:p w:rsidR="00000000" w:rsidDel="00000000" w:rsidP="00000000" w:rsidRDefault="00000000" w:rsidRPr="00000000" w14:paraId="000000DC">
      <w:pPr>
        <w:numPr>
          <w:ilvl w:val="0"/>
          <w:numId w:val="37"/>
        </w:numPr>
        <w:ind w:left="720" w:hanging="360"/>
        <w:jc w:val="both"/>
      </w:pPr>
      <w:r w:rsidDel="00000000" w:rsidR="00000000" w:rsidRPr="00000000">
        <w:rPr>
          <w:rtl w:val="0"/>
        </w:rPr>
        <w:t xml:space="preserve">Поддерживать постоянный междисциплинарный диалог с участием всех заинтересованных сторон (Cohen &amp; Adashi, 2025)</w:t>
      </w:r>
    </w:p>
    <w:p w:rsidR="00000000" w:rsidDel="00000000" w:rsidP="00000000" w:rsidRDefault="00000000" w:rsidRPr="00000000" w14:paraId="000000DD">
      <w:pPr>
        <w:pStyle w:val="Heading1"/>
        <w:jc w:val="both"/>
        <w:rPr/>
      </w:pPr>
      <w:bookmarkStart w:colFirst="0" w:colLast="0" w:name="_odwiz8rxnfan" w:id="47"/>
      <w:bookmarkEnd w:id="47"/>
      <w:r w:rsidDel="00000000" w:rsidR="00000000" w:rsidRPr="00000000">
        <w:rPr>
          <w:rtl w:val="0"/>
        </w:rPr>
        <w:t xml:space="preserve">Дискуссия</w:t>
      </w:r>
    </w:p>
    <w:p w:rsidR="00000000" w:rsidDel="00000000" w:rsidP="00000000" w:rsidRDefault="00000000" w:rsidRPr="00000000" w14:paraId="000000DE">
      <w:pPr>
        <w:pStyle w:val="Heading2"/>
        <w:jc w:val="both"/>
        <w:rPr/>
      </w:pPr>
      <w:bookmarkStart w:colFirst="0" w:colLast="0" w:name="_c781lnewcrjp" w:id="48"/>
      <w:bookmarkEnd w:id="48"/>
      <w:r w:rsidDel="00000000" w:rsidR="00000000" w:rsidRPr="00000000">
        <w:rPr>
          <w:rtl w:val="0"/>
        </w:rPr>
        <w:t xml:space="preserve">Технологические прорывы и их клиническая значимость</w:t>
      </w:r>
    </w:p>
    <w:p w:rsidR="00000000" w:rsidDel="00000000" w:rsidP="00000000" w:rsidRDefault="00000000" w:rsidRPr="00000000" w14:paraId="000000DF">
      <w:pPr>
        <w:jc w:val="both"/>
        <w:rPr/>
      </w:pPr>
      <w:r w:rsidDel="00000000" w:rsidR="00000000" w:rsidRPr="00000000">
        <w:rPr>
          <w:rtl w:val="0"/>
        </w:rPr>
        <w:t xml:space="preserve">Современные исследования в области гаметогенеза in vitro (IVG) демонстрируют беспрецедентные успехи в создании функциональных гамет из плюрипотентных стволовых клеток. Работы Morohaku et al. (2016) и Hikabe et al. (2016) впервые показали возможность полного воспроизведения оогенеза мыши in vitro с получением фертильных ооцитов, способных к развитию жизнеспособного потомства. Эти исследования стали поворотным моментом, доказав принципиальную возможность применения IVG в репродуктивной медицине.</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Важнейшим достижением последних лет стало развитие методов прямого перепрограммирования соматических клеток в зародышевые, минуя стадию плюрипотентности (Hayashi et al., 2011). Этот подход позволяет сократить время культивирования и снизить риск накопления генетических аномалий, что особенно важно для клинического применения. Однако эффективность дифференцировки остается относительно низкой (5-10% PGCLC успешно дифференцируются в зрелые гаметы), что требует дальнейшей оптимизации протоколов.</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Особый интерес представляет работа Yamashiro et al. (2018), в которой впервые были получены человеческие оогонии из индуцированных плюрипотентных стволовых клеток. Хотя полное созревание человеческих ооцитов in vitro пока не достигнуто, это исследование открывает перспективы для лечения бесплодия, особенно у пациентов с преждевременной ovarian недостаточностью (POF) и онкологических больных после гонадотоксичной терапии.</w:t>
      </w:r>
    </w:p>
    <w:p w:rsidR="00000000" w:rsidDel="00000000" w:rsidP="00000000" w:rsidRDefault="00000000" w:rsidRPr="00000000" w14:paraId="000000E4">
      <w:pPr>
        <w:pStyle w:val="Heading2"/>
        <w:jc w:val="both"/>
        <w:rPr/>
      </w:pPr>
      <w:bookmarkStart w:colFirst="0" w:colLast="0" w:name="_2gh0qvlgqly1" w:id="49"/>
      <w:bookmarkEnd w:id="49"/>
      <w:r w:rsidDel="00000000" w:rsidR="00000000" w:rsidRPr="00000000">
        <w:rPr>
          <w:rtl w:val="0"/>
        </w:rPr>
        <w:t xml:space="preserve">Ключевые ограничения и нерешенные проблемы</w:t>
      </w:r>
    </w:p>
    <w:p w:rsidR="00000000" w:rsidDel="00000000" w:rsidP="00000000" w:rsidRDefault="00000000" w:rsidRPr="00000000" w14:paraId="000000E5">
      <w:pPr>
        <w:jc w:val="both"/>
        <w:rPr/>
      </w:pPr>
      <w:r w:rsidDel="00000000" w:rsidR="00000000" w:rsidRPr="00000000">
        <w:rPr>
          <w:rtl w:val="0"/>
        </w:rPr>
        <w:t xml:space="preserve">Несмотря на значительный прогресс, IVG сталкивается с рядом серьезных ограничений. Эпигенетическая нестабильность искусственно полученных гамет остается одной из основных проблем (Saitou &amp; Yamaji, 2012)4. Неправильные паттерны метилирования ДНК и ошибки в импринтинге могут приводить к аномалиям развития эмбрионов, что требует разработки новых методов эпигенетического репрограммирования.</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Другой важной проблемой является моделирование микроокружения гонад in vitro. Как показали исследования, для полноценного созревания гамет необходимо точное воспроизведение нишевых условий, включая взаимодействие с соматическими клетками (гранулезными клетками у женщин и клетками Сертоли у мужчин) (Hayashi et al., 2012)4. Современные подходы, такие как 3D-культуры и органоидные системы, пока не могут полностью заменить естественное микроокружение гонад.</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Функциональность полученных in vitro гамет также вызывает вопросы. Многие ооциты и сперматозоиды, полученные с помощью IVG, демонстрируют сниженную способность к оплодотворению и развитию эмбрионов (Baker et al., 2016)4. Это может быть связано с неполноценной цитоплазматической зрелостью, включая нарушения в организации митохондрий и накоплении материнских мРНК.</w:t>
      </w:r>
    </w:p>
    <w:p w:rsidR="00000000" w:rsidDel="00000000" w:rsidP="00000000" w:rsidRDefault="00000000" w:rsidRPr="00000000" w14:paraId="000000EA">
      <w:pPr>
        <w:pStyle w:val="Heading2"/>
        <w:jc w:val="both"/>
        <w:rPr/>
      </w:pPr>
      <w:bookmarkStart w:colFirst="0" w:colLast="0" w:name="_vblk5cbqlzkr" w:id="50"/>
      <w:bookmarkEnd w:id="50"/>
      <w:r w:rsidDel="00000000" w:rsidR="00000000" w:rsidRPr="00000000">
        <w:rPr>
          <w:rtl w:val="0"/>
        </w:rPr>
        <w:t xml:space="preserve">Перспективы клинического применения</w:t>
      </w:r>
    </w:p>
    <w:p w:rsidR="00000000" w:rsidDel="00000000" w:rsidP="00000000" w:rsidRDefault="00000000" w:rsidRPr="00000000" w14:paraId="000000EB">
      <w:pPr>
        <w:pStyle w:val="Heading3"/>
        <w:jc w:val="both"/>
        <w:rPr/>
      </w:pPr>
      <w:bookmarkStart w:colFirst="0" w:colLast="0" w:name="_k4wvtaauqeps" w:id="51"/>
      <w:bookmarkEnd w:id="51"/>
      <w:r w:rsidDel="00000000" w:rsidR="00000000" w:rsidRPr="00000000">
        <w:rPr>
          <w:rtl w:val="0"/>
        </w:rPr>
        <w:t xml:space="preserve">Лечение бесплодия</w:t>
      </w:r>
    </w:p>
    <w:p w:rsidR="00000000" w:rsidDel="00000000" w:rsidP="00000000" w:rsidRDefault="00000000" w:rsidRPr="00000000" w14:paraId="000000EC">
      <w:pPr>
        <w:jc w:val="both"/>
        <w:rPr/>
      </w:pPr>
      <w:r w:rsidDel="00000000" w:rsidR="00000000" w:rsidRPr="00000000">
        <w:rPr>
          <w:rtl w:val="0"/>
        </w:rPr>
        <w:t xml:space="preserve">IVG предлагает новые возможности для пациентов с различными формами бесплодия. Особенно перспективным представляется применение этой технологии в следующих случаях:</w:t>
      </w:r>
    </w:p>
    <w:p w:rsidR="00000000" w:rsidDel="00000000" w:rsidP="00000000" w:rsidRDefault="00000000" w:rsidRPr="00000000" w14:paraId="000000ED">
      <w:pPr>
        <w:numPr>
          <w:ilvl w:val="0"/>
          <w:numId w:val="32"/>
        </w:numPr>
        <w:ind w:left="720" w:hanging="360"/>
        <w:jc w:val="both"/>
      </w:pPr>
      <w:r w:rsidDel="00000000" w:rsidR="00000000" w:rsidRPr="00000000">
        <w:rPr>
          <w:rtl w:val="0"/>
        </w:rPr>
        <w:t xml:space="preserve">Пациенты с преждевременной ovarian недостаточностью (POF), у которых истощен овариальный резерв.</w:t>
      </w:r>
    </w:p>
    <w:p w:rsidR="00000000" w:rsidDel="00000000" w:rsidP="00000000" w:rsidRDefault="00000000" w:rsidRPr="00000000" w14:paraId="000000EE">
      <w:pPr>
        <w:numPr>
          <w:ilvl w:val="0"/>
          <w:numId w:val="32"/>
        </w:numPr>
        <w:ind w:left="720" w:hanging="360"/>
        <w:jc w:val="both"/>
      </w:pPr>
      <w:r w:rsidDel="00000000" w:rsidR="00000000" w:rsidRPr="00000000">
        <w:rPr>
          <w:rtl w:val="0"/>
        </w:rPr>
        <w:t xml:space="preserve">Онкологические больные, перенесшие гонадотоксичную терапию, у которых не была проведена криоконсервация гамет или ткани яичников.</w:t>
      </w:r>
    </w:p>
    <w:p w:rsidR="00000000" w:rsidDel="00000000" w:rsidP="00000000" w:rsidRDefault="00000000" w:rsidRPr="00000000" w14:paraId="000000EF">
      <w:pPr>
        <w:numPr>
          <w:ilvl w:val="0"/>
          <w:numId w:val="32"/>
        </w:numPr>
        <w:ind w:left="720" w:hanging="360"/>
        <w:jc w:val="both"/>
      </w:pPr>
      <w:r w:rsidDel="00000000" w:rsidR="00000000" w:rsidRPr="00000000">
        <w:rPr>
          <w:rtl w:val="0"/>
        </w:rPr>
        <w:t xml:space="preserve">Пациенты с генетическими нарушениями гаметогенеза, такими как необструктивная азооспермия у мужчин или синдром резистентных яичников у женщин.</w:t>
      </w:r>
    </w:p>
    <w:p w:rsidR="00000000" w:rsidDel="00000000" w:rsidP="00000000" w:rsidRDefault="00000000" w:rsidRPr="00000000" w14:paraId="000000F0">
      <w:pPr>
        <w:jc w:val="both"/>
        <w:rPr/>
      </w:pPr>
      <w:r w:rsidDel="00000000" w:rsidR="00000000" w:rsidRPr="00000000">
        <w:rPr>
          <w:rtl w:val="0"/>
        </w:rPr>
        <w:t xml:space="preserve">Как отмечают De Vos et al. (2021), IVG может стать альтернативой традиционным методам сохранения фертильности, таким как криоконсервация ооцитов или ткани яичников, особенно у пациентов, которым требуется немедленное начало противоопухолевой терапии.</w:t>
      </w:r>
    </w:p>
    <w:p w:rsidR="00000000" w:rsidDel="00000000" w:rsidP="00000000" w:rsidRDefault="00000000" w:rsidRPr="00000000" w14:paraId="000000F1">
      <w:pPr>
        <w:pStyle w:val="Heading3"/>
        <w:jc w:val="both"/>
        <w:rPr/>
      </w:pPr>
      <w:bookmarkStart w:colFirst="0" w:colLast="0" w:name="_ou66b7x9for2" w:id="52"/>
      <w:bookmarkEnd w:id="52"/>
      <w:r w:rsidDel="00000000" w:rsidR="00000000" w:rsidRPr="00000000">
        <w:rPr>
          <w:rtl w:val="0"/>
        </w:rPr>
        <w:t xml:space="preserve">Расширение возможностей репродукции</w:t>
      </w:r>
    </w:p>
    <w:p w:rsidR="00000000" w:rsidDel="00000000" w:rsidP="00000000" w:rsidRDefault="00000000" w:rsidRPr="00000000" w14:paraId="000000F2">
      <w:pPr>
        <w:jc w:val="both"/>
        <w:rPr/>
      </w:pPr>
      <w:r w:rsidDel="00000000" w:rsidR="00000000" w:rsidRPr="00000000">
        <w:rPr>
          <w:rtl w:val="0"/>
        </w:rPr>
        <w:t xml:space="preserve">IVG открывает новые горизонты для однополых пар и одиноких людей, желающих иметь генетически родственное потомство. Теоретически технология позволяет создавать яйцеклетки из клеток мужчины и сперматозоиды из клеток женщины (Murakami et al., 2021)4. Однако эти приложения поднимают серьезные этические вопросы, требующие тщательного регулирования.</w:t>
      </w:r>
    </w:p>
    <w:p w:rsidR="00000000" w:rsidDel="00000000" w:rsidP="00000000" w:rsidRDefault="00000000" w:rsidRPr="00000000" w14:paraId="000000F3">
      <w:pPr>
        <w:pStyle w:val="Heading3"/>
        <w:jc w:val="both"/>
        <w:rPr/>
      </w:pPr>
      <w:bookmarkStart w:colFirst="0" w:colLast="0" w:name="_49bfc88zohv5" w:id="53"/>
      <w:bookmarkEnd w:id="53"/>
      <w:r w:rsidDel="00000000" w:rsidR="00000000" w:rsidRPr="00000000">
        <w:rPr>
          <w:rtl w:val="0"/>
        </w:rPr>
        <w:t xml:space="preserve">Генная терапия и редактирование зародышевой линии</w:t>
      </w:r>
    </w:p>
    <w:p w:rsidR="00000000" w:rsidDel="00000000" w:rsidP="00000000" w:rsidRDefault="00000000" w:rsidRPr="00000000" w14:paraId="000000F4">
      <w:pPr>
        <w:jc w:val="both"/>
        <w:rPr/>
      </w:pPr>
      <w:r w:rsidDel="00000000" w:rsidR="00000000" w:rsidRPr="00000000">
        <w:rPr>
          <w:rtl w:val="0"/>
        </w:rPr>
        <w:t xml:space="preserve">Комбинация IVG с технологиями редактирования генома, такими как CRISPR/Cas9, позволяет корректировать генетические мутации на уровне зародышевой линии (Cohen &amp; Adashi, 2025)14. Это открывает перспективы для профилактики наследственных заболеваний, но одновременно требует разработки строгих этических норм и регуляторных механизмов.</w:t>
      </w:r>
    </w:p>
    <w:p w:rsidR="00000000" w:rsidDel="00000000" w:rsidP="00000000" w:rsidRDefault="00000000" w:rsidRPr="00000000" w14:paraId="000000F5">
      <w:pPr>
        <w:pStyle w:val="Heading2"/>
        <w:jc w:val="both"/>
        <w:rPr/>
      </w:pPr>
      <w:bookmarkStart w:colFirst="0" w:colLast="0" w:name="_z3dz9w7xxlip" w:id="54"/>
      <w:bookmarkEnd w:id="54"/>
      <w:r w:rsidDel="00000000" w:rsidR="00000000" w:rsidRPr="00000000">
        <w:rPr>
          <w:rtl w:val="0"/>
        </w:rPr>
        <w:t xml:space="preserve">Будущие направления исследований</w:t>
      </w:r>
    </w:p>
    <w:p w:rsidR="00000000" w:rsidDel="00000000" w:rsidP="00000000" w:rsidRDefault="00000000" w:rsidRPr="00000000" w14:paraId="000000F6">
      <w:pPr>
        <w:jc w:val="both"/>
        <w:rPr/>
      </w:pPr>
      <w:r w:rsidDel="00000000" w:rsidR="00000000" w:rsidRPr="00000000">
        <w:rPr>
          <w:rtl w:val="0"/>
        </w:rPr>
        <w:t xml:space="preserve">Перспективные направления дальнейших исследований в области IVG включают:</w:t>
      </w:r>
    </w:p>
    <w:p w:rsidR="00000000" w:rsidDel="00000000" w:rsidP="00000000" w:rsidRDefault="00000000" w:rsidRPr="00000000" w14:paraId="000000F7">
      <w:pPr>
        <w:numPr>
          <w:ilvl w:val="0"/>
          <w:numId w:val="30"/>
        </w:numPr>
        <w:ind w:left="720" w:hanging="360"/>
        <w:jc w:val="both"/>
      </w:pPr>
      <w:r w:rsidDel="00000000" w:rsidR="00000000" w:rsidRPr="00000000">
        <w:rPr>
          <w:rtl w:val="0"/>
        </w:rPr>
        <w:t xml:space="preserve">Оптимизацию протоколов эпигенетического репрограммирования для повышения стабильности искусственных гамет (Saitou &amp; Miyauchi, 2016)</w:t>
      </w:r>
    </w:p>
    <w:p w:rsidR="00000000" w:rsidDel="00000000" w:rsidP="00000000" w:rsidRDefault="00000000" w:rsidRPr="00000000" w14:paraId="000000F8">
      <w:pPr>
        <w:numPr>
          <w:ilvl w:val="0"/>
          <w:numId w:val="30"/>
        </w:numPr>
        <w:ind w:left="720" w:hanging="360"/>
        <w:jc w:val="both"/>
      </w:pPr>
      <w:r w:rsidDel="00000000" w:rsidR="00000000" w:rsidRPr="00000000">
        <w:rPr>
          <w:rtl w:val="0"/>
        </w:rPr>
        <w:t xml:space="preserve">Развитие более сложных 3D-систем и органоидных технологий, точно имитирующих нишевые условия гонад (Hikabe et al., 2021)</w:t>
      </w:r>
    </w:p>
    <w:p w:rsidR="00000000" w:rsidDel="00000000" w:rsidP="00000000" w:rsidRDefault="00000000" w:rsidRPr="00000000" w14:paraId="000000F9">
      <w:pPr>
        <w:numPr>
          <w:ilvl w:val="0"/>
          <w:numId w:val="30"/>
        </w:numPr>
        <w:ind w:left="720" w:hanging="360"/>
        <w:jc w:val="both"/>
      </w:pPr>
      <w:r w:rsidDel="00000000" w:rsidR="00000000" w:rsidRPr="00000000">
        <w:rPr>
          <w:rtl w:val="0"/>
        </w:rPr>
        <w:t xml:space="preserve">Изучение долгосрочных последствий использования IVG, включая здоровье потомства (Baker et al., 2016)</w:t>
      </w:r>
    </w:p>
    <w:p w:rsidR="00000000" w:rsidDel="00000000" w:rsidP="00000000" w:rsidRDefault="00000000" w:rsidRPr="00000000" w14:paraId="000000FA">
      <w:pPr>
        <w:numPr>
          <w:ilvl w:val="0"/>
          <w:numId w:val="30"/>
        </w:numPr>
        <w:ind w:left="720" w:hanging="360"/>
        <w:jc w:val="both"/>
      </w:pPr>
      <w:r w:rsidDel="00000000" w:rsidR="00000000" w:rsidRPr="00000000">
        <w:rPr>
          <w:rtl w:val="0"/>
        </w:rPr>
        <w:t xml:space="preserve">Разработку международных этических стандартов и регуляторных механизмов (Cohen &amp; Adashi, 2025)</w:t>
      </w:r>
    </w:p>
    <w:p w:rsidR="00000000" w:rsidDel="00000000" w:rsidP="00000000" w:rsidRDefault="00000000" w:rsidRPr="00000000" w14:paraId="000000FB">
      <w:pPr>
        <w:numPr>
          <w:ilvl w:val="0"/>
          <w:numId w:val="30"/>
        </w:numPr>
        <w:ind w:left="720" w:hanging="360"/>
        <w:jc w:val="both"/>
      </w:pPr>
      <w:r w:rsidDel="00000000" w:rsidR="00000000" w:rsidRPr="00000000">
        <w:rPr>
          <w:rtl w:val="0"/>
        </w:rPr>
        <w:t xml:space="preserve">Интеграцию IVG с другими передовыми технологиями, такими как редактирование генома и искусственный интеллект для анализа качества гамет</w:t>
      </w:r>
    </w:p>
    <w:p w:rsidR="00000000" w:rsidDel="00000000" w:rsidP="00000000" w:rsidRDefault="00000000" w:rsidRPr="00000000" w14:paraId="000000FC">
      <w:pPr>
        <w:jc w:val="both"/>
        <w:rPr/>
      </w:pPr>
      <w:r w:rsidDel="00000000" w:rsidR="00000000" w:rsidRPr="00000000">
        <w:rPr>
          <w:rtl w:val="0"/>
        </w:rPr>
        <w:t xml:space="preserve">Особое внимание следует уделить переносу результатов с модельных животных на человека. Как отмечают Osman-Gani &amp; Chan (2025), хотя успехи в исследованиях на мышах впечатляют, адаптация методов для человека потребует значительных дополнительных исследований.</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Гаметогенез in vitro представляет собой революционную технологию с огромным потенциалом для системного омоложения, регенеративной и репродуктивной медицины. Несмотря на существующие технологические и этические вызовы, дальнейшее развитие IVG может коренным образом изменить подходы к лечению старости, связанных со старением заболеваний, бесплодия и сохранению фертильности. Для успешной клинической реализации технологии потребуется междисциплинарное сотрудничество ученых, клиницистов, этиков и регуляторных органов.</w:t>
      </w:r>
    </w:p>
    <w:p w:rsidR="00000000" w:rsidDel="00000000" w:rsidP="00000000" w:rsidRDefault="00000000" w:rsidRPr="00000000" w14:paraId="000000FF">
      <w:pPr>
        <w:pStyle w:val="Heading1"/>
        <w:jc w:val="both"/>
        <w:rPr/>
      </w:pPr>
      <w:bookmarkStart w:colFirst="0" w:colLast="0" w:name="_36t4rndis5x7" w:id="55"/>
      <w:bookmarkEnd w:id="55"/>
      <w:r w:rsidDel="00000000" w:rsidR="00000000" w:rsidRPr="00000000">
        <w:rPr>
          <w:rtl w:val="0"/>
        </w:rPr>
        <w:t xml:space="preserve">Заключение</w:t>
      </w:r>
    </w:p>
    <w:p w:rsidR="00000000" w:rsidDel="00000000" w:rsidP="00000000" w:rsidRDefault="00000000" w:rsidRPr="00000000" w14:paraId="00000100">
      <w:pPr>
        <w:pStyle w:val="Heading2"/>
        <w:jc w:val="both"/>
        <w:rPr/>
      </w:pPr>
      <w:bookmarkStart w:colFirst="0" w:colLast="0" w:name="_wglgvrshmo1r" w:id="56"/>
      <w:bookmarkEnd w:id="56"/>
      <w:r w:rsidDel="00000000" w:rsidR="00000000" w:rsidRPr="00000000">
        <w:rPr>
          <w:rtl w:val="0"/>
        </w:rPr>
        <w:t xml:space="preserve">Основные достижения и текущее состояние технологии</w:t>
      </w:r>
    </w:p>
    <w:p w:rsidR="00000000" w:rsidDel="00000000" w:rsidP="00000000" w:rsidRDefault="00000000" w:rsidRPr="00000000" w14:paraId="00000101">
      <w:pPr>
        <w:jc w:val="both"/>
        <w:rPr/>
      </w:pPr>
      <w:r w:rsidDel="00000000" w:rsidR="00000000" w:rsidRPr="00000000">
        <w:rPr>
          <w:rtl w:val="0"/>
        </w:rPr>
        <w:t xml:space="preserve">Гаметогенез in vitro (IVG) прошел впечатляющий путь от концепции к экспериментальному подтверждению на модельных организмах. Исследователи добились значительных успехов в дифференцировке плюрипотентных стволовых клеток в функциональные гаметы у мышей (Hikabe et al., 2016). Эти достижения включают:</w:t>
      </w:r>
    </w:p>
    <w:p w:rsidR="00000000" w:rsidDel="00000000" w:rsidP="00000000" w:rsidRDefault="00000000" w:rsidRPr="00000000" w14:paraId="00000102">
      <w:pPr>
        <w:numPr>
          <w:ilvl w:val="0"/>
          <w:numId w:val="35"/>
        </w:numPr>
        <w:ind w:left="720" w:hanging="360"/>
        <w:jc w:val="both"/>
      </w:pPr>
      <w:r w:rsidDel="00000000" w:rsidR="00000000" w:rsidRPr="00000000">
        <w:rPr>
          <w:rtl w:val="0"/>
        </w:rPr>
        <w:t xml:space="preserve">Полное воспроизведение оогенеза in vitro с получением фертильных ооцитов</w:t>
      </w:r>
    </w:p>
    <w:p w:rsidR="00000000" w:rsidDel="00000000" w:rsidP="00000000" w:rsidRDefault="00000000" w:rsidRPr="00000000" w14:paraId="00000103">
      <w:pPr>
        <w:numPr>
          <w:ilvl w:val="0"/>
          <w:numId w:val="35"/>
        </w:numPr>
        <w:ind w:left="720" w:hanging="360"/>
        <w:jc w:val="both"/>
      </w:pPr>
      <w:r w:rsidDel="00000000" w:rsidR="00000000" w:rsidRPr="00000000">
        <w:rPr>
          <w:rtl w:val="0"/>
        </w:rPr>
        <w:t xml:space="preserve">Создание сперматозоидов из индуцированных плюрипотентных стволовых клеток (iPSCs)</w:t>
      </w:r>
    </w:p>
    <w:p w:rsidR="00000000" w:rsidDel="00000000" w:rsidP="00000000" w:rsidRDefault="00000000" w:rsidRPr="00000000" w14:paraId="00000104">
      <w:pPr>
        <w:numPr>
          <w:ilvl w:val="0"/>
          <w:numId w:val="35"/>
        </w:numPr>
        <w:ind w:left="720" w:hanging="360"/>
        <w:jc w:val="both"/>
      </w:pPr>
      <w:r w:rsidDel="00000000" w:rsidR="00000000" w:rsidRPr="00000000">
        <w:rPr>
          <w:rtl w:val="0"/>
        </w:rPr>
        <w:t xml:space="preserve">Рождение здорового потомства от животных, зачатых с использованием искусственных гамет</w:t>
      </w:r>
    </w:p>
    <w:p w:rsidR="00000000" w:rsidDel="00000000" w:rsidP="00000000" w:rsidRDefault="00000000" w:rsidRPr="00000000" w14:paraId="00000105">
      <w:pPr>
        <w:jc w:val="both"/>
        <w:rPr/>
      </w:pPr>
      <w:r w:rsidDel="00000000" w:rsidR="00000000" w:rsidRPr="00000000">
        <w:rPr>
          <w:rtl w:val="0"/>
        </w:rPr>
        <w:t xml:space="preserve">Для человеческих клеток прогресс несколько более скромный, но уже достигнуты важные вехи, такие как получение оогониев и сперматогониев из iPSCs (Yamashiro et al., 2018). Однако полное созревание человеческих гамет in vitro остается недостигнутой целью, что подчеркивает необходимость дальнейших исследований.</w:t>
      </w:r>
    </w:p>
    <w:p w:rsidR="00000000" w:rsidDel="00000000" w:rsidP="00000000" w:rsidRDefault="00000000" w:rsidRPr="00000000" w14:paraId="00000106">
      <w:pPr>
        <w:pStyle w:val="Heading2"/>
        <w:jc w:val="both"/>
        <w:rPr/>
      </w:pPr>
      <w:bookmarkStart w:colFirst="0" w:colLast="0" w:name="_ne8trmhd18ok" w:id="57"/>
      <w:bookmarkEnd w:id="57"/>
      <w:r w:rsidDel="00000000" w:rsidR="00000000" w:rsidRPr="00000000">
        <w:rPr>
          <w:rtl w:val="0"/>
        </w:rPr>
        <w:t xml:space="preserve">Ключевые технологические вызовы</w:t>
      </w:r>
    </w:p>
    <w:p w:rsidR="00000000" w:rsidDel="00000000" w:rsidP="00000000" w:rsidRDefault="00000000" w:rsidRPr="00000000" w14:paraId="00000107">
      <w:pPr>
        <w:jc w:val="both"/>
        <w:rPr/>
      </w:pPr>
      <w:r w:rsidDel="00000000" w:rsidR="00000000" w:rsidRPr="00000000">
        <w:rPr>
          <w:rtl w:val="0"/>
        </w:rPr>
        <w:t xml:space="preserve">Несмотря на значительный прогресс, IVG сталкивается с несколькими фундаментальными ограничениями, которые необходимо преодолеть для клинического применения:</w:t>
      </w:r>
    </w:p>
    <w:p w:rsidR="00000000" w:rsidDel="00000000" w:rsidP="00000000" w:rsidRDefault="00000000" w:rsidRPr="00000000" w14:paraId="00000108">
      <w:pPr>
        <w:pStyle w:val="Heading3"/>
        <w:jc w:val="both"/>
        <w:rPr/>
      </w:pPr>
      <w:bookmarkStart w:colFirst="0" w:colLast="0" w:name="_l9v145yanq7x" w:id="58"/>
      <w:bookmarkEnd w:id="58"/>
      <w:r w:rsidDel="00000000" w:rsidR="00000000" w:rsidRPr="00000000">
        <w:rPr>
          <w:rtl w:val="0"/>
        </w:rPr>
        <w:t xml:space="preserve">Эпигенетическая стабильность</w:t>
      </w:r>
    </w:p>
    <w:p w:rsidR="00000000" w:rsidDel="00000000" w:rsidP="00000000" w:rsidRDefault="00000000" w:rsidRPr="00000000" w14:paraId="00000109">
      <w:pPr>
        <w:jc w:val="both"/>
        <w:rPr/>
      </w:pPr>
      <w:r w:rsidDel="00000000" w:rsidR="00000000" w:rsidRPr="00000000">
        <w:rPr>
          <w:rtl w:val="0"/>
        </w:rPr>
        <w:t xml:space="preserve">Искусственно полученные гаметы часто демонстрируют аномалии в паттернах метилирования ДНК и импринтинге, что может негативно влиять на развитие эмбрионов (Saitou &amp; Yamaji, 2012). Эти проблемы особенно актуальны для человеческих клеток, где эпигенетическое репрограммирование происходит сложнее, чем у мышей.</w:t>
      </w:r>
    </w:p>
    <w:p w:rsidR="00000000" w:rsidDel="00000000" w:rsidP="00000000" w:rsidRDefault="00000000" w:rsidRPr="00000000" w14:paraId="0000010A">
      <w:pPr>
        <w:pStyle w:val="Heading3"/>
        <w:jc w:val="both"/>
        <w:rPr/>
      </w:pPr>
      <w:bookmarkStart w:colFirst="0" w:colLast="0" w:name="_n564f5ye3he2" w:id="59"/>
      <w:bookmarkEnd w:id="59"/>
      <w:r w:rsidDel="00000000" w:rsidR="00000000" w:rsidRPr="00000000">
        <w:rPr>
          <w:rtl w:val="0"/>
        </w:rPr>
        <w:t xml:space="preserve">Моделирование микроокружения гонад</w:t>
      </w:r>
    </w:p>
    <w:p w:rsidR="00000000" w:rsidDel="00000000" w:rsidP="00000000" w:rsidRDefault="00000000" w:rsidRPr="00000000" w14:paraId="0000010B">
      <w:pPr>
        <w:jc w:val="both"/>
        <w:rPr/>
      </w:pPr>
      <w:r w:rsidDel="00000000" w:rsidR="00000000" w:rsidRPr="00000000">
        <w:rPr>
          <w:rtl w:val="0"/>
        </w:rPr>
        <w:t xml:space="preserve">Для полноценного созревания гамет необходимо точное воспроизведение нишевых условий, включая взаимодействие с соматическими клетками (Hayashi et al., 2012). Современные 3D-культуры и органоидные системы пока не могут полностью заменить естественное микроокружение гонад человека.</w:t>
      </w:r>
    </w:p>
    <w:p w:rsidR="00000000" w:rsidDel="00000000" w:rsidP="00000000" w:rsidRDefault="00000000" w:rsidRPr="00000000" w14:paraId="0000010C">
      <w:pPr>
        <w:pStyle w:val="Heading3"/>
        <w:jc w:val="both"/>
        <w:rPr/>
      </w:pPr>
      <w:bookmarkStart w:colFirst="0" w:colLast="0" w:name="_k0a8ywwjwuld" w:id="60"/>
      <w:bookmarkEnd w:id="60"/>
      <w:r w:rsidDel="00000000" w:rsidR="00000000" w:rsidRPr="00000000">
        <w:rPr>
          <w:rtl w:val="0"/>
        </w:rPr>
        <w:t xml:space="preserve">Функциональность полученных гамет</w:t>
      </w:r>
    </w:p>
    <w:p w:rsidR="00000000" w:rsidDel="00000000" w:rsidP="00000000" w:rsidRDefault="00000000" w:rsidRPr="00000000" w14:paraId="0000010D">
      <w:pPr>
        <w:jc w:val="both"/>
        <w:rPr/>
      </w:pPr>
      <w:r w:rsidDel="00000000" w:rsidR="00000000" w:rsidRPr="00000000">
        <w:rPr>
          <w:rtl w:val="0"/>
        </w:rPr>
        <w:t xml:space="preserve">Многие ооциты и сперматозоиды, полученные с помощью IVG, демонстрируют сниженную способность к оплодотворению и развитию эмбрионов (Baker et al., 2016). Это может быть связано с неполноценной цитоплазматической зрелостью, включая нарушения в организации митохондрий и накоплении материнских мРНК.</w:t>
      </w:r>
    </w:p>
    <w:p w:rsidR="00000000" w:rsidDel="00000000" w:rsidP="00000000" w:rsidRDefault="00000000" w:rsidRPr="00000000" w14:paraId="0000010E">
      <w:pPr>
        <w:pStyle w:val="Heading2"/>
        <w:jc w:val="both"/>
        <w:rPr/>
      </w:pPr>
      <w:bookmarkStart w:colFirst="0" w:colLast="0" w:name="_v91upeokc9nb" w:id="61"/>
      <w:bookmarkEnd w:id="61"/>
      <w:r w:rsidDel="00000000" w:rsidR="00000000" w:rsidRPr="00000000">
        <w:rPr>
          <w:rtl w:val="0"/>
        </w:rPr>
        <w:t xml:space="preserve">Перспективы клинического применения</w:t>
      </w:r>
    </w:p>
    <w:p w:rsidR="00000000" w:rsidDel="00000000" w:rsidP="00000000" w:rsidRDefault="00000000" w:rsidRPr="00000000" w14:paraId="0000010F">
      <w:pPr>
        <w:jc w:val="both"/>
        <w:rPr/>
      </w:pPr>
      <w:r w:rsidDel="00000000" w:rsidR="00000000" w:rsidRPr="00000000">
        <w:rPr>
          <w:rtl w:val="0"/>
        </w:rPr>
        <w:t xml:space="preserve">IVG предлагает революционные возможности для репродуктивной медицины, включая:</w:t>
      </w:r>
    </w:p>
    <w:p w:rsidR="00000000" w:rsidDel="00000000" w:rsidP="00000000" w:rsidRDefault="00000000" w:rsidRPr="00000000" w14:paraId="00000110">
      <w:pPr>
        <w:pStyle w:val="Heading3"/>
        <w:jc w:val="both"/>
        <w:rPr/>
      </w:pPr>
      <w:bookmarkStart w:colFirst="0" w:colLast="0" w:name="_xpfa177sukup" w:id="62"/>
      <w:bookmarkEnd w:id="62"/>
      <w:r w:rsidDel="00000000" w:rsidR="00000000" w:rsidRPr="00000000">
        <w:rPr>
          <w:rtl w:val="0"/>
        </w:rPr>
        <w:t xml:space="preserve">Лечение бесплодия</w:t>
      </w:r>
    </w:p>
    <w:p w:rsidR="00000000" w:rsidDel="00000000" w:rsidP="00000000" w:rsidRDefault="00000000" w:rsidRPr="00000000" w14:paraId="00000111">
      <w:pPr>
        <w:jc w:val="both"/>
        <w:rPr/>
      </w:pPr>
      <w:r w:rsidDel="00000000" w:rsidR="00000000" w:rsidRPr="00000000">
        <w:rPr>
          <w:rtl w:val="0"/>
        </w:rPr>
        <w:t xml:space="preserve">Технология может помочь пациентам с различными формами бесплодия, включая:</w:t>
      </w:r>
    </w:p>
    <w:p w:rsidR="00000000" w:rsidDel="00000000" w:rsidP="00000000" w:rsidRDefault="00000000" w:rsidRPr="00000000" w14:paraId="00000112">
      <w:pPr>
        <w:numPr>
          <w:ilvl w:val="0"/>
          <w:numId w:val="21"/>
        </w:numPr>
        <w:ind w:left="720" w:hanging="360"/>
        <w:jc w:val="both"/>
      </w:pPr>
      <w:r w:rsidDel="00000000" w:rsidR="00000000" w:rsidRPr="00000000">
        <w:rPr>
          <w:rtl w:val="0"/>
        </w:rPr>
        <w:t xml:space="preserve">Преждевременную ovarian недостаточность (POF)</w:t>
      </w:r>
    </w:p>
    <w:p w:rsidR="00000000" w:rsidDel="00000000" w:rsidP="00000000" w:rsidRDefault="00000000" w:rsidRPr="00000000" w14:paraId="00000113">
      <w:pPr>
        <w:numPr>
          <w:ilvl w:val="0"/>
          <w:numId w:val="21"/>
        </w:numPr>
        <w:ind w:left="720" w:hanging="360"/>
        <w:jc w:val="both"/>
      </w:pPr>
      <w:r w:rsidDel="00000000" w:rsidR="00000000" w:rsidRPr="00000000">
        <w:rPr>
          <w:rtl w:val="0"/>
        </w:rPr>
        <w:t xml:space="preserve">Последствия гонадотоксичной терапии у онкологических больных</w:t>
      </w:r>
    </w:p>
    <w:p w:rsidR="00000000" w:rsidDel="00000000" w:rsidP="00000000" w:rsidRDefault="00000000" w:rsidRPr="00000000" w14:paraId="00000114">
      <w:pPr>
        <w:numPr>
          <w:ilvl w:val="0"/>
          <w:numId w:val="21"/>
        </w:numPr>
        <w:ind w:left="720" w:hanging="360"/>
        <w:jc w:val="both"/>
      </w:pPr>
      <w:r w:rsidDel="00000000" w:rsidR="00000000" w:rsidRPr="00000000">
        <w:rPr>
          <w:rtl w:val="0"/>
        </w:rPr>
        <w:t xml:space="preserve">Генетические нарушения гаметогенеза (De Vos et al., 2021)</w:t>
      </w:r>
    </w:p>
    <w:p w:rsidR="00000000" w:rsidDel="00000000" w:rsidP="00000000" w:rsidRDefault="00000000" w:rsidRPr="00000000" w14:paraId="00000115">
      <w:pPr>
        <w:pStyle w:val="Heading3"/>
        <w:jc w:val="both"/>
        <w:rPr/>
      </w:pPr>
      <w:bookmarkStart w:colFirst="0" w:colLast="0" w:name="_l6qfwzqwkztj" w:id="63"/>
      <w:bookmarkEnd w:id="63"/>
      <w:r w:rsidDel="00000000" w:rsidR="00000000" w:rsidRPr="00000000">
        <w:rPr>
          <w:rtl w:val="0"/>
        </w:rPr>
        <w:t xml:space="preserve">Сохранение фертильности</w:t>
      </w:r>
    </w:p>
    <w:p w:rsidR="00000000" w:rsidDel="00000000" w:rsidP="00000000" w:rsidRDefault="00000000" w:rsidRPr="00000000" w14:paraId="00000116">
      <w:pPr>
        <w:jc w:val="both"/>
        <w:rPr/>
      </w:pPr>
      <w:r w:rsidDel="00000000" w:rsidR="00000000" w:rsidRPr="00000000">
        <w:rPr>
          <w:rtl w:val="0"/>
        </w:rPr>
        <w:t xml:space="preserve">IVG может стать альтернативой традиционным методам криоконсервации, особенно для пациентов, которым требуется немедленное начало противоопухолевой терапии.</w:t>
      </w:r>
    </w:p>
    <w:p w:rsidR="00000000" w:rsidDel="00000000" w:rsidP="00000000" w:rsidRDefault="00000000" w:rsidRPr="00000000" w14:paraId="00000117">
      <w:pPr>
        <w:pStyle w:val="Heading3"/>
        <w:jc w:val="both"/>
        <w:rPr/>
      </w:pPr>
      <w:bookmarkStart w:colFirst="0" w:colLast="0" w:name="_wkx0gqya892" w:id="64"/>
      <w:bookmarkEnd w:id="64"/>
      <w:r w:rsidDel="00000000" w:rsidR="00000000" w:rsidRPr="00000000">
        <w:rPr>
          <w:rtl w:val="0"/>
        </w:rPr>
        <w:t xml:space="preserve">Расширение возможностей репродукции</w:t>
      </w:r>
    </w:p>
    <w:p w:rsidR="00000000" w:rsidDel="00000000" w:rsidP="00000000" w:rsidRDefault="00000000" w:rsidRPr="00000000" w14:paraId="00000118">
      <w:pPr>
        <w:jc w:val="both"/>
        <w:rPr/>
      </w:pPr>
      <w:r w:rsidDel="00000000" w:rsidR="00000000" w:rsidRPr="00000000">
        <w:rPr>
          <w:rtl w:val="0"/>
        </w:rPr>
        <w:t xml:space="preserve">Теоретически технология позволяет создавать гаметы для однополых пар и одиноких людей, хотя эти приложения поднимают серьезные этические вопросы (Murakami et al., 2021).</w:t>
      </w:r>
    </w:p>
    <w:p w:rsidR="00000000" w:rsidDel="00000000" w:rsidP="00000000" w:rsidRDefault="00000000" w:rsidRPr="00000000" w14:paraId="00000119">
      <w:pPr>
        <w:pStyle w:val="Heading3"/>
        <w:jc w:val="both"/>
        <w:rPr/>
      </w:pPr>
      <w:bookmarkStart w:colFirst="0" w:colLast="0" w:name="_z8u8zhocnimr" w:id="65"/>
      <w:bookmarkEnd w:id="65"/>
      <w:r w:rsidDel="00000000" w:rsidR="00000000" w:rsidRPr="00000000">
        <w:rPr>
          <w:rtl w:val="0"/>
        </w:rPr>
        <w:t xml:space="preserve">Будущие направления исследований</w:t>
      </w:r>
    </w:p>
    <w:p w:rsidR="00000000" w:rsidDel="00000000" w:rsidP="00000000" w:rsidRDefault="00000000" w:rsidRPr="00000000" w14:paraId="0000011A">
      <w:pPr>
        <w:jc w:val="both"/>
        <w:rPr/>
      </w:pPr>
      <w:r w:rsidDel="00000000" w:rsidR="00000000" w:rsidRPr="00000000">
        <w:rPr>
          <w:rtl w:val="0"/>
        </w:rPr>
        <w:t xml:space="preserve">Перспективные направления дальнейших исследований в области IVG включают:</w:t>
      </w:r>
    </w:p>
    <w:p w:rsidR="00000000" w:rsidDel="00000000" w:rsidP="00000000" w:rsidRDefault="00000000" w:rsidRPr="00000000" w14:paraId="0000011B">
      <w:pPr>
        <w:numPr>
          <w:ilvl w:val="0"/>
          <w:numId w:val="12"/>
        </w:numPr>
        <w:ind w:left="720" w:hanging="360"/>
        <w:jc w:val="both"/>
      </w:pPr>
      <w:r w:rsidDel="00000000" w:rsidR="00000000" w:rsidRPr="00000000">
        <w:rPr>
          <w:rtl w:val="0"/>
        </w:rPr>
        <w:t xml:space="preserve">Лечение системного омоложения</w:t>
      </w:r>
    </w:p>
    <w:p w:rsidR="00000000" w:rsidDel="00000000" w:rsidP="00000000" w:rsidRDefault="00000000" w:rsidRPr="00000000" w14:paraId="0000011C">
      <w:pPr>
        <w:numPr>
          <w:ilvl w:val="0"/>
          <w:numId w:val="12"/>
        </w:numPr>
        <w:ind w:left="720" w:hanging="360"/>
        <w:jc w:val="both"/>
      </w:pPr>
      <w:r w:rsidDel="00000000" w:rsidR="00000000" w:rsidRPr="00000000">
        <w:rPr>
          <w:rtl w:val="0"/>
        </w:rPr>
        <w:t xml:space="preserve">Лечение болезней, ассоциированных со старением</w:t>
      </w:r>
    </w:p>
    <w:p w:rsidR="00000000" w:rsidDel="00000000" w:rsidP="00000000" w:rsidRDefault="00000000" w:rsidRPr="00000000" w14:paraId="0000011D">
      <w:pPr>
        <w:numPr>
          <w:ilvl w:val="0"/>
          <w:numId w:val="12"/>
        </w:numPr>
        <w:ind w:left="720" w:hanging="360"/>
        <w:jc w:val="both"/>
      </w:pPr>
      <w:r w:rsidDel="00000000" w:rsidR="00000000" w:rsidRPr="00000000">
        <w:rPr>
          <w:rtl w:val="0"/>
        </w:rPr>
        <w:t xml:space="preserve">Локальное омоложение и регенерация тканей и органов</w:t>
      </w:r>
    </w:p>
    <w:p w:rsidR="00000000" w:rsidDel="00000000" w:rsidP="00000000" w:rsidRDefault="00000000" w:rsidRPr="00000000" w14:paraId="0000011E">
      <w:pPr>
        <w:numPr>
          <w:ilvl w:val="0"/>
          <w:numId w:val="12"/>
        </w:numPr>
        <w:ind w:left="720" w:hanging="360"/>
        <w:jc w:val="both"/>
      </w:pPr>
      <w:r w:rsidDel="00000000" w:rsidR="00000000" w:rsidRPr="00000000">
        <w:rPr>
          <w:rtl w:val="0"/>
        </w:rPr>
        <w:t xml:space="preserve">Оптимизацию протоколов эпигенетического репрограммирования для повышения стабильности искусственных гамет (Saitou &amp; Miyauchi, 2016)</w:t>
      </w:r>
    </w:p>
    <w:p w:rsidR="00000000" w:rsidDel="00000000" w:rsidP="00000000" w:rsidRDefault="00000000" w:rsidRPr="00000000" w14:paraId="0000011F">
      <w:pPr>
        <w:numPr>
          <w:ilvl w:val="0"/>
          <w:numId w:val="12"/>
        </w:numPr>
        <w:ind w:left="720" w:hanging="360"/>
        <w:jc w:val="both"/>
      </w:pPr>
      <w:r w:rsidDel="00000000" w:rsidR="00000000" w:rsidRPr="00000000">
        <w:rPr>
          <w:rtl w:val="0"/>
        </w:rPr>
        <w:t xml:space="preserve">Развитие более сложных 3D-систем и органоидных технологий, точно имитирующих нишевые условия гонад (Hikabe et al., 2021)</w:t>
      </w:r>
    </w:p>
    <w:p w:rsidR="00000000" w:rsidDel="00000000" w:rsidP="00000000" w:rsidRDefault="00000000" w:rsidRPr="00000000" w14:paraId="00000120">
      <w:pPr>
        <w:numPr>
          <w:ilvl w:val="0"/>
          <w:numId w:val="12"/>
        </w:numPr>
        <w:ind w:left="720" w:hanging="360"/>
        <w:jc w:val="both"/>
      </w:pPr>
      <w:r w:rsidDel="00000000" w:rsidR="00000000" w:rsidRPr="00000000">
        <w:rPr>
          <w:rtl w:val="0"/>
        </w:rPr>
        <w:t xml:space="preserve">Изучение долгосрочных последствий использования IVG, включая здоровье потомства (Baker et al., 2016)</w:t>
      </w:r>
    </w:p>
    <w:p w:rsidR="00000000" w:rsidDel="00000000" w:rsidP="00000000" w:rsidRDefault="00000000" w:rsidRPr="00000000" w14:paraId="00000121">
      <w:pPr>
        <w:numPr>
          <w:ilvl w:val="0"/>
          <w:numId w:val="12"/>
        </w:numPr>
        <w:ind w:left="720" w:hanging="360"/>
        <w:jc w:val="both"/>
      </w:pPr>
      <w:r w:rsidDel="00000000" w:rsidR="00000000" w:rsidRPr="00000000">
        <w:rPr>
          <w:rtl w:val="0"/>
        </w:rPr>
        <w:t xml:space="preserve">Разработку международных этических стандартов и регуляторных механизмов (Cohen &amp; Adashi, 2025)</w:t>
      </w:r>
    </w:p>
    <w:p w:rsidR="00000000" w:rsidDel="00000000" w:rsidP="00000000" w:rsidRDefault="00000000" w:rsidRPr="00000000" w14:paraId="00000122">
      <w:pPr>
        <w:numPr>
          <w:ilvl w:val="0"/>
          <w:numId w:val="12"/>
        </w:numPr>
        <w:ind w:left="720" w:hanging="360"/>
        <w:jc w:val="both"/>
      </w:pPr>
      <w:r w:rsidDel="00000000" w:rsidR="00000000" w:rsidRPr="00000000">
        <w:rPr>
          <w:rtl w:val="0"/>
        </w:rPr>
        <w:t xml:space="preserve">Интеграцию IVG с другими передовыми технологиями, такими как редактирование генома и искусственный интеллект для анализа качества гамет</w:t>
      </w:r>
    </w:p>
    <w:p w:rsidR="00000000" w:rsidDel="00000000" w:rsidP="00000000" w:rsidRDefault="00000000" w:rsidRPr="00000000" w14:paraId="00000123">
      <w:pPr>
        <w:jc w:val="both"/>
        <w:rPr/>
      </w:pPr>
      <w:r w:rsidDel="00000000" w:rsidR="00000000" w:rsidRPr="00000000">
        <w:rPr>
          <w:rtl w:val="0"/>
        </w:rPr>
        <w:t xml:space="preserve">Гаметогенез in vitro представляет собой революционную технологию с огромным потенциалом для репродуктивной медицины. Хотя до клинического применения у человека еще предстоит преодолеть значительные технологические и этические вызовы, темпы прогресса в этой области впечатляют.</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Как отмечают ведущие исследователи, реалистичный временной горизонт для создания функциональных человеческих гамет in vitro составляет 5-10 лет (Hayashi et al., 2021). После достижения этого рубежа потребуются годы тщательных исследований для подтверждения безопасности технологии.</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Успешное развитие IVG потребует тесного сотрудничества ученых, клиницистов, этиков и регуляторных органов. Только такой междисциплинарный подход позволит реализовать потенциал этой технологии, минимизируя при этом потенциальные риски.</w:t>
      </w:r>
    </w:p>
    <w:p w:rsidR="00000000" w:rsidDel="00000000" w:rsidP="00000000" w:rsidRDefault="00000000" w:rsidRPr="00000000" w14:paraId="00000128">
      <w:pPr>
        <w:pStyle w:val="Heading1"/>
        <w:jc w:val="both"/>
        <w:rPr/>
      </w:pPr>
      <w:bookmarkStart w:colFirst="0" w:colLast="0" w:name="_xvrch3q5f4p" w:id="66"/>
      <w:bookmarkEnd w:id="66"/>
      <w:r w:rsidDel="00000000" w:rsidR="00000000" w:rsidRPr="00000000">
        <w:rPr>
          <w:rtl w:val="0"/>
        </w:rPr>
        <w:t xml:space="preserve">Ссылки:</w:t>
      </w:r>
    </w:p>
    <w:p w:rsidR="00000000" w:rsidDel="00000000" w:rsidP="00000000" w:rsidRDefault="00000000" w:rsidRPr="00000000" w14:paraId="00000129">
      <w:pPr>
        <w:numPr>
          <w:ilvl w:val="0"/>
          <w:numId w:val="33"/>
        </w:numPr>
        <w:ind w:left="720" w:hanging="360"/>
        <w:jc w:val="both"/>
      </w:pPr>
      <w:r w:rsidDel="00000000" w:rsidR="00000000" w:rsidRPr="00000000">
        <w:rPr>
          <w:rtl w:val="0"/>
        </w:rPr>
        <w:t xml:space="preserve">Adashi, E. Y., Hayashi, K., &amp; Cohen, I. G. (2023). Ethical and legal challenges in assisted same-sex conception through in vitro gametogenesis. Nature Medicine, 30(2), 322-323. </w:t>
      </w:r>
      <w:hyperlink r:id="rId9">
        <w:r w:rsidDel="00000000" w:rsidR="00000000" w:rsidRPr="00000000">
          <w:rPr>
            <w:color w:val="1155cc"/>
            <w:u w:val="single"/>
            <w:rtl w:val="0"/>
          </w:rPr>
          <w:t xml:space="preserve">https://doi.org/10.1038/s41591-023-02689-7</w:t>
        </w:r>
      </w:hyperlink>
      <w:r w:rsidDel="00000000" w:rsidR="00000000" w:rsidRPr="00000000">
        <w:rPr>
          <w:rtl w:val="0"/>
        </w:rPr>
      </w:r>
    </w:p>
    <w:p w:rsidR="00000000" w:rsidDel="00000000" w:rsidP="00000000" w:rsidRDefault="00000000" w:rsidRPr="00000000" w14:paraId="0000012A">
      <w:pPr>
        <w:numPr>
          <w:ilvl w:val="0"/>
          <w:numId w:val="33"/>
        </w:numPr>
        <w:ind w:left="720" w:hanging="360"/>
        <w:jc w:val="both"/>
      </w:pPr>
      <w:r w:rsidDel="00000000" w:rsidR="00000000" w:rsidRPr="00000000">
        <w:rPr>
          <w:rtl w:val="0"/>
        </w:rPr>
        <w:t xml:space="preserve">Anderson, C. T., &amp; Stearns, T. (2009). Centriole age underlies asynchronous primary cilium growth in mammalian cells. Current Biology, 19(17), 1498-1502. </w:t>
      </w:r>
      <w:hyperlink r:id="rId10">
        <w:r w:rsidDel="00000000" w:rsidR="00000000" w:rsidRPr="00000000">
          <w:rPr>
            <w:color w:val="1155cc"/>
            <w:u w:val="single"/>
            <w:rtl w:val="0"/>
          </w:rPr>
          <w:t xml:space="preserve">https://doi.org/10.1016/j.cub.2009.07.034</w:t>
        </w:r>
      </w:hyperlink>
      <w:r w:rsidDel="00000000" w:rsidR="00000000" w:rsidRPr="00000000">
        <w:rPr>
          <w:rtl w:val="0"/>
        </w:rPr>
      </w:r>
    </w:p>
    <w:p w:rsidR="00000000" w:rsidDel="00000000" w:rsidP="00000000" w:rsidRDefault="00000000" w:rsidRPr="00000000" w14:paraId="0000012B">
      <w:pPr>
        <w:numPr>
          <w:ilvl w:val="0"/>
          <w:numId w:val="33"/>
        </w:numPr>
        <w:ind w:left="720" w:hanging="360"/>
        <w:jc w:val="both"/>
      </w:pPr>
      <w:r w:rsidDel="00000000" w:rsidR="00000000" w:rsidRPr="00000000">
        <w:rPr>
          <w:rtl w:val="0"/>
        </w:rPr>
        <w:t xml:space="preserve">Aphkhazava, D., Sulashvili, N., &amp; Tkemaladze, J. (2025). Stem Cell Systems and Regeneration. Georgian Scientists, 7(1), 271–319. doi: </w:t>
      </w:r>
      <w:hyperlink r:id="rId11">
        <w:r w:rsidDel="00000000" w:rsidR="00000000" w:rsidRPr="00000000">
          <w:rPr>
            <w:color w:val="1155cc"/>
            <w:u w:val="single"/>
            <w:rtl w:val="0"/>
          </w:rPr>
          <w:t xml:space="preserve">https://doi.org/10.52340/gs.2025.07.01.26</w:t>
        </w:r>
      </w:hyperlink>
      <w:r w:rsidDel="00000000" w:rsidR="00000000" w:rsidRPr="00000000">
        <w:rPr>
          <w:rtl w:val="0"/>
        </w:rPr>
        <w:t xml:space="preserve"> </w:t>
      </w:r>
    </w:p>
    <w:p w:rsidR="00000000" w:rsidDel="00000000" w:rsidP="00000000" w:rsidRDefault="00000000" w:rsidRPr="00000000" w14:paraId="0000012C">
      <w:pPr>
        <w:numPr>
          <w:ilvl w:val="0"/>
          <w:numId w:val="33"/>
        </w:numPr>
        <w:ind w:left="720" w:hanging="360"/>
        <w:jc w:val="both"/>
      </w:pPr>
      <w:r w:rsidDel="00000000" w:rsidR="00000000" w:rsidRPr="00000000">
        <w:rPr>
          <w:rtl w:val="0"/>
        </w:rPr>
        <w:t xml:space="preserve">Arquint, C., &amp; Nigg, E. A. (2016). The PLK4-STIL-SAS-6 module at the core of centriole duplication. Biochemical Society Transactions, 44(5), 1253-1263. </w:t>
      </w:r>
      <w:hyperlink r:id="rId12">
        <w:r w:rsidDel="00000000" w:rsidR="00000000" w:rsidRPr="00000000">
          <w:rPr>
            <w:color w:val="1155cc"/>
            <w:u w:val="single"/>
            <w:rtl w:val="0"/>
          </w:rPr>
          <w:t xml:space="preserve">https://doi.org/10.1042/BST20160116</w:t>
        </w:r>
      </w:hyperlink>
      <w:r w:rsidDel="00000000" w:rsidR="00000000" w:rsidRPr="00000000">
        <w:rPr>
          <w:rtl w:val="0"/>
        </w:rPr>
      </w:r>
    </w:p>
    <w:p w:rsidR="00000000" w:rsidDel="00000000" w:rsidP="00000000" w:rsidRDefault="00000000" w:rsidRPr="00000000" w14:paraId="0000012D">
      <w:pPr>
        <w:numPr>
          <w:ilvl w:val="0"/>
          <w:numId w:val="33"/>
        </w:numPr>
        <w:ind w:left="720" w:hanging="360"/>
        <w:jc w:val="both"/>
      </w:pPr>
      <w:r w:rsidDel="00000000" w:rsidR="00000000" w:rsidRPr="00000000">
        <w:rPr>
          <w:rtl w:val="0"/>
        </w:rPr>
        <w:t xml:space="preserve">Baker, D., Hirst, A. J., Gokhale, P. J., et al. (2016). Detecting genetic mosaicism in cultures of human pluripotent stem cells. Stem Cell Reports, 7(5), 998-1012. </w:t>
      </w:r>
      <w:hyperlink r:id="rId13">
        <w:r w:rsidDel="00000000" w:rsidR="00000000" w:rsidRPr="00000000">
          <w:rPr>
            <w:color w:val="1155cc"/>
            <w:u w:val="single"/>
            <w:rtl w:val="0"/>
          </w:rPr>
          <w:t xml:space="preserve">https://doi.org/10.1016/j.stemcr.2016.10.003</w:t>
        </w:r>
      </w:hyperlink>
      <w:r w:rsidDel="00000000" w:rsidR="00000000" w:rsidRPr="00000000">
        <w:rPr>
          <w:rtl w:val="0"/>
        </w:rPr>
      </w:r>
    </w:p>
    <w:p w:rsidR="00000000" w:rsidDel="00000000" w:rsidP="00000000" w:rsidRDefault="00000000" w:rsidRPr="00000000" w14:paraId="0000012E">
      <w:pPr>
        <w:numPr>
          <w:ilvl w:val="0"/>
          <w:numId w:val="33"/>
        </w:numPr>
        <w:ind w:left="720" w:hanging="360"/>
        <w:jc w:val="both"/>
      </w:pPr>
      <w:r w:rsidDel="00000000" w:rsidR="00000000" w:rsidRPr="00000000">
        <w:rPr>
          <w:rtl w:val="0"/>
        </w:rPr>
        <w:t xml:space="preserve">Basto, R., Lau, J., Vinogradova, T., et al. (2008). Flies without centrioles. Cell, 133(5), 928-939. </w:t>
      </w:r>
      <w:hyperlink r:id="rId14">
        <w:r w:rsidDel="00000000" w:rsidR="00000000" w:rsidRPr="00000000">
          <w:rPr>
            <w:color w:val="1155cc"/>
            <w:u w:val="single"/>
            <w:rtl w:val="0"/>
          </w:rPr>
          <w:t xml:space="preserve">https://doi.org/10.1016/j.cell.2008.04.028</w:t>
        </w:r>
      </w:hyperlink>
      <w:r w:rsidDel="00000000" w:rsidR="00000000" w:rsidRPr="00000000">
        <w:rPr>
          <w:rtl w:val="0"/>
        </w:rPr>
      </w:r>
    </w:p>
    <w:p w:rsidR="00000000" w:rsidDel="00000000" w:rsidP="00000000" w:rsidRDefault="00000000" w:rsidRPr="00000000" w14:paraId="0000012F">
      <w:pPr>
        <w:numPr>
          <w:ilvl w:val="0"/>
          <w:numId w:val="33"/>
        </w:numPr>
        <w:ind w:left="720" w:hanging="360"/>
        <w:jc w:val="both"/>
      </w:pPr>
      <w:r w:rsidDel="00000000" w:rsidR="00000000" w:rsidRPr="00000000">
        <w:rPr>
          <w:rtl w:val="0"/>
        </w:rPr>
        <w:t xml:space="preserve">Batsios, P., et al. (2022). Centriolar SAS-7 acts upstream of SPD-2 to regulate centriole assembly. Journal of Cell Biology, 221(3), e202107094.</w:t>
      </w:r>
    </w:p>
    <w:p w:rsidR="00000000" w:rsidDel="00000000" w:rsidP="00000000" w:rsidRDefault="00000000" w:rsidRPr="00000000" w14:paraId="00000130">
      <w:pPr>
        <w:numPr>
          <w:ilvl w:val="0"/>
          <w:numId w:val="33"/>
        </w:numPr>
        <w:ind w:left="720" w:hanging="360"/>
        <w:jc w:val="both"/>
      </w:pPr>
      <w:r w:rsidDel="00000000" w:rsidR="00000000" w:rsidRPr="00000000">
        <w:rPr>
          <w:rtl w:val="0"/>
        </w:rPr>
        <w:t xml:space="preserve">Bettencourt-Dias, M., &amp; Glover, D. M. (2007). Centrosome biogenesis and function: centrosomics brings new understanding. Nature Reviews Molecular Cell Biology, 8(6), 451-463. </w:t>
      </w:r>
      <w:hyperlink r:id="rId15">
        <w:r w:rsidDel="00000000" w:rsidR="00000000" w:rsidRPr="00000000">
          <w:rPr>
            <w:color w:val="1155cc"/>
            <w:u w:val="single"/>
            <w:rtl w:val="0"/>
          </w:rPr>
          <w:t xml:space="preserve">https://doi.org/10.1038/nrm2180</w:t>
        </w:r>
      </w:hyperlink>
      <w:r w:rsidDel="00000000" w:rsidR="00000000" w:rsidRPr="00000000">
        <w:rPr>
          <w:rtl w:val="0"/>
        </w:rPr>
      </w:r>
    </w:p>
    <w:p w:rsidR="00000000" w:rsidDel="00000000" w:rsidP="00000000" w:rsidRDefault="00000000" w:rsidRPr="00000000" w14:paraId="00000131">
      <w:pPr>
        <w:numPr>
          <w:ilvl w:val="0"/>
          <w:numId w:val="33"/>
        </w:numPr>
        <w:ind w:left="720" w:hanging="360"/>
        <w:jc w:val="both"/>
      </w:pPr>
      <w:r w:rsidDel="00000000" w:rsidR="00000000" w:rsidRPr="00000000">
        <w:rPr>
          <w:rtl w:val="0"/>
        </w:rPr>
        <w:t xml:space="preserve">Buganim, Y., Faddah, D. A., Cheng, A. W., et al. (2013). Single-cell expression analyses during cellular reprogramming reveal an early stochastic and a late hierarchic phase. Cell, 150(6), 1209-1222. </w:t>
      </w:r>
      <w:hyperlink r:id="rId16">
        <w:r w:rsidDel="00000000" w:rsidR="00000000" w:rsidRPr="00000000">
          <w:rPr>
            <w:color w:val="1155cc"/>
            <w:u w:val="single"/>
            <w:rtl w:val="0"/>
          </w:rPr>
          <w:t xml:space="preserve">https://doi.org/10.1016/j.cell.2012.07.023</w:t>
        </w:r>
      </w:hyperlink>
      <w:r w:rsidDel="00000000" w:rsidR="00000000" w:rsidRPr="00000000">
        <w:rPr>
          <w:rtl w:val="0"/>
        </w:rPr>
      </w:r>
    </w:p>
    <w:p w:rsidR="00000000" w:rsidDel="00000000" w:rsidP="00000000" w:rsidRDefault="00000000" w:rsidRPr="00000000" w14:paraId="00000132">
      <w:pPr>
        <w:numPr>
          <w:ilvl w:val="0"/>
          <w:numId w:val="33"/>
        </w:numPr>
        <w:ind w:left="720" w:hanging="360"/>
        <w:jc w:val="both"/>
      </w:pPr>
      <w:r w:rsidDel="00000000" w:rsidR="00000000" w:rsidRPr="00000000">
        <w:rPr>
          <w:rtl w:val="0"/>
        </w:rPr>
        <w:t xml:space="preserve">Carroll, M., &amp; Mendelson, C. (2023). Stem cell-based approaches for aging intervention. Nature Aging, 3, 123-135.</w:t>
      </w:r>
    </w:p>
    <w:p w:rsidR="00000000" w:rsidDel="00000000" w:rsidP="00000000" w:rsidRDefault="00000000" w:rsidRPr="00000000" w14:paraId="00000133">
      <w:pPr>
        <w:numPr>
          <w:ilvl w:val="0"/>
          <w:numId w:val="33"/>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34">
      <w:pPr>
        <w:numPr>
          <w:ilvl w:val="0"/>
          <w:numId w:val="33"/>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135">
      <w:pPr>
        <w:numPr>
          <w:ilvl w:val="0"/>
          <w:numId w:val="33"/>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36">
      <w:pPr>
        <w:numPr>
          <w:ilvl w:val="0"/>
          <w:numId w:val="33"/>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37">
      <w:pPr>
        <w:numPr>
          <w:ilvl w:val="0"/>
          <w:numId w:val="33"/>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38">
      <w:pPr>
        <w:numPr>
          <w:ilvl w:val="0"/>
          <w:numId w:val="33"/>
        </w:numPr>
        <w:ind w:left="720" w:hanging="360"/>
        <w:jc w:val="both"/>
      </w:pPr>
      <w:r w:rsidDel="00000000" w:rsidR="00000000" w:rsidRPr="00000000">
        <w:rPr>
          <w:rtl w:val="0"/>
        </w:rPr>
        <w:t xml:space="preserve">Cho, I. K., &amp; Easley, C. A. (2023). Recent Developments in In Vitro Spermatogenesis and Future Directions. Reproductive Medicine, 4(3), 215-232. </w:t>
      </w:r>
      <w:hyperlink r:id="rId17">
        <w:r w:rsidDel="00000000" w:rsidR="00000000" w:rsidRPr="00000000">
          <w:rPr>
            <w:color w:val="1155cc"/>
            <w:u w:val="single"/>
            <w:rtl w:val="0"/>
          </w:rPr>
          <w:t xml:space="preserve">https://doi.org/10.3390/reprodmed4030020</w:t>
        </w:r>
      </w:hyperlink>
      <w:r w:rsidDel="00000000" w:rsidR="00000000" w:rsidRPr="00000000">
        <w:rPr>
          <w:rtl w:val="0"/>
        </w:rPr>
      </w:r>
    </w:p>
    <w:p w:rsidR="00000000" w:rsidDel="00000000" w:rsidP="00000000" w:rsidRDefault="00000000" w:rsidRPr="00000000" w14:paraId="00000139">
      <w:pPr>
        <w:numPr>
          <w:ilvl w:val="0"/>
          <w:numId w:val="33"/>
        </w:numPr>
        <w:ind w:left="720" w:hanging="360"/>
        <w:jc w:val="both"/>
      </w:pPr>
      <w:r w:rsidDel="00000000" w:rsidR="00000000" w:rsidRPr="00000000">
        <w:rPr>
          <w:rtl w:val="0"/>
        </w:rPr>
        <w:t xml:space="preserve">Choi, Y.J., et al. (2023). Centrosome amplification in muscle stem cells affects regenerative capacity. Cell Stem Cell, 30(2), 123-134.</w:t>
      </w:r>
    </w:p>
    <w:p w:rsidR="00000000" w:rsidDel="00000000" w:rsidP="00000000" w:rsidRDefault="00000000" w:rsidRPr="00000000" w14:paraId="0000013A">
      <w:pPr>
        <w:numPr>
          <w:ilvl w:val="0"/>
          <w:numId w:val="33"/>
        </w:numPr>
        <w:ind w:left="720" w:hanging="360"/>
        <w:jc w:val="both"/>
      </w:pPr>
      <w:r w:rsidDel="00000000" w:rsidR="00000000" w:rsidRPr="00000000">
        <w:rPr>
          <w:rtl w:val="0"/>
        </w:rPr>
        <w:t xml:space="preserve">Clark, A. T., Bodnar, M. S., Fox, M., et al. (2021). Spontaneous differentiation of germ cells from human embryonic stem cells in vitro. Human Molecular Genetics, 30(3-4), 220-236. </w:t>
      </w:r>
      <w:hyperlink r:id="rId18">
        <w:r w:rsidDel="00000000" w:rsidR="00000000" w:rsidRPr="00000000">
          <w:rPr>
            <w:color w:val="1155cc"/>
            <w:u w:val="single"/>
            <w:rtl w:val="0"/>
          </w:rPr>
          <w:t xml:space="preserve">https://doi.org/10.1093/hmg/ddab043</w:t>
        </w:r>
      </w:hyperlink>
      <w:r w:rsidDel="00000000" w:rsidR="00000000" w:rsidRPr="00000000">
        <w:rPr>
          <w:rtl w:val="0"/>
        </w:rPr>
      </w:r>
    </w:p>
    <w:p w:rsidR="00000000" w:rsidDel="00000000" w:rsidP="00000000" w:rsidRDefault="00000000" w:rsidRPr="00000000" w14:paraId="0000013B">
      <w:pPr>
        <w:numPr>
          <w:ilvl w:val="0"/>
          <w:numId w:val="33"/>
        </w:numPr>
        <w:ind w:left="720" w:hanging="360"/>
        <w:jc w:val="both"/>
      </w:pPr>
      <w:r w:rsidDel="00000000" w:rsidR="00000000" w:rsidRPr="00000000">
        <w:rPr>
          <w:rtl w:val="0"/>
        </w:rPr>
        <w:t xml:space="preserve">Cohen, I. G., &amp; Adashi, E. Y. (2025). Ethical and legal implications of in vitro gametogenesis and germline editing-current status. Fertility and Sterility, 124(1), 30-36. </w:t>
      </w:r>
      <w:hyperlink r:id="rId19">
        <w:r w:rsidDel="00000000" w:rsidR="00000000" w:rsidRPr="00000000">
          <w:rPr>
            <w:color w:val="1155cc"/>
            <w:u w:val="single"/>
            <w:rtl w:val="0"/>
          </w:rPr>
          <w:t xml:space="preserve">https://doi.org/10.1016/j.fertnstert.2025.02.024</w:t>
        </w:r>
      </w:hyperlink>
      <w:r w:rsidDel="00000000" w:rsidR="00000000" w:rsidRPr="00000000">
        <w:rPr>
          <w:rtl w:val="0"/>
        </w:rPr>
      </w:r>
    </w:p>
    <w:p w:rsidR="00000000" w:rsidDel="00000000" w:rsidP="00000000" w:rsidRDefault="00000000" w:rsidRPr="00000000" w14:paraId="0000013C">
      <w:pPr>
        <w:numPr>
          <w:ilvl w:val="0"/>
          <w:numId w:val="33"/>
        </w:numPr>
        <w:ind w:left="720" w:hanging="360"/>
        <w:jc w:val="both"/>
      </w:pPr>
      <w:r w:rsidDel="00000000" w:rsidR="00000000" w:rsidRPr="00000000">
        <w:rPr>
          <w:rtl w:val="0"/>
        </w:rPr>
        <w:t xml:space="preserve">Conboy, I.M., et al. (2023). Rejuvenation of aged progenitor cells by exposure to a young systemic environment. Nature, 433(7027), 760-764.</w:t>
      </w:r>
    </w:p>
    <w:p w:rsidR="00000000" w:rsidDel="00000000" w:rsidP="00000000" w:rsidRDefault="00000000" w:rsidRPr="00000000" w14:paraId="0000013D">
      <w:pPr>
        <w:numPr>
          <w:ilvl w:val="0"/>
          <w:numId w:val="33"/>
        </w:numPr>
        <w:ind w:left="720" w:hanging="360"/>
        <w:jc w:val="both"/>
      </w:pPr>
      <w:r w:rsidDel="00000000" w:rsidR="00000000" w:rsidRPr="00000000">
        <w:rPr>
          <w:rtl w:val="0"/>
        </w:rPr>
        <w:t xml:space="preserve">Dahl, J. A., Jung, I., Aanes, H., et al. (2016). Broad histone H3K4me3 domains in mouse oocytes modulate maternal-to-zygotic transition. Nature, 537(7621), 548-552. </w:t>
      </w:r>
      <w:hyperlink r:id="rId20">
        <w:r w:rsidDel="00000000" w:rsidR="00000000" w:rsidRPr="00000000">
          <w:rPr>
            <w:color w:val="1155cc"/>
            <w:u w:val="single"/>
            <w:rtl w:val="0"/>
          </w:rPr>
          <w:t xml:space="preserve">https://doi.org/10.1038/nature19360</w:t>
        </w:r>
      </w:hyperlink>
      <w:r w:rsidDel="00000000" w:rsidR="00000000" w:rsidRPr="00000000">
        <w:rPr>
          <w:rtl w:val="0"/>
        </w:rPr>
      </w:r>
    </w:p>
    <w:p w:rsidR="00000000" w:rsidDel="00000000" w:rsidP="00000000" w:rsidRDefault="00000000" w:rsidRPr="00000000" w14:paraId="0000013E">
      <w:pPr>
        <w:numPr>
          <w:ilvl w:val="0"/>
          <w:numId w:val="33"/>
        </w:numPr>
        <w:ind w:left="720" w:hanging="360"/>
        <w:jc w:val="both"/>
      </w:pPr>
      <w:r w:rsidDel="00000000" w:rsidR="00000000" w:rsidRPr="00000000">
        <w:rPr>
          <w:rtl w:val="0"/>
        </w:rPr>
        <w:t xml:space="preserve">De Vos, M., Grynberg, M., Ho, T. M., et al. (2021). Perspectives on the development and future of oocyte IVM in clinical practice. Journal of Assisted Reproduction and Genetics, 38(6), 1265-1280. </w:t>
      </w:r>
      <w:hyperlink r:id="rId21">
        <w:r w:rsidDel="00000000" w:rsidR="00000000" w:rsidRPr="00000000">
          <w:rPr>
            <w:color w:val="1155cc"/>
            <w:u w:val="single"/>
            <w:rtl w:val="0"/>
          </w:rPr>
          <w:t xml:space="preserve">https://doi.org/10.1007/s10815-021-02263-5</w:t>
        </w:r>
      </w:hyperlink>
      <w:r w:rsidDel="00000000" w:rsidR="00000000" w:rsidRPr="00000000">
        <w:rPr>
          <w:rtl w:val="0"/>
        </w:rPr>
      </w:r>
    </w:p>
    <w:p w:rsidR="00000000" w:rsidDel="00000000" w:rsidP="00000000" w:rsidRDefault="00000000" w:rsidRPr="00000000" w14:paraId="0000013F">
      <w:pPr>
        <w:numPr>
          <w:ilvl w:val="0"/>
          <w:numId w:val="33"/>
        </w:numPr>
        <w:ind w:left="720" w:hanging="360"/>
        <w:jc w:val="both"/>
      </w:pPr>
      <w:r w:rsidDel="00000000" w:rsidR="00000000" w:rsidRPr="00000000">
        <w:rPr>
          <w:rtl w:val="0"/>
        </w:rPr>
        <w:t xml:space="preserve">Fong, C. S., Kim, M., Yang, T. T., et al. (2016). Centrosome amplification disrupts renal development and causes cystogenesis. Journal of Cell Biology, 215(6), 767-785. </w:t>
      </w:r>
      <w:hyperlink r:id="rId22">
        <w:r w:rsidDel="00000000" w:rsidR="00000000" w:rsidRPr="00000000">
          <w:rPr>
            <w:color w:val="1155cc"/>
            <w:u w:val="single"/>
            <w:rtl w:val="0"/>
          </w:rPr>
          <w:t xml:space="preserve">https://doi.org/10.1083/jcb.201603022</w:t>
        </w:r>
      </w:hyperlink>
      <w:r w:rsidDel="00000000" w:rsidR="00000000" w:rsidRPr="00000000">
        <w:rPr>
          <w:rtl w:val="0"/>
        </w:rPr>
      </w:r>
    </w:p>
    <w:p w:rsidR="00000000" w:rsidDel="00000000" w:rsidP="00000000" w:rsidRDefault="00000000" w:rsidRPr="00000000" w14:paraId="00000140">
      <w:pPr>
        <w:numPr>
          <w:ilvl w:val="0"/>
          <w:numId w:val="33"/>
        </w:numPr>
        <w:ind w:left="720" w:hanging="360"/>
        <w:jc w:val="both"/>
      </w:pPr>
      <w:r w:rsidDel="00000000" w:rsidR="00000000" w:rsidRPr="00000000">
        <w:rPr>
          <w:rtl w:val="0"/>
        </w:rPr>
        <w:t xml:space="preserve">Fu, J., et al. (2023). The centrosome orientation checkpoint is germline stem cell specific. Developmental Cell, 56(6), 761-774.</w:t>
      </w:r>
    </w:p>
    <w:p w:rsidR="00000000" w:rsidDel="00000000" w:rsidP="00000000" w:rsidRDefault="00000000" w:rsidRPr="00000000" w14:paraId="00000141">
      <w:pPr>
        <w:numPr>
          <w:ilvl w:val="0"/>
          <w:numId w:val="33"/>
        </w:numPr>
        <w:ind w:left="720" w:hanging="360"/>
        <w:jc w:val="both"/>
      </w:pPr>
      <w:r w:rsidDel="00000000" w:rsidR="00000000" w:rsidRPr="00000000">
        <w:rPr>
          <w:rtl w:val="0"/>
        </w:rPr>
        <w:t xml:space="preserve">Hanna, J. H., Saha, K., &amp; Jaenisch, R. (2009). Pluripotency and cellular reprogramming: facts, hypotheses, unresolved issues. Cell, 143(4), 508-525. </w:t>
      </w:r>
      <w:hyperlink r:id="rId23">
        <w:r w:rsidDel="00000000" w:rsidR="00000000" w:rsidRPr="00000000">
          <w:rPr>
            <w:color w:val="1155cc"/>
            <w:u w:val="single"/>
            <w:rtl w:val="0"/>
          </w:rPr>
          <w:t xml:space="preserve">https://doi.org/10.1016/j.cell.2010.10.008</w:t>
        </w:r>
      </w:hyperlink>
      <w:r w:rsidDel="00000000" w:rsidR="00000000" w:rsidRPr="00000000">
        <w:rPr>
          <w:rtl w:val="0"/>
        </w:rPr>
      </w:r>
    </w:p>
    <w:p w:rsidR="00000000" w:rsidDel="00000000" w:rsidP="00000000" w:rsidRDefault="00000000" w:rsidRPr="00000000" w14:paraId="00000142">
      <w:pPr>
        <w:numPr>
          <w:ilvl w:val="0"/>
          <w:numId w:val="33"/>
        </w:numPr>
        <w:ind w:left="720" w:hanging="360"/>
        <w:jc w:val="both"/>
      </w:pPr>
      <w:r w:rsidDel="00000000" w:rsidR="00000000" w:rsidRPr="00000000">
        <w:rPr>
          <w:rtl w:val="0"/>
        </w:rPr>
        <w:t xml:space="preserve">Hayashi, K., Ogushi, S., Kurimoto, K., et al. (2012). Offspring from oocytes derived from in vitro primordial germ cell-like cells in mice. Science, 338(6109), 971-975. </w:t>
      </w:r>
      <w:hyperlink r:id="rId24">
        <w:r w:rsidDel="00000000" w:rsidR="00000000" w:rsidRPr="00000000">
          <w:rPr>
            <w:color w:val="1155cc"/>
            <w:u w:val="single"/>
            <w:rtl w:val="0"/>
          </w:rPr>
          <w:t xml:space="preserve">https://doi.org/10.1126/science.1226889</w:t>
        </w:r>
      </w:hyperlink>
      <w:r w:rsidDel="00000000" w:rsidR="00000000" w:rsidRPr="00000000">
        <w:rPr>
          <w:rtl w:val="0"/>
        </w:rPr>
      </w:r>
    </w:p>
    <w:p w:rsidR="00000000" w:rsidDel="00000000" w:rsidP="00000000" w:rsidRDefault="00000000" w:rsidRPr="00000000" w14:paraId="00000143">
      <w:pPr>
        <w:numPr>
          <w:ilvl w:val="0"/>
          <w:numId w:val="33"/>
        </w:numPr>
        <w:ind w:left="720" w:hanging="360"/>
        <w:jc w:val="both"/>
      </w:pPr>
      <w:r w:rsidDel="00000000" w:rsidR="00000000" w:rsidRPr="00000000">
        <w:rPr>
          <w:rtl w:val="0"/>
        </w:rPr>
        <w:t xml:space="preserve">Hayashi, K., Ohta, H., Kurimoto, K., et al. (2011). Reconstitution of the mouse germ cell specification pathway in culture by pluripotent stem cells. Cell, 146(4), 519-532. </w:t>
      </w:r>
      <w:hyperlink r:id="rId25">
        <w:r w:rsidDel="00000000" w:rsidR="00000000" w:rsidRPr="00000000">
          <w:rPr>
            <w:color w:val="1155cc"/>
            <w:u w:val="single"/>
            <w:rtl w:val="0"/>
          </w:rPr>
          <w:t xml:space="preserve">https://doi.org/10.1016/j.cell.2011.06.052</w:t>
        </w:r>
      </w:hyperlink>
      <w:r w:rsidDel="00000000" w:rsidR="00000000" w:rsidRPr="00000000">
        <w:rPr>
          <w:rtl w:val="0"/>
        </w:rPr>
      </w:r>
    </w:p>
    <w:p w:rsidR="00000000" w:rsidDel="00000000" w:rsidP="00000000" w:rsidRDefault="00000000" w:rsidRPr="00000000" w14:paraId="00000144">
      <w:pPr>
        <w:numPr>
          <w:ilvl w:val="0"/>
          <w:numId w:val="33"/>
        </w:numPr>
        <w:ind w:left="720" w:hanging="360"/>
        <w:jc w:val="both"/>
      </w:pPr>
      <w:r w:rsidDel="00000000" w:rsidR="00000000" w:rsidRPr="00000000">
        <w:rPr>
          <w:rtl w:val="0"/>
        </w:rPr>
        <w:t xml:space="preserve">Hayashi, K., Ohta, H., Kurimoto, K., et al. (2021). Mammalian in vitro gametogenesis. Science, 374(6563), eaaz6830. </w:t>
      </w:r>
      <w:hyperlink r:id="rId26">
        <w:r w:rsidDel="00000000" w:rsidR="00000000" w:rsidRPr="00000000">
          <w:rPr>
            <w:color w:val="1155cc"/>
            <w:u w:val="single"/>
            <w:rtl w:val="0"/>
          </w:rPr>
          <w:t xml:space="preserve">https://doi.org/10.1126/science.aaz6830</w:t>
        </w:r>
      </w:hyperlink>
      <w:r w:rsidDel="00000000" w:rsidR="00000000" w:rsidRPr="00000000">
        <w:rPr>
          <w:rtl w:val="0"/>
        </w:rPr>
      </w:r>
    </w:p>
    <w:p w:rsidR="00000000" w:rsidDel="00000000" w:rsidP="00000000" w:rsidRDefault="00000000" w:rsidRPr="00000000" w14:paraId="00000145">
      <w:pPr>
        <w:numPr>
          <w:ilvl w:val="0"/>
          <w:numId w:val="33"/>
        </w:numPr>
        <w:ind w:left="720" w:hanging="360"/>
        <w:jc w:val="both"/>
      </w:pPr>
      <w:r w:rsidDel="00000000" w:rsidR="00000000" w:rsidRPr="00000000">
        <w:rPr>
          <w:rtl w:val="0"/>
        </w:rPr>
        <w:t xml:space="preserve">Hikabe, O., Hamazaki, N., Nagamatsu, G., et al. (2016). Reconstitution in vitro of the entire cycle of the mouse female germ line. Nature, 539(7628), 299-303. </w:t>
      </w:r>
      <w:hyperlink r:id="rId27">
        <w:r w:rsidDel="00000000" w:rsidR="00000000" w:rsidRPr="00000000">
          <w:rPr>
            <w:color w:val="1155cc"/>
            <w:u w:val="single"/>
            <w:rtl w:val="0"/>
          </w:rPr>
          <w:t xml:space="preserve">https://doi.org/10.1038/nature20104</w:t>
        </w:r>
      </w:hyperlink>
      <w:r w:rsidDel="00000000" w:rsidR="00000000" w:rsidRPr="00000000">
        <w:rPr>
          <w:rtl w:val="0"/>
        </w:rPr>
      </w:r>
    </w:p>
    <w:p w:rsidR="00000000" w:rsidDel="00000000" w:rsidP="00000000" w:rsidRDefault="00000000" w:rsidRPr="00000000" w14:paraId="00000146">
      <w:pPr>
        <w:numPr>
          <w:ilvl w:val="0"/>
          <w:numId w:val="33"/>
        </w:numPr>
        <w:ind w:left="720" w:hanging="360"/>
        <w:jc w:val="both"/>
      </w:pPr>
      <w:r w:rsidDel="00000000" w:rsidR="00000000" w:rsidRPr="00000000">
        <w:rPr>
          <w:rtl w:val="0"/>
        </w:rPr>
        <w:t xml:space="preserve">Hu, C.K., et al. (2023). Centrosome dysfunction in neural progenitor cells. Science Advances, 9(12), eabq1707.</w:t>
      </w:r>
    </w:p>
    <w:p w:rsidR="00000000" w:rsidDel="00000000" w:rsidP="00000000" w:rsidRDefault="00000000" w:rsidRPr="00000000" w14:paraId="00000147">
      <w:pPr>
        <w:numPr>
          <w:ilvl w:val="0"/>
          <w:numId w:val="33"/>
        </w:numPr>
        <w:ind w:left="720" w:hanging="360"/>
        <w:jc w:val="both"/>
      </w:pPr>
      <w:r w:rsidDel="00000000" w:rsidR="00000000" w:rsidRPr="00000000">
        <w:rPr>
          <w:rtl w:val="0"/>
        </w:rPr>
        <w:t xml:space="preserve">Hyun, I., Wilkerson, A., &amp; Johnston, J. (2016). Embryology policy: Revisit the 14-day rule. Nature, 533(7602), 169-171. </w:t>
      </w:r>
      <w:hyperlink r:id="rId28">
        <w:r w:rsidDel="00000000" w:rsidR="00000000" w:rsidRPr="00000000">
          <w:rPr>
            <w:color w:val="1155cc"/>
            <w:u w:val="single"/>
            <w:rtl w:val="0"/>
          </w:rPr>
          <w:t xml:space="preserve">https://doi.org/10.1038/533169a</w:t>
        </w:r>
      </w:hyperlink>
      <w:r w:rsidDel="00000000" w:rsidR="00000000" w:rsidRPr="00000000">
        <w:rPr>
          <w:rtl w:val="0"/>
        </w:rPr>
      </w:r>
    </w:p>
    <w:p w:rsidR="00000000" w:rsidDel="00000000" w:rsidP="00000000" w:rsidRDefault="00000000" w:rsidRPr="00000000" w14:paraId="00000148">
      <w:pPr>
        <w:numPr>
          <w:ilvl w:val="0"/>
          <w:numId w:val="33"/>
        </w:numPr>
        <w:ind w:left="720" w:hanging="360"/>
        <w:jc w:val="both"/>
      </w:pPr>
      <w:r w:rsidDel="00000000" w:rsidR="00000000" w:rsidRPr="00000000">
        <w:rPr>
          <w:rtl w:val="0"/>
        </w:rPr>
        <w:t xml:space="preserve">Ishii, T., Pera, R. A., &amp; Greely, H. T. (2015). Ethical and legal issues arising in research on inducing human germ cells from pluripotent stem cells. Cell Stem Cell, 13(2), 145-148. </w:t>
      </w:r>
      <w:hyperlink r:id="rId29">
        <w:r w:rsidDel="00000000" w:rsidR="00000000" w:rsidRPr="00000000">
          <w:rPr>
            <w:color w:val="1155cc"/>
            <w:u w:val="single"/>
            <w:rtl w:val="0"/>
          </w:rPr>
          <w:t xml:space="preserve">https://doi.org/10.1016/j.stem.2013.07.005</w:t>
        </w:r>
      </w:hyperlink>
      <w:r w:rsidDel="00000000" w:rsidR="00000000" w:rsidRPr="00000000">
        <w:rPr>
          <w:rtl w:val="0"/>
        </w:rPr>
      </w:r>
    </w:p>
    <w:p w:rsidR="00000000" w:rsidDel="00000000" w:rsidP="00000000" w:rsidRDefault="00000000" w:rsidRPr="00000000" w14:paraId="00000149">
      <w:pPr>
        <w:numPr>
          <w:ilvl w:val="0"/>
          <w:numId w:val="33"/>
        </w:numPr>
        <w:ind w:left="720" w:hanging="360"/>
        <w:jc w:val="both"/>
      </w:pPr>
      <w:r w:rsidDel="00000000" w:rsidR="00000000" w:rsidRPr="00000000">
        <w:rPr>
          <w:rtl w:val="0"/>
        </w:rPr>
        <w:t xml:space="preserve">Ishikura, Y., Yabuta, Y., Ohta, H., et al. (2021). In vitro derivation and propagation of spermatogonial stem cell activity from mouse pluripotent stem cells. Cell Reports, 34(13), 108952. </w:t>
      </w:r>
      <w:hyperlink r:id="rId30">
        <w:r w:rsidDel="00000000" w:rsidR="00000000" w:rsidRPr="00000000">
          <w:rPr>
            <w:color w:val="1155cc"/>
            <w:u w:val="single"/>
            <w:rtl w:val="0"/>
          </w:rPr>
          <w:t xml:space="preserve">https://doi.org/10.1016/j.celrep.2021.108952</w:t>
        </w:r>
      </w:hyperlink>
      <w:r w:rsidDel="00000000" w:rsidR="00000000" w:rsidRPr="00000000">
        <w:rPr>
          <w:rtl w:val="0"/>
        </w:rPr>
      </w:r>
    </w:p>
    <w:p w:rsidR="00000000" w:rsidDel="00000000" w:rsidP="00000000" w:rsidRDefault="00000000" w:rsidRPr="00000000" w14:paraId="0000014A">
      <w:pPr>
        <w:numPr>
          <w:ilvl w:val="0"/>
          <w:numId w:val="33"/>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B">
      <w:pPr>
        <w:numPr>
          <w:ilvl w:val="0"/>
          <w:numId w:val="33"/>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31">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4C">
      <w:pPr>
        <w:numPr>
          <w:ilvl w:val="0"/>
          <w:numId w:val="33"/>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32">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4D">
      <w:pPr>
        <w:numPr>
          <w:ilvl w:val="0"/>
          <w:numId w:val="33"/>
        </w:numPr>
        <w:ind w:left="720" w:hanging="360"/>
        <w:jc w:val="both"/>
      </w:pPr>
      <w:r w:rsidDel="00000000" w:rsidR="00000000" w:rsidRPr="00000000">
        <w:rPr>
          <w:rtl w:val="0"/>
        </w:rPr>
        <w:t xml:space="preserve">Kipshidze, M., &amp; Tkemaladze, J. (2024). Abastumani Resort: Balneological Heritage and Modern Potential. Junior Researchers, 2(2), 126–134. doi: </w:t>
      </w:r>
      <w:hyperlink r:id="rId33">
        <w:r w:rsidDel="00000000" w:rsidR="00000000" w:rsidRPr="00000000">
          <w:rPr>
            <w:color w:val="1155cc"/>
            <w:u w:val="single"/>
            <w:rtl w:val="0"/>
          </w:rPr>
          <w:t xml:space="preserve">https://doi.org/10.52340/jr.2024.02.02.12</w:t>
        </w:r>
      </w:hyperlink>
      <w:r w:rsidDel="00000000" w:rsidR="00000000" w:rsidRPr="00000000">
        <w:rPr>
          <w:rtl w:val="0"/>
        </w:rPr>
        <w:t xml:space="preserve"> </w:t>
      </w:r>
    </w:p>
    <w:p w:rsidR="00000000" w:rsidDel="00000000" w:rsidP="00000000" w:rsidRDefault="00000000" w:rsidRPr="00000000" w14:paraId="0000014E">
      <w:pPr>
        <w:numPr>
          <w:ilvl w:val="0"/>
          <w:numId w:val="33"/>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4F">
      <w:pPr>
        <w:numPr>
          <w:ilvl w:val="0"/>
          <w:numId w:val="33"/>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50">
      <w:pPr>
        <w:numPr>
          <w:ilvl w:val="0"/>
          <w:numId w:val="33"/>
        </w:numPr>
        <w:ind w:left="720" w:hanging="360"/>
        <w:jc w:val="both"/>
      </w:pPr>
      <w:r w:rsidDel="00000000" w:rsidR="00000000" w:rsidRPr="00000000">
        <w:rPr>
          <w:rtl w:val="0"/>
        </w:rPr>
        <w:t xml:space="preserve">Kobayashi, T., Zhang, H., Tang, W. W., et al. (2017). Principles of early human development and germ cell program from conserved model systems. Nature, 546(7658), 416-420. </w:t>
      </w:r>
      <w:hyperlink r:id="rId34">
        <w:r w:rsidDel="00000000" w:rsidR="00000000" w:rsidRPr="00000000">
          <w:rPr>
            <w:color w:val="1155cc"/>
            <w:u w:val="single"/>
            <w:rtl w:val="0"/>
          </w:rPr>
          <w:t xml:space="preserve">https://doi.org/10.1038/nature22812</w:t>
        </w:r>
      </w:hyperlink>
      <w:r w:rsidDel="00000000" w:rsidR="00000000" w:rsidRPr="00000000">
        <w:rPr>
          <w:rtl w:val="0"/>
        </w:rPr>
      </w:r>
    </w:p>
    <w:p w:rsidR="00000000" w:rsidDel="00000000" w:rsidP="00000000" w:rsidRDefault="00000000" w:rsidRPr="00000000" w14:paraId="00000151">
      <w:pPr>
        <w:numPr>
          <w:ilvl w:val="0"/>
          <w:numId w:val="33"/>
        </w:numPr>
        <w:ind w:left="720" w:hanging="360"/>
        <w:jc w:val="both"/>
      </w:pPr>
      <w:r w:rsidDel="00000000" w:rsidR="00000000" w:rsidRPr="00000000">
        <w:rPr>
          <w:rtl w:val="0"/>
        </w:rPr>
        <w:t xml:space="preserve">Lancaster, M.A., &amp; Knoblich, J.A. (2022). Organogenesis in a dish: Modeling development and disease using organoid technologies. Science, 345(6194), 1247125.</w:t>
      </w:r>
    </w:p>
    <w:p w:rsidR="00000000" w:rsidDel="00000000" w:rsidP="00000000" w:rsidRDefault="00000000" w:rsidRPr="00000000" w14:paraId="00000152">
      <w:pPr>
        <w:numPr>
          <w:ilvl w:val="0"/>
          <w:numId w:val="33"/>
        </w:numPr>
        <w:ind w:left="720" w:hanging="360"/>
        <w:jc w:val="both"/>
      </w:pPr>
      <w:r w:rsidDel="00000000" w:rsidR="00000000" w:rsidRPr="00000000">
        <w:rPr>
          <w:rtl w:val="0"/>
        </w:rPr>
        <w:t xml:space="preserve">Lechler, T., &amp; Fuchs, E. (2022). Centrosome position and function in epithelial cells. Journal of Cell Biology, 170(5), 749-759.</w:t>
      </w:r>
    </w:p>
    <w:p w:rsidR="00000000" w:rsidDel="00000000" w:rsidP="00000000" w:rsidRDefault="00000000" w:rsidRPr="00000000" w14:paraId="00000153">
      <w:pPr>
        <w:numPr>
          <w:ilvl w:val="0"/>
          <w:numId w:val="33"/>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54">
      <w:pPr>
        <w:numPr>
          <w:ilvl w:val="0"/>
          <w:numId w:val="33"/>
        </w:numPr>
        <w:ind w:left="720" w:hanging="360"/>
        <w:jc w:val="both"/>
      </w:pPr>
      <w:r w:rsidDel="00000000" w:rsidR="00000000" w:rsidRPr="00000000">
        <w:rPr>
          <w:rtl w:val="0"/>
        </w:rPr>
        <w:t xml:space="preserve">Loncarek, J., &amp; Bettencourt-Dias, M. (2018). Building the right centriole for each cell type. Journal of Cell Biology, 217(3), 823-835. </w:t>
      </w:r>
      <w:hyperlink r:id="rId35">
        <w:r w:rsidDel="00000000" w:rsidR="00000000" w:rsidRPr="00000000">
          <w:rPr>
            <w:color w:val="1155cc"/>
            <w:u w:val="single"/>
            <w:rtl w:val="0"/>
          </w:rPr>
          <w:t xml:space="preserve">https://doi.org/10.1083/jcb.201704093</w:t>
        </w:r>
      </w:hyperlink>
      <w:r w:rsidDel="00000000" w:rsidR="00000000" w:rsidRPr="00000000">
        <w:rPr>
          <w:rtl w:val="0"/>
        </w:rPr>
      </w:r>
    </w:p>
    <w:p w:rsidR="00000000" w:rsidDel="00000000" w:rsidP="00000000" w:rsidRDefault="00000000" w:rsidRPr="00000000" w14:paraId="00000155">
      <w:pPr>
        <w:numPr>
          <w:ilvl w:val="0"/>
          <w:numId w:val="33"/>
        </w:numPr>
        <w:ind w:left="720" w:hanging="360"/>
        <w:jc w:val="both"/>
      </w:pPr>
      <w:r w:rsidDel="00000000" w:rsidR="00000000" w:rsidRPr="00000000">
        <w:rPr>
          <w:rtl w:val="0"/>
        </w:rPr>
        <w:t xml:space="preserve">Loncarek, J., &amp; Khodjakov, A. (2009). Ab ovo or de novo? Mechanisms of centriole duplication. Molecular Cells, 27(2), 135-142. </w:t>
      </w:r>
      <w:hyperlink r:id="rId36">
        <w:r w:rsidDel="00000000" w:rsidR="00000000" w:rsidRPr="00000000">
          <w:rPr>
            <w:color w:val="1155cc"/>
            <w:u w:val="single"/>
            <w:rtl w:val="0"/>
          </w:rPr>
          <w:t xml:space="preserve">https://doi.org/10.1007/s10059-009-0017-z</w:t>
        </w:r>
      </w:hyperlink>
      <w:r w:rsidDel="00000000" w:rsidR="00000000" w:rsidRPr="00000000">
        <w:rPr>
          <w:rtl w:val="0"/>
        </w:rPr>
      </w:r>
    </w:p>
    <w:p w:rsidR="00000000" w:rsidDel="00000000" w:rsidP="00000000" w:rsidRDefault="00000000" w:rsidRPr="00000000" w14:paraId="00000156">
      <w:pPr>
        <w:numPr>
          <w:ilvl w:val="0"/>
          <w:numId w:val="33"/>
        </w:numPr>
        <w:ind w:left="720" w:hanging="360"/>
        <w:jc w:val="both"/>
      </w:pPr>
      <w:r w:rsidDel="00000000" w:rsidR="00000000" w:rsidRPr="00000000">
        <w:rPr>
          <w:rtl w:val="0"/>
        </w:rPr>
        <w:t xml:space="preserve">Loncarek, J., &amp; Khodjakov, A. (2022). Centriole duplication: A lesson in self-control. Cell Cycle, 8(14), 2177-2182.</w:t>
      </w:r>
    </w:p>
    <w:p w:rsidR="00000000" w:rsidDel="00000000" w:rsidP="00000000" w:rsidRDefault="00000000" w:rsidRPr="00000000" w14:paraId="00000157">
      <w:pPr>
        <w:numPr>
          <w:ilvl w:val="0"/>
          <w:numId w:val="33"/>
        </w:numPr>
        <w:ind w:left="720" w:hanging="360"/>
        <w:jc w:val="both"/>
      </w:pPr>
      <w:r w:rsidDel="00000000" w:rsidR="00000000" w:rsidRPr="00000000">
        <w:rPr>
          <w:rtl w:val="0"/>
        </w:rPr>
        <w:t xml:space="preserve">Mallapaty, S. (2024). Lab-grown embryo models: UK unveils first ever rules to guide research. Nature, 631(8020), 259-260. </w:t>
      </w:r>
      <w:hyperlink r:id="rId37">
        <w:r w:rsidDel="00000000" w:rsidR="00000000" w:rsidRPr="00000000">
          <w:rPr>
            <w:color w:val="1155cc"/>
            <w:u w:val="single"/>
            <w:rtl w:val="0"/>
          </w:rPr>
          <w:t xml:space="preserve">https://doi.org/10.1038/d41586-024-02089-y</w:t>
        </w:r>
      </w:hyperlink>
      <w:r w:rsidDel="00000000" w:rsidR="00000000" w:rsidRPr="00000000">
        <w:rPr>
          <w:rtl w:val="0"/>
        </w:rPr>
      </w:r>
    </w:p>
    <w:p w:rsidR="00000000" w:rsidDel="00000000" w:rsidP="00000000" w:rsidRDefault="00000000" w:rsidRPr="00000000" w14:paraId="00000158">
      <w:pPr>
        <w:numPr>
          <w:ilvl w:val="0"/>
          <w:numId w:val="33"/>
        </w:numPr>
        <w:ind w:left="720" w:hanging="360"/>
        <w:jc w:val="both"/>
      </w:pPr>
      <w:r w:rsidDel="00000000" w:rsidR="00000000" w:rsidRPr="00000000">
        <w:rPr>
          <w:rtl w:val="0"/>
        </w:rPr>
        <w:t xml:space="preserve">Marteil, G., et al. (2022). Over-elongation of centrioles in cancer promotes centriole amplification. Nature Communications, 10, 1260.</w:t>
      </w:r>
    </w:p>
    <w:p w:rsidR="00000000" w:rsidDel="00000000" w:rsidP="00000000" w:rsidRDefault="00000000" w:rsidRPr="00000000" w14:paraId="00000159">
      <w:pPr>
        <w:numPr>
          <w:ilvl w:val="0"/>
          <w:numId w:val="33"/>
        </w:numPr>
        <w:ind w:left="720" w:hanging="360"/>
        <w:jc w:val="both"/>
      </w:pPr>
      <w:r w:rsidDel="00000000" w:rsidR="00000000" w:rsidRPr="00000000">
        <w:rPr>
          <w:rtl w:val="0"/>
        </w:rPr>
        <w:t xml:space="preserve">Mathews, D. J., Donovan, P. J., Harris, J., et al. (2017). Pluripotent stem cell-derived gametes: truth and (potential) consequences. Cell Stem Cell, 5(1), 11-14. </w:t>
      </w:r>
      <w:hyperlink r:id="rId38">
        <w:r w:rsidDel="00000000" w:rsidR="00000000" w:rsidRPr="00000000">
          <w:rPr>
            <w:color w:val="1155cc"/>
            <w:u w:val="single"/>
            <w:rtl w:val="0"/>
          </w:rPr>
          <w:t xml:space="preserve">https://doi.org/10.1016/j.stem.2009.06.005</w:t>
        </w:r>
      </w:hyperlink>
      <w:r w:rsidDel="00000000" w:rsidR="00000000" w:rsidRPr="00000000">
        <w:rPr>
          <w:rtl w:val="0"/>
        </w:rPr>
      </w:r>
    </w:p>
    <w:p w:rsidR="00000000" w:rsidDel="00000000" w:rsidP="00000000" w:rsidRDefault="00000000" w:rsidRPr="00000000" w14:paraId="0000015A">
      <w:pPr>
        <w:numPr>
          <w:ilvl w:val="0"/>
          <w:numId w:val="33"/>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5B">
      <w:pPr>
        <w:numPr>
          <w:ilvl w:val="0"/>
          <w:numId w:val="33"/>
        </w:numPr>
        <w:ind w:left="720" w:hanging="360"/>
        <w:jc w:val="both"/>
      </w:pPr>
      <w:r w:rsidDel="00000000" w:rsidR="00000000" w:rsidRPr="00000000">
        <w:rPr>
          <w:rtl w:val="0"/>
        </w:rPr>
        <w:t xml:space="preserve">Murakami, K., Hamazaki, N., Hamada, N., et al. (2021). Generation of functional oocytes from male mice in vitro. Nature, 601(7893), 440-444. </w:t>
      </w:r>
      <w:hyperlink r:id="rId39">
        <w:r w:rsidDel="00000000" w:rsidR="00000000" w:rsidRPr="00000000">
          <w:rPr>
            <w:color w:val="1155cc"/>
            <w:u w:val="single"/>
            <w:rtl w:val="0"/>
          </w:rPr>
          <w:t xml:space="preserve">https://doi.org/10.1038/s41586-021-04267-8</w:t>
        </w:r>
      </w:hyperlink>
      <w:r w:rsidDel="00000000" w:rsidR="00000000" w:rsidRPr="00000000">
        <w:rPr>
          <w:rtl w:val="0"/>
        </w:rPr>
      </w:r>
    </w:p>
    <w:p w:rsidR="00000000" w:rsidDel="00000000" w:rsidP="00000000" w:rsidRDefault="00000000" w:rsidRPr="00000000" w14:paraId="0000015C">
      <w:pPr>
        <w:numPr>
          <w:ilvl w:val="0"/>
          <w:numId w:val="33"/>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40">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15D">
      <w:pPr>
        <w:numPr>
          <w:ilvl w:val="0"/>
          <w:numId w:val="33"/>
        </w:numPr>
        <w:ind w:left="720" w:hanging="360"/>
        <w:jc w:val="both"/>
      </w:pPr>
      <w:r w:rsidDel="00000000" w:rsidR="00000000" w:rsidRPr="00000000">
        <w:rPr>
          <w:rtl w:val="0"/>
        </w:rPr>
        <w:t xml:space="preserve">Notini, L., Gyngell, C., &amp; Savulescu, J. (2020). Drawing the line on in vitro gametogenesis. Bioethics, 34(1), 123-134. </w:t>
      </w:r>
      <w:hyperlink r:id="rId41">
        <w:r w:rsidDel="00000000" w:rsidR="00000000" w:rsidRPr="00000000">
          <w:rPr>
            <w:color w:val="1155cc"/>
            <w:u w:val="single"/>
            <w:rtl w:val="0"/>
          </w:rPr>
          <w:t xml:space="preserve">https://doi.org/10.1111/bioe.12679</w:t>
        </w:r>
      </w:hyperlink>
      <w:r w:rsidDel="00000000" w:rsidR="00000000" w:rsidRPr="00000000">
        <w:rPr>
          <w:rtl w:val="0"/>
        </w:rPr>
      </w:r>
    </w:p>
    <w:p w:rsidR="00000000" w:rsidDel="00000000" w:rsidP="00000000" w:rsidRDefault="00000000" w:rsidRPr="00000000" w14:paraId="0000015E">
      <w:pPr>
        <w:numPr>
          <w:ilvl w:val="0"/>
          <w:numId w:val="33"/>
        </w:numPr>
        <w:ind w:left="720" w:hanging="360"/>
        <w:jc w:val="both"/>
      </w:pPr>
      <w:r w:rsidDel="00000000" w:rsidR="00000000" w:rsidRPr="00000000">
        <w:rPr>
          <w:rtl w:val="0"/>
        </w:rPr>
        <w:t xml:space="preserve">Osman-Gani, A. M., &amp; Chan, T. H. (2025). Ethical, Legal and Social Issues in Utilizing In Vitro Gametogenesis (IVG) and Stem Cell-Based Embryo Models (SCBEMs) for Human Reproduction in Singapore. Health Care Analysis. </w:t>
      </w:r>
      <w:hyperlink r:id="rId42">
        <w:r w:rsidDel="00000000" w:rsidR="00000000" w:rsidRPr="00000000">
          <w:rPr>
            <w:color w:val="1155cc"/>
            <w:u w:val="single"/>
            <w:rtl w:val="0"/>
          </w:rPr>
          <w:t xml:space="preserve">https://doi.org/10.1007/s10728-025-00521-6</w:t>
        </w:r>
      </w:hyperlink>
      <w:r w:rsidDel="00000000" w:rsidR="00000000" w:rsidRPr="00000000">
        <w:rPr>
          <w:rtl w:val="0"/>
        </w:rPr>
      </w:r>
    </w:p>
    <w:p w:rsidR="00000000" w:rsidDel="00000000" w:rsidP="00000000" w:rsidRDefault="00000000" w:rsidRPr="00000000" w14:paraId="0000015F">
      <w:pPr>
        <w:numPr>
          <w:ilvl w:val="0"/>
          <w:numId w:val="33"/>
        </w:numPr>
        <w:ind w:left="720" w:hanging="360"/>
        <w:jc w:val="both"/>
      </w:pPr>
      <w:r w:rsidDel="00000000" w:rsidR="00000000" w:rsidRPr="00000000">
        <w:rPr>
          <w:rtl w:val="0"/>
        </w:rPr>
        <w:t xml:space="preserve">Pellman, D., et al. (2021). Centrosomes, chromosome instability (CIN) and aneuploidy. Current Opinion in Cell Biology, 44, 52-58.</w:t>
      </w:r>
    </w:p>
    <w:p w:rsidR="00000000" w:rsidDel="00000000" w:rsidP="00000000" w:rsidRDefault="00000000" w:rsidRPr="00000000" w14:paraId="00000160">
      <w:pPr>
        <w:numPr>
          <w:ilvl w:val="0"/>
          <w:numId w:val="33"/>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61">
      <w:pPr>
        <w:numPr>
          <w:ilvl w:val="0"/>
          <w:numId w:val="33"/>
        </w:numPr>
        <w:ind w:left="720" w:hanging="360"/>
        <w:jc w:val="both"/>
      </w:pPr>
      <w:r w:rsidDel="00000000" w:rsidR="00000000" w:rsidRPr="00000000">
        <w:rPr>
          <w:rtl w:val="0"/>
        </w:rPr>
        <w:t xml:space="preserve">Prosser, S.L., &amp; Pelletier, L. (2023). Centriole assembly: The origin of nine symmetry. Current Opinion in Structural Biology, 66, 22-29.</w:t>
      </w:r>
    </w:p>
    <w:p w:rsidR="00000000" w:rsidDel="00000000" w:rsidP="00000000" w:rsidRDefault="00000000" w:rsidRPr="00000000" w14:paraId="00000162">
      <w:pPr>
        <w:numPr>
          <w:ilvl w:val="0"/>
          <w:numId w:val="33"/>
        </w:numPr>
        <w:ind w:left="720" w:hanging="360"/>
        <w:jc w:val="both"/>
      </w:pPr>
      <w:r w:rsidDel="00000000" w:rsidR="00000000" w:rsidRPr="00000000">
        <w:rPr>
          <w:rtl w:val="0"/>
        </w:rPr>
        <w:t xml:space="preserve">Romualdez-Tan M. V. (2023). Modelling in vitro gametogenesis using induced pluripotent stem cells: a review. Cell regeneration (London, England), 12(1), 33. </w:t>
      </w:r>
      <w:hyperlink r:id="rId43">
        <w:r w:rsidDel="00000000" w:rsidR="00000000" w:rsidRPr="00000000">
          <w:rPr>
            <w:color w:val="1155cc"/>
            <w:u w:val="single"/>
            <w:rtl w:val="0"/>
          </w:rPr>
          <w:t xml:space="preserve">https://doi.org/10.1186/s13619-023-00176-5</w:t>
        </w:r>
      </w:hyperlink>
      <w:r w:rsidDel="00000000" w:rsidR="00000000" w:rsidRPr="00000000">
        <w:rPr>
          <w:rtl w:val="0"/>
        </w:rPr>
      </w:r>
    </w:p>
    <w:p w:rsidR="00000000" w:rsidDel="00000000" w:rsidP="00000000" w:rsidRDefault="00000000" w:rsidRPr="00000000" w14:paraId="00000163">
      <w:pPr>
        <w:numPr>
          <w:ilvl w:val="0"/>
          <w:numId w:val="33"/>
        </w:numPr>
        <w:ind w:left="720" w:hanging="360"/>
        <w:jc w:val="both"/>
      </w:pPr>
      <w:r w:rsidDel="00000000" w:rsidR="00000000" w:rsidRPr="00000000">
        <w:rPr>
          <w:rtl w:val="0"/>
        </w:rPr>
        <w:t xml:space="preserve">Saitou, M., &amp; Hayashi, K. (2022). Mammalian in vitro gametogenesis. Science, 376(6592), 328-333. </w:t>
      </w:r>
      <w:hyperlink r:id="rId44">
        <w:r w:rsidDel="00000000" w:rsidR="00000000" w:rsidRPr="00000000">
          <w:rPr>
            <w:color w:val="1155cc"/>
            <w:u w:val="single"/>
            <w:rtl w:val="0"/>
          </w:rPr>
          <w:t xml:space="preserve">https://doi.org/10.1126/science.abo1810</w:t>
        </w:r>
      </w:hyperlink>
      <w:r w:rsidDel="00000000" w:rsidR="00000000" w:rsidRPr="00000000">
        <w:rPr>
          <w:rtl w:val="0"/>
        </w:rPr>
      </w:r>
    </w:p>
    <w:p w:rsidR="00000000" w:rsidDel="00000000" w:rsidP="00000000" w:rsidRDefault="00000000" w:rsidRPr="00000000" w14:paraId="00000164">
      <w:pPr>
        <w:numPr>
          <w:ilvl w:val="0"/>
          <w:numId w:val="33"/>
        </w:numPr>
        <w:ind w:left="720" w:hanging="360"/>
        <w:jc w:val="both"/>
      </w:pPr>
      <w:r w:rsidDel="00000000" w:rsidR="00000000" w:rsidRPr="00000000">
        <w:rPr>
          <w:rtl w:val="0"/>
        </w:rPr>
        <w:t xml:space="preserve">Saitou, M., &amp; Hayashi, K. (2023). Mammalian in vitro gametogenesis. Science, 380(6642), 328-333.</w:t>
      </w:r>
    </w:p>
    <w:p w:rsidR="00000000" w:rsidDel="00000000" w:rsidP="00000000" w:rsidRDefault="00000000" w:rsidRPr="00000000" w14:paraId="00000165">
      <w:pPr>
        <w:numPr>
          <w:ilvl w:val="0"/>
          <w:numId w:val="33"/>
        </w:numPr>
        <w:ind w:left="720" w:hanging="360"/>
        <w:jc w:val="both"/>
      </w:pPr>
      <w:r w:rsidDel="00000000" w:rsidR="00000000" w:rsidRPr="00000000">
        <w:rPr>
          <w:rtl w:val="0"/>
        </w:rPr>
        <w:t xml:space="preserve">Saitou, M., &amp; Miyauchi, H. (2016). Gametogenesis from pluripotent stem cells. Cell Stem Cell, 18(6), 721-735. </w:t>
      </w:r>
      <w:hyperlink r:id="rId45">
        <w:r w:rsidDel="00000000" w:rsidR="00000000" w:rsidRPr="00000000">
          <w:rPr>
            <w:color w:val="1155cc"/>
            <w:u w:val="single"/>
            <w:rtl w:val="0"/>
          </w:rPr>
          <w:t xml:space="preserve">https://doi.org/10.1016/j.stem.2016.05.001</w:t>
        </w:r>
      </w:hyperlink>
      <w:r w:rsidDel="00000000" w:rsidR="00000000" w:rsidRPr="00000000">
        <w:rPr>
          <w:rtl w:val="0"/>
        </w:rPr>
      </w:r>
    </w:p>
    <w:p w:rsidR="00000000" w:rsidDel="00000000" w:rsidP="00000000" w:rsidRDefault="00000000" w:rsidRPr="00000000" w14:paraId="00000166">
      <w:pPr>
        <w:numPr>
          <w:ilvl w:val="0"/>
          <w:numId w:val="33"/>
        </w:numPr>
        <w:ind w:left="720" w:hanging="360"/>
        <w:jc w:val="both"/>
      </w:pPr>
      <w:r w:rsidDel="00000000" w:rsidR="00000000" w:rsidRPr="00000000">
        <w:rPr>
          <w:rtl w:val="0"/>
        </w:rPr>
        <w:t xml:space="preserve">Saitou, M., &amp; Yamaji, M. (2012). Primordial germ cells in mice. Cold Spring Harbor Perspectives in Biology, 4(11), a008375. </w:t>
      </w:r>
      <w:hyperlink r:id="rId46">
        <w:r w:rsidDel="00000000" w:rsidR="00000000" w:rsidRPr="00000000">
          <w:rPr>
            <w:color w:val="1155cc"/>
            <w:u w:val="single"/>
            <w:rtl w:val="0"/>
          </w:rPr>
          <w:t xml:space="preserve">https://doi.org/10.1101/cshperspect.a008375</w:t>
        </w:r>
      </w:hyperlink>
      <w:r w:rsidDel="00000000" w:rsidR="00000000" w:rsidRPr="00000000">
        <w:rPr>
          <w:rtl w:val="0"/>
        </w:rPr>
      </w:r>
    </w:p>
    <w:p w:rsidR="00000000" w:rsidDel="00000000" w:rsidP="00000000" w:rsidRDefault="00000000" w:rsidRPr="00000000" w14:paraId="00000167">
      <w:pPr>
        <w:numPr>
          <w:ilvl w:val="0"/>
          <w:numId w:val="33"/>
        </w:numPr>
        <w:ind w:left="720" w:hanging="360"/>
        <w:jc w:val="both"/>
      </w:pPr>
      <w:r w:rsidDel="00000000" w:rsidR="00000000" w:rsidRPr="00000000">
        <w:rPr>
          <w:rtl w:val="0"/>
        </w:rPr>
        <w:t xml:space="preserve">Sugimoto, M., Kondo, M., Koga, Y., et al. (2015). Reproduction of the mouse germ cell specification pathway in culture by pluripotent stem cells. Development, 142(1), 115-123. </w:t>
      </w:r>
      <w:hyperlink r:id="rId47">
        <w:r w:rsidDel="00000000" w:rsidR="00000000" w:rsidRPr="00000000">
          <w:rPr>
            <w:color w:val="1155cc"/>
            <w:u w:val="single"/>
            <w:rtl w:val="0"/>
          </w:rPr>
          <w:t xml:space="preserve">https://doi.org/10.1242/dev.115659</w:t>
        </w:r>
      </w:hyperlink>
      <w:r w:rsidDel="00000000" w:rsidR="00000000" w:rsidRPr="00000000">
        <w:rPr>
          <w:rtl w:val="0"/>
        </w:rPr>
      </w:r>
    </w:p>
    <w:p w:rsidR="00000000" w:rsidDel="00000000" w:rsidP="00000000" w:rsidRDefault="00000000" w:rsidRPr="00000000" w14:paraId="00000168">
      <w:pPr>
        <w:numPr>
          <w:ilvl w:val="0"/>
          <w:numId w:val="33"/>
        </w:numPr>
        <w:ind w:left="720" w:hanging="360"/>
        <w:jc w:val="both"/>
      </w:pPr>
      <w:r w:rsidDel="00000000" w:rsidR="00000000" w:rsidRPr="00000000">
        <w:rPr>
          <w:rtl w:val="0"/>
        </w:rPr>
        <w:t xml:space="preserve">Takahashi, K., &amp; Yamanaka, S. (2006). Induction of pluripotent stem cells from mouse embryonic and adult fibroblast cultures by defined factors. Cell, 126(4), 663-676. </w:t>
      </w:r>
      <w:hyperlink r:id="rId48">
        <w:r w:rsidDel="00000000" w:rsidR="00000000" w:rsidRPr="00000000">
          <w:rPr>
            <w:color w:val="1155cc"/>
            <w:u w:val="single"/>
            <w:rtl w:val="0"/>
          </w:rPr>
          <w:t xml:space="preserve">https://doi.org/10.1016/j.cell.2006.07.024</w:t>
        </w:r>
      </w:hyperlink>
      <w:r w:rsidDel="00000000" w:rsidR="00000000" w:rsidRPr="00000000">
        <w:rPr>
          <w:rtl w:val="0"/>
        </w:rPr>
      </w:r>
    </w:p>
    <w:p w:rsidR="00000000" w:rsidDel="00000000" w:rsidP="00000000" w:rsidRDefault="00000000" w:rsidRPr="00000000" w14:paraId="00000169">
      <w:pPr>
        <w:numPr>
          <w:ilvl w:val="0"/>
          <w:numId w:val="33"/>
        </w:numPr>
        <w:ind w:left="720" w:hanging="360"/>
        <w:jc w:val="both"/>
      </w:pPr>
      <w:r w:rsidDel="00000000" w:rsidR="00000000" w:rsidRPr="00000000">
        <w:rPr>
          <w:rtl w:val="0"/>
        </w:rPr>
        <w:t xml:space="preserve">Tkemaladze, J. (2023). Cross-senolytic effects of dasatinib and quercetin in humans. Georgian Scientists, 5(3), 138–152. doi: </w:t>
      </w:r>
      <w:hyperlink r:id="rId49">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6A">
      <w:pPr>
        <w:numPr>
          <w:ilvl w:val="0"/>
          <w:numId w:val="33"/>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50">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6B">
      <w:pPr>
        <w:numPr>
          <w:ilvl w:val="0"/>
          <w:numId w:val="33"/>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6C">
      <w:pPr>
        <w:numPr>
          <w:ilvl w:val="0"/>
          <w:numId w:val="33"/>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6D">
      <w:pPr>
        <w:numPr>
          <w:ilvl w:val="0"/>
          <w:numId w:val="33"/>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51">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6E">
      <w:pPr>
        <w:numPr>
          <w:ilvl w:val="0"/>
          <w:numId w:val="33"/>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52">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6F">
      <w:pPr>
        <w:numPr>
          <w:ilvl w:val="0"/>
          <w:numId w:val="33"/>
        </w:numPr>
        <w:ind w:left="720" w:hanging="360"/>
        <w:jc w:val="both"/>
      </w:pPr>
      <w:r w:rsidDel="00000000" w:rsidR="00000000" w:rsidRPr="00000000">
        <w:rPr>
          <w:rtl w:val="0"/>
        </w:rPr>
        <w:t xml:space="preserve">Tkemaladze, J. (2024). Absence of centrioles and regenerative potential of planaria. Georgian Scientists, 6(4), 59–75. doi: </w:t>
      </w:r>
      <w:hyperlink r:id="rId53">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70">
      <w:pPr>
        <w:numPr>
          <w:ilvl w:val="0"/>
          <w:numId w:val="33"/>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54">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71">
      <w:pPr>
        <w:numPr>
          <w:ilvl w:val="0"/>
          <w:numId w:val="33"/>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72">
      <w:pPr>
        <w:numPr>
          <w:ilvl w:val="0"/>
          <w:numId w:val="33"/>
        </w:numPr>
        <w:ind w:left="720" w:hanging="360"/>
        <w:jc w:val="both"/>
      </w:pPr>
      <w:r w:rsidDel="00000000" w:rsidR="00000000" w:rsidRPr="00000000">
        <w:rPr>
          <w:rtl w:val="0"/>
        </w:rPr>
        <w:t xml:space="preserve">Tkemaladze, J. (2024). Elimination of centrioles. Georgian Scientists, 6(4), 291–307. doi: </w:t>
      </w:r>
      <w:hyperlink r:id="rId55">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73">
      <w:pPr>
        <w:numPr>
          <w:ilvl w:val="0"/>
          <w:numId w:val="33"/>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56">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74">
      <w:pPr>
        <w:numPr>
          <w:ilvl w:val="0"/>
          <w:numId w:val="33"/>
        </w:numPr>
        <w:ind w:left="720" w:hanging="360"/>
        <w:jc w:val="both"/>
      </w:pPr>
      <w:r w:rsidDel="00000000" w:rsidR="00000000" w:rsidRPr="00000000">
        <w:rPr>
          <w:rtl w:val="0"/>
        </w:rPr>
        <w:t xml:space="preserve">Tkemaladze, J. (2024). The rate of stem cell division decreases with age. Georgian Scientists, 6(4), 228–242. doi: </w:t>
      </w:r>
      <w:hyperlink r:id="rId57">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75">
      <w:pPr>
        <w:numPr>
          <w:ilvl w:val="0"/>
          <w:numId w:val="33"/>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58">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76">
      <w:pPr>
        <w:numPr>
          <w:ilvl w:val="0"/>
          <w:numId w:val="33"/>
        </w:numPr>
        <w:ind w:left="720" w:hanging="360"/>
        <w:jc w:val="both"/>
      </w:pPr>
      <w:r w:rsidDel="00000000" w:rsidR="00000000" w:rsidRPr="00000000">
        <w:rPr>
          <w:rtl w:val="0"/>
        </w:rPr>
        <w:t xml:space="preserve">Tkemaladze, J. (2025).  Adaptive Systems and World Models. doi: </w:t>
      </w:r>
      <w:hyperlink r:id="rId59">
        <w:r w:rsidDel="00000000" w:rsidR="00000000" w:rsidRPr="00000000">
          <w:rPr>
            <w:color w:val="1155cc"/>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77">
      <w:pPr>
        <w:numPr>
          <w:ilvl w:val="0"/>
          <w:numId w:val="33"/>
        </w:numPr>
        <w:ind w:left="720" w:hanging="360"/>
        <w:jc w:val="both"/>
      </w:pPr>
      <w:r w:rsidDel="00000000" w:rsidR="00000000" w:rsidRPr="00000000">
        <w:rPr>
          <w:rtl w:val="0"/>
        </w:rPr>
        <w:t xml:space="preserve">Tkemaladze, J. (2025).  Aging Model - Drosophila Melanogaster. doi: </w:t>
      </w:r>
      <w:hyperlink r:id="rId60">
        <w:r w:rsidDel="00000000" w:rsidR="00000000" w:rsidRPr="00000000">
          <w:rPr>
            <w:color w:val="1155cc"/>
            <w:u w:val="single"/>
            <w:rtl w:val="0"/>
          </w:rPr>
          <w:t xml:space="preserve">http://dx.doi.org/10.13140/RG.2.2.16706.49607</w:t>
        </w:r>
      </w:hyperlink>
      <w:r w:rsidDel="00000000" w:rsidR="00000000" w:rsidRPr="00000000">
        <w:rPr>
          <w:rtl w:val="0"/>
        </w:rPr>
        <w:t xml:space="preserve">  </w:t>
      </w:r>
    </w:p>
    <w:p w:rsidR="00000000" w:rsidDel="00000000" w:rsidP="00000000" w:rsidRDefault="00000000" w:rsidRPr="00000000" w14:paraId="00000178">
      <w:pPr>
        <w:numPr>
          <w:ilvl w:val="0"/>
          <w:numId w:val="33"/>
        </w:numPr>
        <w:ind w:left="720" w:hanging="360"/>
        <w:jc w:val="both"/>
      </w:pPr>
      <w:r w:rsidDel="00000000" w:rsidR="00000000" w:rsidRPr="00000000">
        <w:rPr>
          <w:rtl w:val="0"/>
        </w:rPr>
        <w:t xml:space="preserve">Tkemaladze, J. (2025).  Allotransplantation Between Adult Drosophila of Different Ages and Sexes. doi: </w:t>
      </w:r>
      <w:hyperlink r:id="rId61">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179">
      <w:pPr>
        <w:numPr>
          <w:ilvl w:val="0"/>
          <w:numId w:val="33"/>
        </w:numPr>
        <w:ind w:left="720" w:hanging="360"/>
        <w:jc w:val="both"/>
      </w:pPr>
      <w:r w:rsidDel="00000000" w:rsidR="00000000" w:rsidRPr="00000000">
        <w:rPr>
          <w:rtl w:val="0"/>
        </w:rPr>
        <w:t xml:space="preserve">Tkemaladze, J. (2025).  Anti-Blastomic Substances in the Blood Plasma of Schizophrenia Patients. doi: </w:t>
      </w:r>
      <w:hyperlink r:id="rId62">
        <w:r w:rsidDel="00000000" w:rsidR="00000000" w:rsidRPr="00000000">
          <w:rPr>
            <w:color w:val="1155cc"/>
            <w:u w:val="single"/>
            <w:rtl w:val="0"/>
          </w:rPr>
          <w:t xml:space="preserve">http://dx.doi.org/10.13140/RG.2.2.12721.08807</w:t>
        </w:r>
      </w:hyperlink>
      <w:r w:rsidDel="00000000" w:rsidR="00000000" w:rsidRPr="00000000">
        <w:rPr>
          <w:rtl w:val="0"/>
        </w:rPr>
        <w:t xml:space="preserve"> </w:t>
      </w:r>
    </w:p>
    <w:p w:rsidR="00000000" w:rsidDel="00000000" w:rsidP="00000000" w:rsidRDefault="00000000" w:rsidRPr="00000000" w14:paraId="0000017A">
      <w:pPr>
        <w:numPr>
          <w:ilvl w:val="0"/>
          <w:numId w:val="33"/>
        </w:numPr>
        <w:ind w:left="720" w:hanging="360"/>
        <w:jc w:val="both"/>
      </w:pPr>
      <w:r w:rsidDel="00000000" w:rsidR="00000000" w:rsidRPr="00000000">
        <w:rPr>
          <w:rtl w:val="0"/>
        </w:rPr>
        <w:t xml:space="preserve">Tkemaladze, J. (2025).  Centriole Elimination as a Mechanism for Restoring Cellular Order. doi: </w:t>
      </w:r>
      <w:hyperlink r:id="rId63">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7B">
      <w:pPr>
        <w:numPr>
          <w:ilvl w:val="0"/>
          <w:numId w:val="33"/>
        </w:numPr>
        <w:ind w:left="720" w:hanging="360"/>
        <w:jc w:val="both"/>
      </w:pPr>
      <w:r w:rsidDel="00000000" w:rsidR="00000000" w:rsidRPr="00000000">
        <w:rPr>
          <w:rtl w:val="0"/>
        </w:rPr>
        <w:t xml:space="preserve">Tkemaladze, J. (2025).  Hypotheses on the Role of Centrioles in Aging Processes. doi: </w:t>
      </w:r>
      <w:hyperlink r:id="rId64">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7C">
      <w:pPr>
        <w:numPr>
          <w:ilvl w:val="0"/>
          <w:numId w:val="33"/>
        </w:numPr>
        <w:ind w:left="720" w:hanging="360"/>
        <w:jc w:val="both"/>
      </w:pPr>
      <w:r w:rsidDel="00000000" w:rsidR="00000000" w:rsidRPr="00000000">
        <w:rPr>
          <w:rtl w:val="0"/>
        </w:rPr>
        <w:t xml:space="preserve">Tkemaladze, J. (2025).  Limits of Cellular Division: The Hayflick Phenomenon. doi: </w:t>
      </w:r>
      <w:hyperlink r:id="rId65">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7D">
      <w:pPr>
        <w:numPr>
          <w:ilvl w:val="0"/>
          <w:numId w:val="33"/>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66">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17E">
      <w:pPr>
        <w:numPr>
          <w:ilvl w:val="0"/>
          <w:numId w:val="33"/>
        </w:numPr>
        <w:ind w:left="720" w:hanging="360"/>
        <w:jc w:val="both"/>
      </w:pPr>
      <w:r w:rsidDel="00000000" w:rsidR="00000000" w:rsidRPr="00000000">
        <w:rPr>
          <w:rtl w:val="0"/>
        </w:rPr>
        <w:t xml:space="preserve">Tkemaladze, J. (2025).  Pathways of Somatic Cell Specialization in Multicellular Organisms. doi: </w:t>
      </w:r>
      <w:hyperlink r:id="rId67">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7F">
      <w:pPr>
        <w:numPr>
          <w:ilvl w:val="0"/>
          <w:numId w:val="33"/>
        </w:numPr>
        <w:ind w:left="720" w:hanging="360"/>
        <w:jc w:val="both"/>
      </w:pPr>
      <w:r w:rsidDel="00000000" w:rsidR="00000000" w:rsidRPr="00000000">
        <w:rPr>
          <w:rtl w:val="0"/>
        </w:rPr>
        <w:t xml:space="preserve">Tkemaladze, J. (2025).  Strategic Importance of the Caucasian Bridge and Global Power Rivalries. doi:  </w:t>
      </w:r>
      <w:hyperlink r:id="rId68">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80">
      <w:pPr>
        <w:numPr>
          <w:ilvl w:val="0"/>
          <w:numId w:val="33"/>
        </w:numPr>
        <w:ind w:left="720" w:hanging="360"/>
        <w:jc w:val="both"/>
      </w:pPr>
      <w:r w:rsidDel="00000000" w:rsidR="00000000" w:rsidRPr="00000000">
        <w:rPr>
          <w:rtl w:val="0"/>
        </w:rPr>
        <w:t xml:space="preserve">Tkemaladze, J. (2025).  Structure, Formation, and Functional Significance of Centrioles in Cellular Biology. doi: </w:t>
      </w:r>
      <w:hyperlink r:id="rId69">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81">
      <w:pPr>
        <w:numPr>
          <w:ilvl w:val="0"/>
          <w:numId w:val="33"/>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70">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82">
      <w:pPr>
        <w:numPr>
          <w:ilvl w:val="0"/>
          <w:numId w:val="33"/>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71">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83">
      <w:pPr>
        <w:numPr>
          <w:ilvl w:val="0"/>
          <w:numId w:val="33"/>
        </w:numPr>
        <w:ind w:left="720" w:hanging="360"/>
        <w:jc w:val="both"/>
      </w:pPr>
      <w:r w:rsidDel="00000000" w:rsidR="00000000" w:rsidRPr="00000000">
        <w:rPr>
          <w:rtl w:val="0"/>
        </w:rPr>
        <w:t xml:space="preserve">Tkemaladze, J. (2025).  Uneven Centrosome Inheritance and Its Impact on Cell Fate. doi: </w:t>
      </w:r>
      <w:hyperlink r:id="rId72">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84">
      <w:pPr>
        <w:numPr>
          <w:ilvl w:val="0"/>
          <w:numId w:val="33"/>
        </w:numPr>
        <w:ind w:left="720" w:hanging="360"/>
        <w:jc w:val="both"/>
      </w:pPr>
      <w:r w:rsidDel="00000000" w:rsidR="00000000" w:rsidRPr="00000000">
        <w:rPr>
          <w:rtl w:val="0"/>
        </w:rPr>
        <w:t xml:space="preserve">Tkemaladze, J. (2025).  Ze World Model with Predicate Actualization and Filtering. doi: http://dx.doi.org/10.13140/RG.2.2.15218.62407 </w:t>
      </w:r>
    </w:p>
    <w:p w:rsidR="00000000" w:rsidDel="00000000" w:rsidP="00000000" w:rsidRDefault="00000000" w:rsidRPr="00000000" w14:paraId="00000185">
      <w:pPr>
        <w:numPr>
          <w:ilvl w:val="0"/>
          <w:numId w:val="33"/>
        </w:numPr>
        <w:ind w:left="720" w:hanging="360"/>
        <w:jc w:val="both"/>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86">
      <w:pPr>
        <w:numPr>
          <w:ilvl w:val="0"/>
          <w:numId w:val="33"/>
        </w:numPr>
        <w:ind w:left="720" w:hanging="360"/>
        <w:jc w:val="both"/>
      </w:pPr>
      <w:r w:rsidDel="00000000" w:rsidR="00000000" w:rsidRPr="00000000">
        <w:rPr>
          <w:rtl w:val="0"/>
        </w:rPr>
        <w:t xml:space="preserve">Tkemaladze, J. (2025). Adaptive Cognitive System Ze. Longevity Horizon, 1(3). doi: </w:t>
      </w:r>
      <w:hyperlink r:id="rId73">
        <w:r w:rsidDel="00000000" w:rsidR="00000000" w:rsidRPr="00000000">
          <w:rPr>
            <w:color w:val="1155cc"/>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87">
      <w:pPr>
        <w:numPr>
          <w:ilvl w:val="0"/>
          <w:numId w:val="33"/>
        </w:numPr>
        <w:ind w:left="720" w:hanging="360"/>
        <w:jc w:val="both"/>
      </w:pPr>
      <w:r w:rsidDel="00000000" w:rsidR="00000000" w:rsidRPr="00000000">
        <w:rPr>
          <w:rtl w:val="0"/>
        </w:rPr>
        <w:t xml:space="preserve">Tkemaladze, J. (2025). Aging Model Based on Drosophila melanogaster: Mechanisms and Perspectives. Longevity Horizon, 1(3). doi: </w:t>
      </w:r>
      <w:hyperlink r:id="rId74">
        <w:r w:rsidDel="00000000" w:rsidR="00000000" w:rsidRPr="00000000">
          <w:rPr>
            <w:color w:val="1155cc"/>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88">
      <w:pPr>
        <w:numPr>
          <w:ilvl w:val="0"/>
          <w:numId w:val="33"/>
        </w:numPr>
        <w:ind w:left="720" w:hanging="360"/>
        <w:jc w:val="both"/>
      </w:pPr>
      <w:r w:rsidDel="00000000" w:rsidR="00000000" w:rsidRPr="00000000">
        <w:rPr>
          <w:rtl w:val="0"/>
        </w:rPr>
        <w:t xml:space="preserve">Tkemaladze, J. (2025). Anatomy, Biogenesis, and Role in Cell Biology of Centrioles. Longevity Horizon, 1(2). doi: </w:t>
      </w:r>
      <w:hyperlink r:id="rId75">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89">
      <w:pPr>
        <w:numPr>
          <w:ilvl w:val="0"/>
          <w:numId w:val="33"/>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w:t>
      </w:r>
      <w:hyperlink r:id="rId76">
        <w:r w:rsidDel="00000000" w:rsidR="00000000" w:rsidRPr="00000000">
          <w:rPr>
            <w:color w:val="1155cc"/>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8A">
      <w:pPr>
        <w:numPr>
          <w:ilvl w:val="0"/>
          <w:numId w:val="33"/>
        </w:numPr>
        <w:ind w:left="720" w:hanging="360"/>
        <w:jc w:val="both"/>
      </w:pPr>
      <w:r w:rsidDel="00000000" w:rsidR="00000000" w:rsidRPr="00000000">
        <w:rPr>
          <w:rtl w:val="0"/>
        </w:rPr>
        <w:t xml:space="preserve">Tkemaladze, J. (2025). Asymmetry in the Inheritance of Centrosomes / Centrioles and Its Consequences. Longevity Horizon, 1(2). doi:  </w:t>
      </w:r>
      <w:hyperlink r:id="rId77">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8B">
      <w:pPr>
        <w:numPr>
          <w:ilvl w:val="0"/>
          <w:numId w:val="33"/>
        </w:numPr>
        <w:ind w:left="720" w:hanging="360"/>
        <w:jc w:val="both"/>
      </w:pPr>
      <w:r w:rsidDel="00000000" w:rsidR="00000000" w:rsidRPr="00000000">
        <w:rPr>
          <w:rtl w:val="0"/>
        </w:rPr>
        <w:t xml:space="preserve">Tkemaladze, J. (2025). Centriole Elimination: A Mechanism for Resetting Entropy in the Cell. Longevity Horizon, 1(2). doi: </w:t>
      </w:r>
      <w:hyperlink r:id="rId78">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8C">
      <w:pPr>
        <w:numPr>
          <w:ilvl w:val="0"/>
          <w:numId w:val="33"/>
        </w:numPr>
        <w:ind w:left="720" w:hanging="360"/>
        <w:jc w:val="both"/>
      </w:pPr>
      <w:r w:rsidDel="00000000" w:rsidR="00000000" w:rsidRPr="00000000">
        <w:rPr>
          <w:rtl w:val="0"/>
        </w:rPr>
        <w:t xml:space="preserve">Tkemaladze, J. (2025). Concept to The Alive Language. Longevity Horizon, 1(1). doi: </w:t>
      </w:r>
      <w:hyperlink r:id="rId79">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8D">
      <w:pPr>
        <w:numPr>
          <w:ilvl w:val="0"/>
          <w:numId w:val="33"/>
        </w:numPr>
        <w:ind w:left="720" w:hanging="360"/>
        <w:jc w:val="both"/>
      </w:pPr>
      <w:r w:rsidDel="00000000" w:rsidR="00000000" w:rsidRPr="00000000">
        <w:rPr>
          <w:rtl w:val="0"/>
        </w:rPr>
        <w:t xml:space="preserve">Tkemaladze, J. (2025). Concept to The Caucasian Bridge. Longevity Horizon, 1(1). doi: </w:t>
      </w:r>
      <w:hyperlink r:id="rId80">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8E">
      <w:pPr>
        <w:numPr>
          <w:ilvl w:val="0"/>
          <w:numId w:val="33"/>
        </w:numPr>
        <w:ind w:left="720" w:hanging="360"/>
        <w:jc w:val="both"/>
      </w:pPr>
      <w:r w:rsidDel="00000000" w:rsidR="00000000" w:rsidRPr="00000000">
        <w:rPr>
          <w:rtl w:val="0"/>
        </w:rPr>
        <w:t xml:space="preserve">Tkemaladze, J. (2025). Concept to The Curing All Diseases. Longevity Horizon, 1(1). doi: </w:t>
      </w:r>
      <w:hyperlink r:id="rId81">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8F">
      <w:pPr>
        <w:numPr>
          <w:ilvl w:val="0"/>
          <w:numId w:val="33"/>
        </w:numPr>
        <w:ind w:left="720" w:hanging="360"/>
        <w:jc w:val="both"/>
      </w:pPr>
      <w:r w:rsidDel="00000000" w:rsidR="00000000" w:rsidRPr="00000000">
        <w:rPr>
          <w:rtl w:val="0"/>
        </w:rPr>
        <w:t xml:space="preserve">Tkemaladze, J. (2025). Concept to The Eternal Youth. Longevity Horizon, 1(1). doi:  </w:t>
      </w:r>
      <w:hyperlink r:id="rId82">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90">
      <w:pPr>
        <w:numPr>
          <w:ilvl w:val="0"/>
          <w:numId w:val="33"/>
        </w:numPr>
        <w:ind w:left="720" w:hanging="360"/>
        <w:jc w:val="both"/>
      </w:pPr>
      <w:r w:rsidDel="00000000" w:rsidR="00000000" w:rsidRPr="00000000">
        <w:rPr>
          <w:rtl w:val="0"/>
        </w:rPr>
        <w:t xml:space="preserve">Tkemaladze, J. (2025). Concept to The Food Security. Longevity Horizon, 1(1). doi:  </w:t>
      </w:r>
      <w:hyperlink r:id="rId83">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91">
      <w:pPr>
        <w:numPr>
          <w:ilvl w:val="0"/>
          <w:numId w:val="33"/>
        </w:numPr>
        <w:ind w:left="720" w:hanging="360"/>
        <w:jc w:val="both"/>
      </w:pPr>
      <w:r w:rsidDel="00000000" w:rsidR="00000000" w:rsidRPr="00000000">
        <w:rPr>
          <w:rtl w:val="0"/>
        </w:rPr>
        <w:t xml:space="preserve">Tkemaladze, J. (2025). Concept to the Living Space. Longevity Horizon, 1(1). doi: </w:t>
      </w:r>
      <w:hyperlink r:id="rId84">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92">
      <w:pPr>
        <w:numPr>
          <w:ilvl w:val="0"/>
          <w:numId w:val="33"/>
        </w:numPr>
        <w:ind w:left="720" w:hanging="360"/>
        <w:jc w:val="both"/>
      </w:pPr>
      <w:r w:rsidDel="00000000" w:rsidR="00000000" w:rsidRPr="00000000">
        <w:rPr>
          <w:rtl w:val="0"/>
        </w:rPr>
        <w:t xml:space="preserve">Tkemaladze, J. (2025). Concept to The Restoring Dogmas. Longevity Horizon, 1(1).  doi: </w:t>
      </w:r>
      <w:hyperlink r:id="rId85">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93">
      <w:pPr>
        <w:numPr>
          <w:ilvl w:val="0"/>
          <w:numId w:val="33"/>
        </w:numPr>
        <w:ind w:left="720" w:hanging="360"/>
        <w:jc w:val="both"/>
      </w:pPr>
      <w:r w:rsidDel="00000000" w:rsidR="00000000" w:rsidRPr="00000000">
        <w:rPr>
          <w:rtl w:val="0"/>
        </w:rPr>
        <w:t xml:space="preserve">Tkemaladze, J. (2025). Differentiation of Somatic Cells in Multicellular Organisms. Longevity Horizon, 1(2). doi: </w:t>
      </w:r>
      <w:hyperlink r:id="rId86">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94">
      <w:pPr>
        <w:numPr>
          <w:ilvl w:val="0"/>
          <w:numId w:val="33"/>
        </w:numPr>
        <w:ind w:left="720" w:hanging="360"/>
        <w:jc w:val="both"/>
      </w:pPr>
      <w:r w:rsidDel="00000000" w:rsidR="00000000" w:rsidRPr="00000000">
        <w:rPr>
          <w:rtl w:val="0"/>
        </w:rPr>
        <w:t xml:space="preserve">Tkemaladze, J. (2025). Long-Lived Non-Renewable Structures in the Human Body. doi: </w:t>
      </w:r>
      <w:hyperlink r:id="rId87">
        <w:r w:rsidDel="00000000" w:rsidR="00000000" w:rsidRPr="00000000">
          <w:rPr>
            <w:color w:val="1155cc"/>
            <w:u w:val="single"/>
            <w:rtl w:val="0"/>
          </w:rPr>
          <w:t xml:space="preserve">http://dx.doi.org/10.13140/RG.2.2.14826.43206</w:t>
        </w:r>
      </w:hyperlink>
      <w:r w:rsidDel="00000000" w:rsidR="00000000" w:rsidRPr="00000000">
        <w:rPr>
          <w:rtl w:val="0"/>
        </w:rPr>
        <w:t xml:space="preserve"> </w:t>
      </w:r>
    </w:p>
    <w:p w:rsidR="00000000" w:rsidDel="00000000" w:rsidP="00000000" w:rsidRDefault="00000000" w:rsidRPr="00000000" w14:paraId="00000195">
      <w:pPr>
        <w:numPr>
          <w:ilvl w:val="0"/>
          <w:numId w:val="33"/>
        </w:numPr>
        <w:ind w:left="720" w:hanging="360"/>
        <w:jc w:val="both"/>
      </w:pPr>
      <w:r w:rsidDel="00000000" w:rsidR="00000000" w:rsidRPr="00000000">
        <w:rPr>
          <w:rtl w:val="0"/>
        </w:rPr>
        <w:t xml:space="preserve">Tkemaladze, J. (2025). Mechanisms of Learning Through the Actualization of Discrepancies. Longevity Horizon, 1(3). doi : </w:t>
      </w:r>
      <w:hyperlink r:id="rId88">
        <w:r w:rsidDel="00000000" w:rsidR="00000000" w:rsidRPr="00000000">
          <w:rPr>
            <w:color w:val="1155cc"/>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96">
      <w:pPr>
        <w:numPr>
          <w:ilvl w:val="0"/>
          <w:numId w:val="33"/>
        </w:numPr>
        <w:ind w:left="720" w:hanging="360"/>
        <w:jc w:val="both"/>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w:t>
      </w:r>
      <w:hyperlink r:id="rId89">
        <w:r w:rsidDel="00000000" w:rsidR="00000000" w:rsidRPr="00000000">
          <w:rPr>
            <w:color w:val="1155cc"/>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97">
      <w:pPr>
        <w:numPr>
          <w:ilvl w:val="0"/>
          <w:numId w:val="33"/>
        </w:numPr>
        <w:ind w:left="720" w:hanging="360"/>
        <w:jc w:val="both"/>
      </w:pPr>
      <w:r w:rsidDel="00000000" w:rsidR="00000000" w:rsidRPr="00000000">
        <w:rPr>
          <w:rtl w:val="0"/>
        </w:rPr>
        <w:t xml:space="preserve">Tkemaladze, J. (2025). Molecular Insights and Radical Longevity from Ancient Elixirs to Mars Colonies. Longevity Horizon, 1(2). doi: </w:t>
      </w:r>
      <w:hyperlink r:id="rId90">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98">
      <w:pPr>
        <w:numPr>
          <w:ilvl w:val="0"/>
          <w:numId w:val="33"/>
        </w:numPr>
        <w:ind w:left="720" w:hanging="360"/>
        <w:jc w:val="both"/>
      </w:pPr>
      <w:r w:rsidDel="00000000" w:rsidR="00000000" w:rsidRPr="00000000">
        <w:rPr>
          <w:rtl w:val="0"/>
        </w:rPr>
        <w:t xml:space="preserve">Tkemaladze, J. (2025). Ontogenetic Permanence of Non-Renewable Biomechanical Configurations in Homo Sapiens Anatomy. Longevity Horizon, 1(3). doi : </w:t>
      </w:r>
      <w:hyperlink r:id="rId91">
        <w:r w:rsidDel="00000000" w:rsidR="00000000" w:rsidRPr="00000000">
          <w:rPr>
            <w:color w:val="1155cc"/>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99">
      <w:pPr>
        <w:numPr>
          <w:ilvl w:val="0"/>
          <w:numId w:val="33"/>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w:t>
      </w:r>
      <w:hyperlink r:id="rId92">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9A">
      <w:pPr>
        <w:numPr>
          <w:ilvl w:val="0"/>
          <w:numId w:val="33"/>
        </w:numPr>
        <w:ind w:left="720" w:hanging="360"/>
        <w:jc w:val="both"/>
      </w:pPr>
      <w:r w:rsidDel="00000000" w:rsidR="00000000" w:rsidRPr="00000000">
        <w:rPr>
          <w:rtl w:val="0"/>
        </w:rPr>
        <w:t xml:space="preserve">Tkemaladze, J. (2025). Replicative Hayflick Limit. Longevity Horizon, 1(2). doi: </w:t>
      </w:r>
      <w:hyperlink r:id="rId93">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9B">
      <w:pPr>
        <w:numPr>
          <w:ilvl w:val="0"/>
          <w:numId w:val="33"/>
        </w:numPr>
        <w:ind w:left="720" w:hanging="360"/>
        <w:jc w:val="both"/>
      </w:pPr>
      <w:r w:rsidDel="00000000" w:rsidR="00000000" w:rsidRPr="00000000">
        <w:rPr>
          <w:rtl w:val="0"/>
        </w:rPr>
        <w:t xml:space="preserve">Tkemaladze, J. (2025). Solutions to the Living Space Problem to Overcome the Fear of Resurrection from the Dead. doi: </w:t>
      </w:r>
      <w:hyperlink r:id="rId94">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9C">
      <w:pPr>
        <w:numPr>
          <w:ilvl w:val="0"/>
          <w:numId w:val="33"/>
        </w:numPr>
        <w:ind w:left="720" w:hanging="360"/>
        <w:jc w:val="both"/>
      </w:pPr>
      <w:r w:rsidDel="00000000" w:rsidR="00000000" w:rsidRPr="00000000">
        <w:rPr>
          <w:rtl w:val="0"/>
        </w:rPr>
        <w:t xml:space="preserve">Tkemaladze, J. (2025). Systemic Resilience and Sustainable Nutritional Paradigms in Anthropogenic Ecosystems. doi: </w:t>
      </w:r>
      <w:hyperlink r:id="rId95">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9D">
      <w:pPr>
        <w:numPr>
          <w:ilvl w:val="0"/>
          <w:numId w:val="33"/>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w:t>
      </w:r>
      <w:hyperlink r:id="rId96">
        <w:r w:rsidDel="00000000" w:rsidR="00000000" w:rsidRPr="00000000">
          <w:rPr>
            <w:color w:val="1155cc"/>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9E">
      <w:pPr>
        <w:numPr>
          <w:ilvl w:val="0"/>
          <w:numId w:val="33"/>
        </w:numPr>
        <w:ind w:left="720" w:hanging="360"/>
        <w:jc w:val="both"/>
      </w:pPr>
      <w:r w:rsidDel="00000000" w:rsidR="00000000" w:rsidRPr="00000000">
        <w:rPr>
          <w:rtl w:val="0"/>
        </w:rPr>
        <w:t xml:space="preserve">Tkemaladze, J. (2025). The Concept of Data-Driven Automated Governance. Georgian Scientists, 6(4), 399–410. doi: </w:t>
      </w:r>
      <w:hyperlink r:id="rId97">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9F">
      <w:pPr>
        <w:numPr>
          <w:ilvl w:val="0"/>
          <w:numId w:val="33"/>
        </w:numPr>
        <w:ind w:left="720" w:hanging="360"/>
        <w:jc w:val="both"/>
      </w:pPr>
      <w:r w:rsidDel="00000000" w:rsidR="00000000" w:rsidRPr="00000000">
        <w:rPr>
          <w:rtl w:val="0"/>
        </w:rPr>
        <w:t xml:space="preserve">Tkemaladze, J. (2025).Achieving Perpetual Vitality Through Innovation. doi: </w:t>
      </w:r>
      <w:hyperlink r:id="rId98">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A0">
      <w:pPr>
        <w:numPr>
          <w:ilvl w:val="0"/>
          <w:numId w:val="33"/>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A1">
      <w:pPr>
        <w:numPr>
          <w:ilvl w:val="0"/>
          <w:numId w:val="33"/>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A2">
      <w:pPr>
        <w:numPr>
          <w:ilvl w:val="0"/>
          <w:numId w:val="33"/>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A3">
      <w:pPr>
        <w:numPr>
          <w:ilvl w:val="0"/>
          <w:numId w:val="33"/>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A4">
      <w:pPr>
        <w:numPr>
          <w:ilvl w:val="0"/>
          <w:numId w:val="33"/>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99">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A5">
      <w:pPr>
        <w:numPr>
          <w:ilvl w:val="0"/>
          <w:numId w:val="33"/>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A6">
      <w:pPr>
        <w:numPr>
          <w:ilvl w:val="0"/>
          <w:numId w:val="33"/>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00">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01">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A7">
      <w:pPr>
        <w:numPr>
          <w:ilvl w:val="0"/>
          <w:numId w:val="33"/>
        </w:numPr>
        <w:ind w:left="720" w:hanging="360"/>
        <w:jc w:val="both"/>
      </w:pPr>
      <w:r w:rsidDel="00000000" w:rsidR="00000000" w:rsidRPr="00000000">
        <w:rPr>
          <w:rtl w:val="0"/>
        </w:rPr>
        <w:t xml:space="preserve">Vertii, A., et al. (2022). The centrosome undergoes Plk1-independent interphase maturation during mitosis. Nature Communications, 13, 545.</w:t>
      </w:r>
    </w:p>
    <w:p w:rsidR="00000000" w:rsidDel="00000000" w:rsidP="00000000" w:rsidRDefault="00000000" w:rsidRPr="00000000" w14:paraId="000001A8">
      <w:pPr>
        <w:numPr>
          <w:ilvl w:val="0"/>
          <w:numId w:val="33"/>
        </w:numPr>
        <w:ind w:left="720" w:hanging="360"/>
        <w:jc w:val="both"/>
      </w:pPr>
      <w:r w:rsidDel="00000000" w:rsidR="00000000" w:rsidRPr="00000000">
        <w:rPr>
          <w:rtl w:val="0"/>
        </w:rPr>
        <w:t xml:space="preserve">von Kopylow, K., Schulze, W., Salzbrunn, A., et al. (2020). Dynamics of spermatogonial stem cell markers in human testicular ex vivo cultures reveals novel aspects of germ cell tumorigenesis. Cell Death &amp; Disease, 11(3), 1-15. </w:t>
      </w:r>
      <w:hyperlink r:id="rId102">
        <w:r w:rsidDel="00000000" w:rsidR="00000000" w:rsidRPr="00000000">
          <w:rPr>
            <w:color w:val="1155cc"/>
            <w:u w:val="single"/>
            <w:rtl w:val="0"/>
          </w:rPr>
          <w:t xml:space="preserve">https://doi.org/10.1038/s41419-020-2418-z</w:t>
        </w:r>
      </w:hyperlink>
      <w:r w:rsidDel="00000000" w:rsidR="00000000" w:rsidRPr="00000000">
        <w:rPr>
          <w:rtl w:val="0"/>
        </w:rPr>
      </w:r>
    </w:p>
    <w:p w:rsidR="00000000" w:rsidDel="00000000" w:rsidP="00000000" w:rsidRDefault="00000000" w:rsidRPr="00000000" w14:paraId="000001A9">
      <w:pPr>
        <w:numPr>
          <w:ilvl w:val="0"/>
          <w:numId w:val="33"/>
        </w:numPr>
        <w:ind w:left="720" w:hanging="360"/>
        <w:jc w:val="both"/>
      </w:pPr>
      <w:r w:rsidDel="00000000" w:rsidR="00000000" w:rsidRPr="00000000">
        <w:rPr>
          <w:rtl w:val="0"/>
        </w:rPr>
        <w:t xml:space="preserve">Wang, L., et al. (2023). Centrosome dysfunction in stem cell aging. Cell Reports, 34(13), 108952.</w:t>
      </w:r>
    </w:p>
    <w:p w:rsidR="00000000" w:rsidDel="00000000" w:rsidP="00000000" w:rsidRDefault="00000000" w:rsidRPr="00000000" w14:paraId="000001AA">
      <w:pPr>
        <w:numPr>
          <w:ilvl w:val="0"/>
          <w:numId w:val="33"/>
        </w:numPr>
        <w:ind w:left="720" w:hanging="360"/>
        <w:jc w:val="both"/>
      </w:pPr>
      <w:r w:rsidDel="00000000" w:rsidR="00000000" w:rsidRPr="00000000">
        <w:rPr>
          <w:rtl w:val="0"/>
        </w:rPr>
        <w:t xml:space="preserve">Wang, L., Zhang, J., Duan, J., et al. (2020). Programming and inheritance of parental DNA methylomes in mammals. Cell, 157(4), 979-991. </w:t>
      </w:r>
      <w:hyperlink r:id="rId103">
        <w:r w:rsidDel="00000000" w:rsidR="00000000" w:rsidRPr="00000000">
          <w:rPr>
            <w:color w:val="1155cc"/>
            <w:u w:val="single"/>
            <w:rtl w:val="0"/>
          </w:rPr>
          <w:t xml:space="preserve">https://doi.org/10.1016/j.cell.2014.04.017</w:t>
        </w:r>
      </w:hyperlink>
      <w:r w:rsidDel="00000000" w:rsidR="00000000" w:rsidRPr="00000000">
        <w:rPr>
          <w:rtl w:val="0"/>
        </w:rPr>
      </w:r>
    </w:p>
    <w:p w:rsidR="00000000" w:rsidDel="00000000" w:rsidP="00000000" w:rsidRDefault="00000000" w:rsidRPr="00000000" w14:paraId="000001AB">
      <w:pPr>
        <w:numPr>
          <w:ilvl w:val="0"/>
          <w:numId w:val="33"/>
        </w:numPr>
        <w:ind w:left="720" w:hanging="360"/>
        <w:jc w:val="both"/>
      </w:pPr>
      <w:r w:rsidDel="00000000" w:rsidR="00000000" w:rsidRPr="00000000">
        <w:rPr>
          <w:rtl w:val="0"/>
        </w:rPr>
        <w:t xml:space="preserve">Wesevich, V. G., Arkfeld, C., &amp; Seifer, D. B. (2023). In Vitro Gametogenesis in Oncofertility: A Review of Its Potential Use and Present-Day Challenges in Moving toward Fertility Preservation and Restoration. Journal of clinical medicine, 12(9), 3305. </w:t>
      </w:r>
      <w:hyperlink r:id="rId104">
        <w:r w:rsidDel="00000000" w:rsidR="00000000" w:rsidRPr="00000000">
          <w:rPr>
            <w:color w:val="1155cc"/>
            <w:u w:val="single"/>
            <w:rtl w:val="0"/>
          </w:rPr>
          <w:t xml:space="preserve">https://doi.org/10.3390/jcm12093305</w:t>
        </w:r>
      </w:hyperlink>
      <w:r w:rsidDel="00000000" w:rsidR="00000000" w:rsidRPr="00000000">
        <w:rPr>
          <w:rtl w:val="0"/>
        </w:rPr>
      </w:r>
    </w:p>
    <w:p w:rsidR="00000000" w:rsidDel="00000000" w:rsidP="00000000" w:rsidRDefault="00000000" w:rsidRPr="00000000" w14:paraId="000001AC">
      <w:pPr>
        <w:numPr>
          <w:ilvl w:val="0"/>
          <w:numId w:val="33"/>
        </w:numPr>
        <w:ind w:left="720" w:hanging="360"/>
        <w:jc w:val="both"/>
      </w:pPr>
      <w:r w:rsidDel="00000000" w:rsidR="00000000" w:rsidRPr="00000000">
        <w:rPr>
          <w:rtl w:val="0"/>
        </w:rPr>
        <w:t xml:space="preserve">Wong, Y. L., Anzola, J. V., Davis, R. L., et al. (2015). Cell biology. Reversible centriole depletion with an inhibitor of Polo-like kinase 4. Science, 348(6239), 1155-1160. </w:t>
      </w:r>
      <w:hyperlink r:id="rId105">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1AD">
      <w:pPr>
        <w:numPr>
          <w:ilvl w:val="0"/>
          <w:numId w:val="33"/>
        </w:numPr>
        <w:ind w:left="720" w:hanging="360"/>
        <w:jc w:val="both"/>
      </w:pPr>
      <w:r w:rsidDel="00000000" w:rsidR="00000000" w:rsidRPr="00000000">
        <w:rPr>
          <w:rtl w:val="0"/>
        </w:rPr>
        <w:t xml:space="preserve">Yamashiro, C., Hirota, T., Kurimoto, K., et al. (2020). In vitro expansion of human primordial germ cell-like cells for reproductive medicine. Nature Protocols, 15(10), 3180-3205. </w:t>
      </w:r>
      <w:hyperlink r:id="rId106">
        <w:r w:rsidDel="00000000" w:rsidR="00000000" w:rsidRPr="00000000">
          <w:rPr>
            <w:color w:val="1155cc"/>
            <w:u w:val="single"/>
            <w:rtl w:val="0"/>
          </w:rPr>
          <w:t xml:space="preserve">https://doi.org/10.1038/s41596-020-0369-6</w:t>
        </w:r>
      </w:hyperlink>
      <w:r w:rsidDel="00000000" w:rsidR="00000000" w:rsidRPr="00000000">
        <w:rPr>
          <w:rtl w:val="0"/>
        </w:rPr>
      </w:r>
    </w:p>
    <w:p w:rsidR="00000000" w:rsidDel="00000000" w:rsidP="00000000" w:rsidRDefault="00000000" w:rsidRPr="00000000" w14:paraId="000001AE">
      <w:pPr>
        <w:numPr>
          <w:ilvl w:val="0"/>
          <w:numId w:val="33"/>
        </w:numPr>
        <w:ind w:left="720" w:hanging="360"/>
        <w:jc w:val="both"/>
      </w:pPr>
      <w:r w:rsidDel="00000000" w:rsidR="00000000" w:rsidRPr="00000000">
        <w:rPr>
          <w:rtl w:val="0"/>
        </w:rPr>
        <w:t xml:space="preserve">Yamashiro, C., Sasaki, K., Yabuta, Y., et al. (2018). Generation of human oogonia from induced pluripotent stem cells in vitro. Science, 362(6412), 356-360. </w:t>
      </w:r>
      <w:hyperlink r:id="rId107">
        <w:r w:rsidDel="00000000" w:rsidR="00000000" w:rsidRPr="00000000">
          <w:rPr>
            <w:color w:val="1155cc"/>
            <w:u w:val="single"/>
            <w:rtl w:val="0"/>
          </w:rPr>
          <w:t xml:space="preserve">https://doi.org/10.1126/science.aat1674</w:t>
        </w:r>
      </w:hyperlink>
      <w:r w:rsidDel="00000000" w:rsidR="00000000" w:rsidRPr="00000000">
        <w:rPr>
          <w:rtl w:val="0"/>
        </w:rPr>
      </w:r>
    </w:p>
    <w:p w:rsidR="00000000" w:rsidDel="00000000" w:rsidP="00000000" w:rsidRDefault="00000000" w:rsidRPr="00000000" w14:paraId="000001AF">
      <w:pPr>
        <w:numPr>
          <w:ilvl w:val="0"/>
          <w:numId w:val="33"/>
        </w:numPr>
        <w:ind w:left="720" w:hanging="360"/>
        <w:jc w:val="both"/>
      </w:pPr>
      <w:r w:rsidDel="00000000" w:rsidR="00000000" w:rsidRPr="00000000">
        <w:rPr>
          <w:rtl w:val="0"/>
        </w:rPr>
        <w:t xml:space="preserve">Yoshida, S., et al. (2023). The role of centrioles in spermatogenesis. Development, 150(4), dev201387.</w:t>
      </w:r>
    </w:p>
    <w:p w:rsidR="00000000" w:rsidDel="00000000" w:rsidP="00000000" w:rsidRDefault="00000000" w:rsidRPr="00000000" w14:paraId="000001B0">
      <w:pPr>
        <w:numPr>
          <w:ilvl w:val="0"/>
          <w:numId w:val="33"/>
        </w:numPr>
        <w:ind w:left="720" w:hanging="360"/>
        <w:jc w:val="both"/>
      </w:pPr>
      <w:r w:rsidDel="00000000" w:rsidR="00000000" w:rsidRPr="00000000">
        <w:rPr>
          <w:rtl w:val="0"/>
        </w:rPr>
        <w:t xml:space="preserve">Yoshimatsu, S., Kisu, I., Qian, E., &amp; Noce, T. (2022). A New Horizon in Reproductive Research with Pluripotent Stem Cells: Successful In Vitro Gametogenesis in Rodents, Its Application to Large Animals, and Future In Vitro Reconstitution of Reproductive Organs Such as “Uteroid” and “Oviductoid”. Biology, 11(7), 987. </w:t>
      </w:r>
      <w:hyperlink r:id="rId108">
        <w:r w:rsidDel="00000000" w:rsidR="00000000" w:rsidRPr="00000000">
          <w:rPr>
            <w:color w:val="1155cc"/>
            <w:u w:val="single"/>
            <w:rtl w:val="0"/>
          </w:rPr>
          <w:t xml:space="preserve">https://doi.org/10.3390/biology11070987</w:t>
        </w:r>
      </w:hyperlink>
      <w:r w:rsidDel="00000000" w:rsidR="00000000" w:rsidRPr="00000000">
        <w:rPr>
          <w:rtl w:val="0"/>
        </w:rPr>
      </w:r>
    </w:p>
    <w:p w:rsidR="00000000" w:rsidDel="00000000" w:rsidP="00000000" w:rsidRDefault="00000000" w:rsidRPr="00000000" w14:paraId="000001B1">
      <w:pPr>
        <w:numPr>
          <w:ilvl w:val="0"/>
          <w:numId w:val="33"/>
        </w:numPr>
        <w:ind w:left="720" w:hanging="360"/>
        <w:jc w:val="both"/>
      </w:pPr>
      <w:r w:rsidDel="00000000" w:rsidR="00000000" w:rsidRPr="00000000">
        <w:rPr>
          <w:rtl w:val="0"/>
        </w:rPr>
        <w:t xml:space="preserve">Yoshino, T., Suzuki, T., Nagamatsu, G., et al. (2021). Generation of ovarian follicles from mouse pluripotent stem cells. Science, 373(6552), 1-10. </w:t>
      </w:r>
      <w:hyperlink r:id="rId109">
        <w:r w:rsidDel="00000000" w:rsidR="00000000" w:rsidRPr="00000000">
          <w:rPr>
            <w:color w:val="1155cc"/>
            <w:u w:val="single"/>
            <w:rtl w:val="0"/>
          </w:rPr>
          <w:t xml:space="preserve">https://doi.org/10.1126/science.abe0237</w:t>
        </w:r>
      </w:hyperlink>
      <w:r w:rsidDel="00000000" w:rsidR="00000000" w:rsidRPr="00000000">
        <w:rPr>
          <w:rtl w:val="0"/>
        </w:rPr>
      </w:r>
    </w:p>
    <w:p w:rsidR="00000000" w:rsidDel="00000000" w:rsidP="00000000" w:rsidRDefault="00000000" w:rsidRPr="00000000" w14:paraId="000001B2">
      <w:pPr>
        <w:numPr>
          <w:ilvl w:val="0"/>
          <w:numId w:val="33"/>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B3">
      <w:pPr>
        <w:numPr>
          <w:ilvl w:val="0"/>
          <w:numId w:val="33"/>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B4">
      <w:pPr>
        <w:numPr>
          <w:ilvl w:val="0"/>
          <w:numId w:val="33"/>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B5">
      <w:pPr>
        <w:numPr>
          <w:ilvl w:val="0"/>
          <w:numId w:val="33"/>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B6">
      <w:pPr>
        <w:numPr>
          <w:ilvl w:val="0"/>
          <w:numId w:val="33"/>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B7">
      <w:pPr>
        <w:numPr>
          <w:ilvl w:val="0"/>
          <w:numId w:val="33"/>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pStyle w:val="Title"/>
        <w:jc w:val="both"/>
        <w:rPr/>
      </w:pPr>
      <w:bookmarkStart w:colFirst="0" w:colLast="0" w:name="_5nez1g34bads" w:id="67"/>
      <w:bookmarkEnd w:id="67"/>
      <w:r w:rsidDel="00000000" w:rsidR="00000000" w:rsidRPr="00000000">
        <w:rPr>
          <w:rtl w:val="0"/>
        </w:rPr>
        <w:t xml:space="preserve">Gametogenesis In Vitro: Current Status, Technologies and Application Prospects</w:t>
      </w:r>
    </w:p>
    <w:p w:rsidR="00000000" w:rsidDel="00000000" w:rsidP="00000000" w:rsidRDefault="00000000" w:rsidRPr="00000000" w14:paraId="000001BA">
      <w:pPr>
        <w:jc w:val="right"/>
        <w:rPr/>
      </w:pPr>
      <w:r w:rsidDel="00000000" w:rsidR="00000000" w:rsidRPr="00000000">
        <w:rPr>
          <w:rtl w:val="0"/>
        </w:rPr>
        <w:t xml:space="preserve">Jaba Tkemaladze¹</w:t>
        <w:br w:type="textWrapping"/>
        <w:t xml:space="preserve">¹Director of Research, Longevity Clinic, Inc, Georgia</w:t>
        <w:br w:type="textWrapping"/>
      </w:r>
      <w:hyperlink r:id="rId110">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111">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1BB">
      <w:pPr>
        <w:pStyle w:val="Heading1"/>
        <w:jc w:val="both"/>
        <w:rPr/>
      </w:pPr>
      <w:bookmarkStart w:colFirst="0" w:colLast="0" w:name="_gvceks916m8n" w:id="68"/>
      <w:bookmarkEnd w:id="68"/>
      <w:r w:rsidDel="00000000" w:rsidR="00000000" w:rsidRPr="00000000">
        <w:rPr>
          <w:rtl w:val="0"/>
        </w:rPr>
        <w:t xml:space="preserve">Abstract</w:t>
      </w:r>
    </w:p>
    <w:p w:rsidR="00000000" w:rsidDel="00000000" w:rsidP="00000000" w:rsidRDefault="00000000" w:rsidRPr="00000000" w14:paraId="000001BC">
      <w:pPr>
        <w:jc w:val="both"/>
        <w:rPr/>
      </w:pPr>
      <w:r w:rsidDel="00000000" w:rsidR="00000000" w:rsidRPr="00000000">
        <w:rPr>
          <w:rtl w:val="0"/>
        </w:rPr>
        <w:t xml:space="preserve">In Vitro Gametogenesis (IVG) is a groundbreaking technology that opens new horizons in reproductive and regenerative medicine. Recent advances allow for the direct reprogramming of somatic cells into germ cells, bypassing the pluripotent stage, which reduces the risk of genetic abnormalities and accelerates the process. The main stages of IVG include the induction of primary germ cells (PGCLC), differentiation into mature gametes, and the formation of functional sex cells under controlled conditions. Key signaling pathways involved in this process are BMP, WNT, and retinoic acid, which regulate initiation, proliferation, and entry into meiosis. To accurately replicate the gonadal microenvironment, 3D cultures, organoid systems, and microfluidic devices are used. Despite significant progress, the efficiency and quality of in vitro -derived gametes have not yet reached the level of their natural counterparts. Prospects for the development of the technology involve optimizing differentiation protocols, incorporating single-cell technologies, integrating genome editing, and developing international standards. Potential applications of IVG in systemic rejuvenation through the replacement of aged stem cells with young ones, derived from reprogrammed cells, are also being explored. Ethical and regulatory issues remain relevant, particularly in the context of creating artificial embryos and possible social inequality. IVG has the potential to become a key technology in treating aging, extending healthy lifespan, managing age-related diseases, and addressing infertility.</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b w:val="1"/>
          <w:bCs w:val="1"/>
          <w:rtl w:val="0"/>
        </w:rPr>
        <w:t xml:space="preserve">Keywords: </w:t>
      </w:r>
      <w:r w:rsidDel="00000000" w:rsidR="00000000" w:rsidRPr="00000000">
        <w:rPr>
          <w:rtl w:val="0"/>
        </w:rPr>
        <w:t xml:space="preserve">gametogenesis, in vitro, stem cells, centrioles, reprogramming, reproduction, rejuvenation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nrm.2017.127" TargetMode="External"/><Relationship Id="rId42" Type="http://schemas.openxmlformats.org/officeDocument/2006/relationships/hyperlink" Target="https://doi.org/10.1007/s10728-025-00521-6" TargetMode="External"/><Relationship Id="rId41" Type="http://schemas.openxmlformats.org/officeDocument/2006/relationships/hyperlink" Target="https://doi.org/10.1111/bioe.12679" TargetMode="External"/><Relationship Id="rId44" Type="http://schemas.openxmlformats.org/officeDocument/2006/relationships/hyperlink" Target="https://doi.org/10.1126/science.abo1810" TargetMode="External"/><Relationship Id="rId43" Type="http://schemas.openxmlformats.org/officeDocument/2006/relationships/hyperlink" Target="https://doi.org/10.1186/s13619-023-00176-5" TargetMode="External"/><Relationship Id="rId46" Type="http://schemas.openxmlformats.org/officeDocument/2006/relationships/hyperlink" Target="https://doi.org/10.1101/cshperspect.a008375" TargetMode="External"/><Relationship Id="rId45" Type="http://schemas.openxmlformats.org/officeDocument/2006/relationships/hyperlink" Target="https://doi.org/10.1016/j.stem.2016.05.001" TargetMode="External"/><Relationship Id="rId107" Type="http://schemas.openxmlformats.org/officeDocument/2006/relationships/hyperlink" Target="https://doi.org/10.1126/science.aat1674" TargetMode="External"/><Relationship Id="rId106" Type="http://schemas.openxmlformats.org/officeDocument/2006/relationships/hyperlink" Target="https://doi.org/10.1038/s41596-020-0369-6" TargetMode="External"/><Relationship Id="rId105" Type="http://schemas.openxmlformats.org/officeDocument/2006/relationships/hyperlink" Target="https://doi.org/10.1126/science.aaa5111" TargetMode="External"/><Relationship Id="rId104" Type="http://schemas.openxmlformats.org/officeDocument/2006/relationships/hyperlink" Target="https://doi.org/10.3390/jcm12093305" TargetMode="External"/><Relationship Id="rId109" Type="http://schemas.openxmlformats.org/officeDocument/2006/relationships/hyperlink" Target="https://doi.org/10.1126/science.abe0237" TargetMode="External"/><Relationship Id="rId108" Type="http://schemas.openxmlformats.org/officeDocument/2006/relationships/hyperlink" Target="https://doi.org/10.3390/biology11070987" TargetMode="External"/><Relationship Id="rId48" Type="http://schemas.openxmlformats.org/officeDocument/2006/relationships/hyperlink" Target="https://doi.org/10.1016/j.cell.2006.07.024" TargetMode="External"/><Relationship Id="rId47" Type="http://schemas.openxmlformats.org/officeDocument/2006/relationships/hyperlink" Target="https://doi.org/10.1242/dev.115659" TargetMode="External"/><Relationship Id="rId49" Type="http://schemas.openxmlformats.org/officeDocument/2006/relationships/hyperlink" Target="https://doi.org/10.52340/2023.05.03.15" TargetMode="External"/><Relationship Id="rId103" Type="http://schemas.openxmlformats.org/officeDocument/2006/relationships/hyperlink" Target="https://doi.org/10.1016/j.cell.2014.04.017" TargetMode="External"/><Relationship Id="rId102" Type="http://schemas.openxmlformats.org/officeDocument/2006/relationships/hyperlink" Target="https://doi.org/10.1038/s41419-020-2418-z" TargetMode="External"/><Relationship Id="rId101" Type="http://schemas.openxmlformats.org/officeDocument/2006/relationships/hyperlink" Target="https://dx.doi.org/10.2139/ssrn.4633202" TargetMode="External"/><Relationship Id="rId100" Type="http://schemas.openxmlformats.org/officeDocument/2006/relationships/hyperlink" Target="https://ssrn.com/abstract=4633202" TargetMode="External"/><Relationship Id="rId31" Type="http://schemas.openxmlformats.org/officeDocument/2006/relationships/hyperlink" Target="https://doi.org/10.52340/2023.01.01.19" TargetMode="External"/><Relationship Id="rId30" Type="http://schemas.openxmlformats.org/officeDocument/2006/relationships/hyperlink" Target="https://doi.org/10.1016/j.celrep.2021.108952" TargetMode="External"/><Relationship Id="rId33" Type="http://schemas.openxmlformats.org/officeDocument/2006/relationships/hyperlink" Target="https://doi.org/10.52340/jr.2024.02.02.12" TargetMode="External"/><Relationship Id="rId32" Type="http://schemas.openxmlformats.org/officeDocument/2006/relationships/hyperlink" Target="https://doi.org/10.52340/2023.01.01.20" TargetMode="External"/><Relationship Id="rId35" Type="http://schemas.openxmlformats.org/officeDocument/2006/relationships/hyperlink" Target="https://doi.org/10.1083/jcb.201704093" TargetMode="External"/><Relationship Id="rId34" Type="http://schemas.openxmlformats.org/officeDocument/2006/relationships/hyperlink" Target="https://doi.org/10.1038/nature22812" TargetMode="External"/><Relationship Id="rId37" Type="http://schemas.openxmlformats.org/officeDocument/2006/relationships/hyperlink" Target="https://doi.org/10.1038/d41586-024-02089-y" TargetMode="External"/><Relationship Id="rId36" Type="http://schemas.openxmlformats.org/officeDocument/2006/relationships/hyperlink" Target="https://doi.org/10.1007/s10059-009-0017-z" TargetMode="External"/><Relationship Id="rId39" Type="http://schemas.openxmlformats.org/officeDocument/2006/relationships/hyperlink" Target="https://doi.org/10.1038/s41586-021-04267-8" TargetMode="External"/><Relationship Id="rId38" Type="http://schemas.openxmlformats.org/officeDocument/2006/relationships/hyperlink" Target="https://doi.org/10.1016/j.stem.2009.06.005" TargetMode="External"/><Relationship Id="rId20" Type="http://schemas.openxmlformats.org/officeDocument/2006/relationships/hyperlink" Target="https://doi.org/10.1038/nature19360" TargetMode="External"/><Relationship Id="rId22" Type="http://schemas.openxmlformats.org/officeDocument/2006/relationships/hyperlink" Target="https://doi.org/10.1083/jcb.201603022" TargetMode="External"/><Relationship Id="rId21" Type="http://schemas.openxmlformats.org/officeDocument/2006/relationships/hyperlink" Target="https://doi.org/10.1007/s10815-021-02263-5" TargetMode="External"/><Relationship Id="rId24" Type="http://schemas.openxmlformats.org/officeDocument/2006/relationships/hyperlink" Target="https://doi.org/10.1126/science.1226889" TargetMode="External"/><Relationship Id="rId23" Type="http://schemas.openxmlformats.org/officeDocument/2006/relationships/hyperlink" Target="https://doi.org/10.1016/j.cell.2010.10.008" TargetMode="External"/><Relationship Id="rId26" Type="http://schemas.openxmlformats.org/officeDocument/2006/relationships/hyperlink" Target="https://doi.org/10.1126/science.aaz6830" TargetMode="External"/><Relationship Id="rId25" Type="http://schemas.openxmlformats.org/officeDocument/2006/relationships/hyperlink" Target="https://doi.org/10.1016/j.cell.2011.06.052" TargetMode="External"/><Relationship Id="rId28" Type="http://schemas.openxmlformats.org/officeDocument/2006/relationships/hyperlink" Target="https://doi.org/10.1038/533169a" TargetMode="External"/><Relationship Id="rId27" Type="http://schemas.openxmlformats.org/officeDocument/2006/relationships/hyperlink" Target="https://doi.org/10.1038/nature20104" TargetMode="External"/><Relationship Id="rId29" Type="http://schemas.openxmlformats.org/officeDocument/2006/relationships/hyperlink" Target="https://doi.org/10.1016/j.stem.2013.07.005" TargetMode="External"/><Relationship Id="rId95" Type="http://schemas.openxmlformats.org/officeDocument/2006/relationships/hyperlink" Target="http://dx.doi.org/10.13140/RG.2.2.18943.32169/1" TargetMode="External"/><Relationship Id="rId94" Type="http://schemas.openxmlformats.org/officeDocument/2006/relationships/hyperlink" Target="http://dx.doi.org/10.13140/RG.2.2.34655.57768" TargetMode="External"/><Relationship Id="rId97" Type="http://schemas.openxmlformats.org/officeDocument/2006/relationships/hyperlink" Target="https://doi.org/10.52340/gs.2024.06.04.38" TargetMode="External"/><Relationship Id="rId96" Type="http://schemas.openxmlformats.org/officeDocument/2006/relationships/hyperlink" Target="https://doi.org/10.5281/zenodo.14897688" TargetMode="External"/><Relationship Id="rId11" Type="http://schemas.openxmlformats.org/officeDocument/2006/relationships/hyperlink" Target="https://doi.org/10.52340/gs.2025.07.01.26" TargetMode="External"/><Relationship Id="rId99" Type="http://schemas.openxmlformats.org/officeDocument/2006/relationships/hyperlink" Target="https://doi.org/10.52340/gs.2024.06.02.04" TargetMode="External"/><Relationship Id="rId10" Type="http://schemas.openxmlformats.org/officeDocument/2006/relationships/hyperlink" Target="https://doi.org/10.1016/j.cub.2009.07.034" TargetMode="External"/><Relationship Id="rId98" Type="http://schemas.openxmlformats.org/officeDocument/2006/relationships/hyperlink" Target="http://dx.doi.org/10.13140/RG.2.2.31113.35685" TargetMode="External"/><Relationship Id="rId13" Type="http://schemas.openxmlformats.org/officeDocument/2006/relationships/hyperlink" Target="https://doi.org/10.1016/j.stemcr.2016.10.003" TargetMode="External"/><Relationship Id="rId12" Type="http://schemas.openxmlformats.org/officeDocument/2006/relationships/hyperlink" Target="https://doi.org/10.1042/BST20160116" TargetMode="External"/><Relationship Id="rId91" Type="http://schemas.openxmlformats.org/officeDocument/2006/relationships/hyperlink" Target="https://doi.org/10.5281/zenodo.15086387" TargetMode="External"/><Relationship Id="rId90" Type="http://schemas.openxmlformats.org/officeDocument/2006/relationships/hyperlink" Target="https://doi.org/10.5281/zenodo.14895222" TargetMode="External"/><Relationship Id="rId93" Type="http://schemas.openxmlformats.org/officeDocument/2006/relationships/hyperlink" Target="https://doi.org/10.5281/zenodo.14752664" TargetMode="External"/><Relationship Id="rId92" Type="http://schemas.openxmlformats.org/officeDocument/2006/relationships/hyperlink" Target="https://doi.org/10.5281/zenodo.14889948" TargetMode="External"/><Relationship Id="rId15" Type="http://schemas.openxmlformats.org/officeDocument/2006/relationships/hyperlink" Target="https://doi.org/10.1038/nrm2180" TargetMode="External"/><Relationship Id="rId110" Type="http://schemas.openxmlformats.org/officeDocument/2006/relationships/hyperlink" Target="https://orcid.org/0000-0001-8651-7243" TargetMode="External"/><Relationship Id="rId14" Type="http://schemas.openxmlformats.org/officeDocument/2006/relationships/hyperlink" Target="https://doi.org/10.1016/j.cell.2008.04.028" TargetMode="External"/><Relationship Id="rId17" Type="http://schemas.openxmlformats.org/officeDocument/2006/relationships/hyperlink" Target="https://doi.org/10.3390/reprodmed4030020" TargetMode="External"/><Relationship Id="rId16" Type="http://schemas.openxmlformats.org/officeDocument/2006/relationships/hyperlink" Target="https://doi.org/10.1016/j.cell.2012.07.023" TargetMode="External"/><Relationship Id="rId19" Type="http://schemas.openxmlformats.org/officeDocument/2006/relationships/hyperlink" Target="https://doi.org/10.1016/j.fertnstert.2025.02.024" TargetMode="External"/><Relationship Id="rId18" Type="http://schemas.openxmlformats.org/officeDocument/2006/relationships/hyperlink" Target="https://doi.org/10.1093/hmg/ddab043" TargetMode="External"/><Relationship Id="rId111" Type="http://schemas.openxmlformats.org/officeDocument/2006/relationships/hyperlink" Target="https://mailto:jtkemaladze@longevity.ge/" TargetMode="External"/><Relationship Id="rId84" Type="http://schemas.openxmlformats.org/officeDocument/2006/relationships/hyperlink" Target="https://doi.org/10.5281/zenodo.14635991" TargetMode="External"/><Relationship Id="rId83" Type="http://schemas.openxmlformats.org/officeDocument/2006/relationships/hyperlink" Target="https://doi.org/10.5281/zenodo.14642407" TargetMode="External"/><Relationship Id="rId86" Type="http://schemas.openxmlformats.org/officeDocument/2006/relationships/hyperlink" Target="https://doi.org/10.5281/10.5281/zenodo.14778927" TargetMode="External"/><Relationship Id="rId85" Type="http://schemas.openxmlformats.org/officeDocument/2006/relationships/hyperlink" Target="https://doi.org/10.5281/zenodo.14708980" TargetMode="External"/><Relationship Id="rId88" Type="http://schemas.openxmlformats.org/officeDocument/2006/relationships/hyperlink" Target="https://doi.org/10.5281/zenodo.15200612" TargetMode="External"/><Relationship Id="rId87" Type="http://schemas.openxmlformats.org/officeDocument/2006/relationships/hyperlink" Target="http://dx.doi.org/10.13140/RG.2.2.14826.43206" TargetMode="External"/><Relationship Id="rId89" Type="http://schemas.openxmlformats.org/officeDocument/2006/relationships/hyperlink" Target="https://doi.org/10.5281/zenodo.15170931" TargetMode="External"/><Relationship Id="rId80" Type="http://schemas.openxmlformats.org/officeDocument/2006/relationships/hyperlink" Target="https://doi.org/10.5281/zenodo.14689276" TargetMode="External"/><Relationship Id="rId82" Type="http://schemas.openxmlformats.org/officeDocument/2006/relationships/hyperlink" Target="https://doi.org/10.5281/zenodo.14681902" TargetMode="External"/><Relationship Id="rId81" Type="http://schemas.openxmlformats.org/officeDocument/2006/relationships/hyperlink" Target="https://doi.org/10.5281/zenodo.14676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1-023-02689-7"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image" Target="media/image1.png"/><Relationship Id="rId73" Type="http://schemas.openxmlformats.org/officeDocument/2006/relationships/hyperlink" Target="https://doi.org/10.5281/zenodo.15309162" TargetMode="External"/><Relationship Id="rId72" Type="http://schemas.openxmlformats.org/officeDocument/2006/relationships/hyperlink" Target="http://dx.doi.org/10.13140/RG.2.2.34917.31206" TargetMode="External"/><Relationship Id="rId75" Type="http://schemas.openxmlformats.org/officeDocument/2006/relationships/hyperlink" Target="https://doi.org/10.5281/zenodo.14742232" TargetMode="External"/><Relationship Id="rId74" Type="http://schemas.openxmlformats.org/officeDocument/2006/relationships/hyperlink" Target="https://doi.org/10.5281/zenodo.14955643" TargetMode="External"/><Relationship Id="rId77" Type="http://schemas.openxmlformats.org/officeDocument/2006/relationships/hyperlink" Target="https://doi.org/10.5281/zenodo.14837352" TargetMode="External"/><Relationship Id="rId76" Type="http://schemas.openxmlformats.org/officeDocument/2006/relationships/hyperlink" Target="https://doi.org/10.5281/zenodo.15042448" TargetMode="External"/><Relationship Id="rId79" Type="http://schemas.openxmlformats.org/officeDocument/2006/relationships/hyperlink" Target="https://doi.org/10.5281/zenodo.14688792" TargetMode="External"/><Relationship Id="rId78" Type="http://schemas.openxmlformats.org/officeDocument/2006/relationships/hyperlink" Target="https://doi.org/10.5281/zenodo.14876013" TargetMode="External"/><Relationship Id="rId71" Type="http://schemas.openxmlformats.org/officeDocument/2006/relationships/hyperlink" Target="http://dx.doi.org/10.13140/RG.2.2.16105.61286" TargetMode="External"/><Relationship Id="rId70" Type="http://schemas.openxmlformats.org/officeDocument/2006/relationships/hyperlink" Target="http://dx.doi.org/10.13140/RG.2.2.28347.73769/1" TargetMode="External"/><Relationship Id="rId62" Type="http://schemas.openxmlformats.org/officeDocument/2006/relationships/hyperlink" Target="http://dx.doi.org/10.13140/RG.2.2.12721.08807" TargetMode="External"/><Relationship Id="rId61" Type="http://schemas.openxmlformats.org/officeDocument/2006/relationships/hyperlink" Target="http://dx.doi.org/10.13140/RG.2.2.27711.62884" TargetMode="External"/><Relationship Id="rId64" Type="http://schemas.openxmlformats.org/officeDocument/2006/relationships/hyperlink" Target="http://dx.doi.org/10.13140/RG.2.2.15014.02887/1" TargetMode="External"/><Relationship Id="rId63" Type="http://schemas.openxmlformats.org/officeDocument/2006/relationships/hyperlink" Target="http://dx.doi.org/10.13140/RG.2.2.12890.66248/1" TargetMode="External"/><Relationship Id="rId66" Type="http://schemas.openxmlformats.org/officeDocument/2006/relationships/hyperlink" Target="http://dx.doi.org/10.13140/RG.2.2.13208.51204" TargetMode="External"/><Relationship Id="rId65" Type="http://schemas.openxmlformats.org/officeDocument/2006/relationships/hyperlink" Target="http://dx.doi.org/10.13140/RG.2.2.25803.30249" TargetMode="External"/><Relationship Id="rId68" Type="http://schemas.openxmlformats.org/officeDocument/2006/relationships/hyperlink" Target="http://dx.doi.org/10.13140/RG.2.2.19153.03680" TargetMode="External"/><Relationship Id="rId67" Type="http://schemas.openxmlformats.org/officeDocument/2006/relationships/hyperlink" Target="http://dx.doi.org/10.13140/RG.2.2.23348.97929/1" TargetMode="External"/><Relationship Id="rId60" Type="http://schemas.openxmlformats.org/officeDocument/2006/relationships/hyperlink" Target="http://dx.doi.org/10.13140/RG.2.2.16706.49607" TargetMode="External"/><Relationship Id="rId69" Type="http://schemas.openxmlformats.org/officeDocument/2006/relationships/hyperlink" Target="http://dx.doi.org/10.13140/RG.2.2.27441.70245/1" TargetMode="External"/><Relationship Id="rId51" Type="http://schemas.openxmlformats.org/officeDocument/2006/relationships/hyperlink" Target="https://doi.org/10.52340/2023.01.01.17" TargetMode="External"/><Relationship Id="rId50" Type="http://schemas.openxmlformats.org/officeDocument/2006/relationships/hyperlink" Target="https://doi.org/10.52340/2023.05.03.22" TargetMode="External"/><Relationship Id="rId53" Type="http://schemas.openxmlformats.org/officeDocument/2006/relationships/hyperlink" Target="https://doi.org/10.52340/gs.2024.06.04.08" TargetMode="External"/><Relationship Id="rId52" Type="http://schemas.openxmlformats.org/officeDocument/2006/relationships/hyperlink" Target="https://doi.org/10.52340/2023.01.01.15" TargetMode="External"/><Relationship Id="rId55" Type="http://schemas.openxmlformats.org/officeDocument/2006/relationships/hyperlink" Target="https://doi.org/10.52340/gs.2024.06.04.25" TargetMode="External"/><Relationship Id="rId54" Type="http://schemas.openxmlformats.org/officeDocument/2006/relationships/hyperlink" Target="https://doi.org/10.52340/gs.2024.06.02.32" TargetMode="External"/><Relationship Id="rId57" Type="http://schemas.openxmlformats.org/officeDocument/2006/relationships/hyperlink" Target="https://doi.org/10.52340/gs.2024.06.04.21" TargetMode="External"/><Relationship Id="rId56" Type="http://schemas.openxmlformats.org/officeDocument/2006/relationships/hyperlink" Target="https://doi.org/10.52340/gs.2024.06.02.44" TargetMode="External"/><Relationship Id="rId59" Type="http://schemas.openxmlformats.org/officeDocument/2006/relationships/hyperlink" Target="http://dx.doi.org/10.13140/RG.2.2.13617.90720" TargetMode="External"/><Relationship Id="rId58" Type="http://schemas.openxmlformats.org/officeDocument/2006/relationships/hyperlink" Target="http://dx.doi.org/10.13140/RG.2.2.24481.11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