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Diseño, Implementación, Optimización y Validación de un Modelo de Monitoreo para un Centro de Operaciones de Seguridad (SOC)</w:t>
        <w:br/>
      </w:r>
    </w:p>
    <w:p>
      <w:pPr>
        <w:jc w:val="center"/>
      </w:pPr>
      <w:r>
        <w:rPr>
          <w:b w:val="0"/>
          <w:sz w:val="24"/>
        </w:rPr>
        <w:t>Divier Jácamo Álvarez</w:t>
        <w:br/>
      </w:r>
    </w:p>
    <w:p>
      <w:pPr>
        <w:jc w:val="center"/>
      </w:pPr>
      <w:r>
        <w:rPr>
          <w:b w:val="0"/>
          <w:sz w:val="24"/>
        </w:rPr>
        <w:t>CETAV La Libertad</w:t>
        <w:br/>
      </w:r>
    </w:p>
    <w:p>
      <w:pPr>
        <w:jc w:val="center"/>
      </w:pPr>
      <w:r>
        <w:rPr>
          <w:b w:val="0"/>
          <w:sz w:val="24"/>
        </w:rPr>
        <w:t>2026</w:t>
        <w:br/>
      </w:r>
    </w:p>
    <w:p>
      <w:r>
        <w:br w:type="page"/>
      </w:r>
    </w:p>
    <w:p>
      <w:pPr>
        <w:pStyle w:val="Heading1"/>
      </w:pPr>
      <w:r>
        <w:t>1. Introducción</w:t>
      </w:r>
    </w:p>
    <w:p>
      <w:r>
        <w:t>En el contexto actual, caracterizado por el crecimiento exponencial de amenazas cibernéticas, las organizaciones requieren mecanismos avanzados que garanticen la protección de sus activos digitales. En este escenario, los Centros de Operaciones de Seguridad (SOC) desempeñan un papel fundamental al proporcionar capacidades de monitoreo continuo, detección temprana y respuesta oportuna ante incidentes de seguridad.</w:t>
        <w:br/>
        <w:br/>
        <w:t>El presente trabajo tiene como objetivo el diseño, implementación, optimización y validación de un modelo de monitoreo SOC, orientado a mejorar la eficiencia operativa, reducir falsos positivos y optimizar los tiempos de respuesta ante incidentes de seguridad.</w:t>
      </w:r>
    </w:p>
    <w:p>
      <w:pPr>
        <w:pStyle w:val="Heading1"/>
      </w:pPr>
      <w:r>
        <w:t>2. Marco Teórico</w:t>
      </w:r>
    </w:p>
    <w:p>
      <w:pPr>
        <w:pStyle w:val="Heading2"/>
      </w:pPr>
      <w:r>
        <w:t>2.1 Centro de Operaciones de Seguridad</w:t>
      </w:r>
    </w:p>
    <w:p>
      <w:r>
        <w:t>Un SOC es una unidad especializada encargada de supervisar, analizar y responder a eventos de seguridad, mediante el uso de herramientas y procesos estructurados.</w:t>
      </w:r>
    </w:p>
    <w:p>
      <w:pPr>
        <w:pStyle w:val="Heading2"/>
      </w:pPr>
      <w:r>
        <w:t>2.2 Sistemas SIEM</w:t>
      </w:r>
    </w:p>
    <w:p>
      <w:r>
        <w:t>Los sistemas SIEM permiten la recolección, normalización y correlación de eventos provenientes de múltiples fuentes, facilitando la detección de actividades anómalas.</w:t>
      </w:r>
    </w:p>
    <w:p>
      <w:pPr>
        <w:pStyle w:val="Heading2"/>
      </w:pPr>
      <w:r>
        <w:t>2.3 MITRE ATT&amp;CK</w:t>
      </w:r>
    </w:p>
    <w:p>
      <w:r>
        <w:t>El marco MITRE ATT&amp;CK proporciona un enfoque basado en comportamiento para la identificación de tácticas y técnicas utilizadas por actores maliciosos.</w:t>
      </w:r>
    </w:p>
    <w:p>
      <w:pPr>
        <w:pStyle w:val="Heading2"/>
      </w:pPr>
      <w:r>
        <w:t>2.4 Métricas</w:t>
      </w:r>
    </w:p>
    <w:p>
      <w:r>
        <w:t>Las métricas MTTD y MTTR permiten evaluar la eficiencia en la detección y respuesta ante incidentes.</w:t>
      </w:r>
    </w:p>
    <w:p>
      <w:pPr>
        <w:pStyle w:val="Heading1"/>
      </w:pPr>
      <w:r>
        <w:t>3. Metodología</w:t>
      </w:r>
    </w:p>
    <w:p>
      <w:r>
        <w:t>Se adoptó una metodología basada en simulaciones controladas de incidentes de seguridad, con el fin de evaluar el desempeño del modelo SOC. Se generaron escenarios como accesos no autorizados, ejecución de código malicioso y tráfico anómalo, los cuales fueron procesados mediante el SIEM y analizados bajo criterios definidos.</w:t>
        <w:br/>
        <w:br/>
        <w:t>El análisis incluyó la medición de indicadores clave como el tiempo de detección, el tiempo de respuesta y la tasa de falsos positivos.</w:t>
      </w:r>
    </w:p>
    <w:p>
      <w:pPr>
        <w:pStyle w:val="Heading1"/>
      </w:pPr>
      <w:r>
        <w:t>4. Arquitectura del SOC</w:t>
      </w:r>
    </w:p>
    <w:p>
      <w:r>
        <w:t>El modelo propuesto se basa en una arquitectura centralizada donde múltiples fuentes de datos, tales como firewalls, endpoints, servidores y sistemas de autenticación, envían eventos a un sistema SIEM.</w:t>
        <w:br/>
        <w:br/>
        <w:t>Estos eventos son sometidos a procesos de normalización, enriquecimiento y correlación, permitiendo una visibilidad integral del entorno tecnológico.</w:t>
      </w:r>
    </w:p>
    <w:p>
      <w:pPr>
        <w:pStyle w:val="Heading1"/>
      </w:pPr>
      <w:r>
        <w:t>5. Modelo Operativo</w:t>
      </w:r>
    </w:p>
    <w:p>
      <w:r>
        <w:t>El funcionamiento del SOC sigue un flujo estructurado que comprende la recolección de eventos, su análisis mediante correlación, la generación de alertas y la posterior respuesta.</w:t>
        <w:br/>
        <w:br/>
        <w:t>Asimismo, se contemplan actividades de priorización, contención y mejora continua, organizadas en niveles operativos SOC L1, L2 y L3.</w:t>
      </w:r>
    </w:p>
    <w:p>
      <w:pPr>
        <w:pStyle w:val="Heading1"/>
      </w:pPr>
      <w:r>
        <w:t>6. Procesos de Monitoreo</w:t>
      </w:r>
    </w:p>
    <w:p>
      <w:r>
        <w:t>Los procesos de monitoreo incluyen la recolección continua de eventos, el enriquecimiento de datos mediante inteligencia contextual y la correlación avanzada para la identificación de patrones de ataque.</w:t>
      </w:r>
    </w:p>
    <w:p>
      <w:pPr>
        <w:pStyle w:val="Heading1"/>
      </w:pPr>
      <w:r>
        <w:t>7. Gestión de Alertas</w:t>
      </w:r>
    </w:p>
    <w:p>
      <w:r>
        <w:t>Se implementaron mecanismos de optimización como la eliminación de alertas duplicadas, la priorización por severidad y la automatización de respuestas, con el objetivo de reducir la carga operativa.</w:t>
      </w:r>
    </w:p>
    <w:p>
      <w:pPr>
        <w:pStyle w:val="Heading1"/>
      </w:pPr>
      <w:r>
        <w:t>8. Análisis y Respuesta a Incidentes</w:t>
      </w:r>
    </w:p>
    <w:p>
      <w:r>
        <w:t>El proceso de respuesta contempla la validación de alertas, la recolección de evidencia, la clasificación del incidente y la ejecución de acciones de contención, tales como el bloqueo de direcciones IP o el aislamiento de sistemas comprometidos.</w:t>
      </w:r>
    </w:p>
    <w:p>
      <w:pPr>
        <w:pStyle w:val="Heading1"/>
      </w:pPr>
      <w:r>
        <w:t>9. Optimización del SOC</w:t>
      </w:r>
    </w:p>
    <w:p>
      <w:r>
        <w:t>Se optimizaron las reglas de correlación, se incorporó inteligencia de amenazas y se automatizaron procesos, logrando mejoras significativas en la eficiencia operativa.</w:t>
      </w:r>
    </w:p>
    <w:p>
      <w:pPr>
        <w:pStyle w:val="Heading1"/>
      </w:pPr>
      <w:r>
        <w:t>10. Resultados</w:t>
      </w:r>
    </w:p>
    <w:p>
      <w:r>
        <w:t>Los resultados obtenidos evidencian una reducción del 40% en alertas duplicadas, una disminución del 35% en el tiempo de respuesta y una mejora del 30% en la precisión de detección.</w:t>
        <w:br/>
        <w:br/>
        <w:t>Asimismo, se registraron valores de MTTD de 12 minutos y MTTR de 45 minutos.</w:t>
      </w:r>
    </w:p>
    <w:p>
      <w:pPr>
        <w:pStyle w:val="Heading1"/>
      </w:pPr>
      <w:r>
        <w:t>11. Validación</w:t>
      </w:r>
    </w:p>
    <w:p>
      <w:r>
        <w:t>Las simulaciones realizadas permitieron validar la efectividad del modelo, demostrando su capacidad para detectar y responder a incidentes de manera eficiente.</w:t>
      </w:r>
    </w:p>
    <w:p>
      <w:pPr>
        <w:pStyle w:val="Heading1"/>
      </w:pPr>
      <w:r>
        <w:t>12. Riesgos y Limitaciones</w:t>
      </w:r>
    </w:p>
    <w:p>
      <w:r>
        <w:t>Entre las principales limitaciones se identifican la dependencia del sistema SIEM, la posibilidad de falsos negativos y la necesidad de personal especializado.</w:t>
      </w:r>
    </w:p>
    <w:p>
      <w:pPr>
        <w:pStyle w:val="Heading1"/>
      </w:pPr>
      <w:r>
        <w:t>13. Recomendaciones</w:t>
      </w:r>
    </w:p>
    <w:p>
      <w:r>
        <w:t>Se recomienda la integración de herramientas SOAR, el uso de inteligencia de amenazas en tiempo real y la capacitación continua del personal.</w:t>
      </w:r>
    </w:p>
    <w:p>
      <w:pPr>
        <w:pStyle w:val="Heading1"/>
      </w:pPr>
      <w:r>
        <w:t>14. Conclusión</w:t>
      </w:r>
    </w:p>
    <w:p>
      <w:r>
        <w:t>El modelo desarrollado demuestra ser una solución efectiva para la gestión de la seguridad, permitiendo mejorar significativamente los procesos de detección y respuesta ante incidentes.</w:t>
        <w:br/>
        <w:br/>
        <w:t>Su implementación contribuye al fortalecimiento de la postura de seguridad organizacional y a la adaptación frente a amenazas emergentes.</w:t>
      </w:r>
    </w:p>
    <w:p>
      <w:pPr>
        <w:pStyle w:val="Heading1"/>
      </w:pPr>
      <w:r>
        <w:t>15. Referencias</w:t>
      </w:r>
    </w:p>
    <w:p>
      <w:r>
        <w:t>MITRE. (2023). ATT&amp;CK Framework.</w:t>
        <w:br/>
        <w:t>NIST. (2012). Computer Security Incident Handling Guide.</w:t>
        <w:br/>
        <w:t>ENISA. (2023). SOC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