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b/>
          <w:color w:val="2E74B5"/>
          <w:sz w:val="24"/>
        </w:rPr>
        <w:t>MANUAL OPERATIVO Y TÉCNICO</w:t>
      </w:r>
    </w:p>
    <w:p>
      <w:r>
        <w:rPr>
          <w:b/>
          <w:color w:val="1F4D78"/>
          <w:sz w:val="60"/>
        </w:rPr>
        <w:t>Creación de una</w:t>
        <w:br/>
        <w:t>Orden de Servicio</w:t>
      </w:r>
    </w:p>
    <w:p>
      <w:r>
        <w:rPr>
          <w:color w:val="2E74B5"/>
          <w:sz w:val="34"/>
        </w:rPr>
        <w:t>SIGA MEF • Módulo Logística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tblHeader w:val="true"/>
          <w:cantSplit/>
        </w:trPr>
        <w:tc>
          <w:tcPr>
            <w:tcW w:type="dxa" w:w="9648"/>
            <w:shd w:fill="E9F5E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r/>
            <w:r>
              <w:rPr>
                <w:b/>
                <w:color w:val="1F4D78"/>
              </w:rPr>
              <w:t>Documento verificado</w:t>
            </w:r>
          </w:p>
          <w:p>
            <w:r>
              <w:t>Flujo de pantalla, tablas, claves y estados contrastados en el aplicativo y en SIGA_1750. La exploración se cerró sin grabar una orden.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336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Unidad ejecutora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001750 – Autoridad Nacional de Infraestructura (ANIN)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Aplicativo</w:t>
            </w:r>
          </w:p>
        </w:tc>
        <w:tc>
          <w:tcPr>
            <w:tcW w:type="dxa" w:w="633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SIGA 26.01 – Módulo Logística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Base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SIGA_1750 en localhost\SQLSERVER25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Fecha</w:t>
            </w:r>
          </w:p>
        </w:tc>
        <w:tc>
          <w:tcPr>
            <w:tcW w:type="dxa" w:w="633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10 de agosto de 2026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Entregables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Manual y propuesta de procedimiento almacenado</w:t>
            </w:r>
          </w:p>
        </w:tc>
      </w:tr>
    </w:tbl>
    <w:p/>
    <w:p>
      <w:pPr>
        <w:jc w:val="center"/>
      </w:pPr>
      <w:r>
        <w:t>Uso interno. Este documento no contiene contraseñas.</w:t>
      </w:r>
    </w:p>
    <w:p>
      <w:r>
        <w:br w:type="page"/>
      </w:r>
    </w:p>
    <w:p>
      <w:pPr>
        <w:pStyle w:val="Heading1"/>
      </w:pPr>
      <w:r>
        <w:t>1. Propósito, alcance y requisitos</w:t>
      </w:r>
    </w:p>
    <w:p>
      <w:r>
        <w:t>Explica cómo registrar una Orden de Servicio desde el inicio en SIGA y cómo se materializa en SQL Server. Incluye una propuesta de integración que reproduce solamente el alta inicial.</w:t>
      </w:r>
    </w:p>
    <w:p>
      <w:pPr>
        <w:pStyle w:val="Heading2"/>
      </w:pPr>
      <w:r>
        <w:t>Alcance</w:t>
      </w:r>
    </w:p>
    <w:p>
      <w:pPr>
        <w:pStyle w:val="ListBullet"/>
      </w:pPr>
      <w:r>
        <w:t>Orden basada en un Cuadro de Adquisición de servicios aprobado.</w:t>
      </w:r>
    </w:p>
    <w:p>
      <w:pPr>
        <w:pStyle w:val="ListBullet"/>
      </w:pPr>
      <w:r>
        <w:t>Cabecera, secuencia inicial, servicios y distribución presupuestal.</w:t>
      </w:r>
    </w:p>
    <w:p>
      <w:pPr>
        <w:pStyle w:val="ListBullet"/>
      </w:pPr>
      <w:r>
        <w:t>Frontera con compromiso, interfaz SIAF, conformidad y devengado.</w:t>
      </w:r>
    </w:p>
    <w:p>
      <w:pPr>
        <w:pStyle w:val="ListBullet"/>
      </w:pPr>
      <w:r>
        <w:t>Uso del archivo usp_ext_crear_orden_servicio_desde_cuadro.sql.</w:t>
      </w:r>
    </w:p>
    <w:p>
      <w:pPr>
        <w:pStyle w:val="Heading2"/>
      </w:pPr>
      <w:r>
        <w:t>Condiciones previas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2448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6768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Validación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Acceso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Usuario activo con permiso en Logística y UE 001750.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Cuadro</w:t>
            </w:r>
          </w:p>
        </w:tc>
        <w:tc>
          <w:tcPr>
            <w:tcW w:type="dxa" w:w="67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Servicio aprobado, con detalle y metas, sin NRO_ORDEN.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Proveedor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Activo en SIG_CONTRATISTAS.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Presupuesto</w:t>
            </w:r>
          </w:p>
        </w:tc>
        <w:tc>
          <w:tcPr>
            <w:tcW w:type="dxa" w:w="67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Meta, fuente, clasificador y montos consistentes.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Ambiente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Primero homologación con respaldo y ROLLBACK.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tblHeader w:val="true"/>
          <w:cantSplit/>
        </w:trPr>
        <w:tc>
          <w:tcPr>
            <w:tcW w:type="dxa" w:w="9648"/>
            <w:shd w:fill="FFF4D6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r/>
            <w:r>
              <w:rPr>
                <w:b/>
                <w:color w:val="1F4D78"/>
              </w:rPr>
              <w:t>Control clave</w:t>
            </w:r>
          </w:p>
          <w:p>
            <w:r>
              <w:t>La orden no es una cabecera aislada: depende del cuadro, sus servicios y sus metas.</w:t>
            </w:r>
          </w:p>
        </w:tc>
      </w:tr>
    </w:tbl>
    <w:p/>
    <w:p>
      <w:r>
        <w:t>Prueba no invasiva: el formulario mostró el correlativo 3532, se cerró sin grabar y la base mantuvo como máximo el 3531.</w:t>
      </w:r>
    </w:p>
    <w:p>
      <w:r>
        <w:br w:type="page"/>
      </w:r>
    </w:p>
    <w:p>
      <w:pPr>
        <w:pStyle w:val="Heading1"/>
      </w:pPr>
      <w:r>
        <w:t>2. Ingreso y navegación</w:t>
      </w:r>
    </w:p>
    <w:p>
      <w:pPr>
        <w:ind w:left="317" w:hanging="317"/>
      </w:pPr>
      <w:r>
        <w:t>1. Abrir SIGA desde el acceso institucional.</w:t>
      </w:r>
    </w:p>
    <w:p>
      <w:pPr>
        <w:ind w:left="317" w:hanging="317"/>
      </w:pPr>
      <w:r>
        <w:t>2. Iniciar sesión con una cuenta autorizada.</w:t>
      </w:r>
    </w:p>
    <w:p>
      <w:pPr>
        <w:ind w:left="317" w:hanging="317"/>
      </w:pPr>
      <w:r>
        <w:t>3. Elegir Módulo Logística.</w:t>
      </w:r>
    </w:p>
    <w:p>
      <w:pPr>
        <w:ind w:left="317" w:hanging="317"/>
      </w:pPr>
      <w:r>
        <w:t>4. Verificar la ejecutora 001750 – ANIN.</w:t>
      </w:r>
    </w:p>
    <w:p>
      <w:pPr>
        <w:ind w:left="317" w:hanging="317"/>
      </w:pPr>
      <w:r>
        <w:t>5. Ir a Adquisiciones → Orden de Servicio.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868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6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788"/>
          <w:sz w:val="16"/>
        </w:rPr>
        <w:t>Figura 1. Selector de módulos.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1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788"/>
          <w:sz w:val="16"/>
        </w:rPr>
        <w:t>Figura 2. Ruta Adquisiciones → Orden de Servicio.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tblHeader w:val="true"/>
          <w:cantSplit/>
        </w:trPr>
        <w:tc>
          <w:tcPr>
            <w:tcW w:type="dxa" w:w="9648"/>
            <w:shd w:fill="E9F5E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r/>
            <w:r>
              <w:rPr>
                <w:b/>
                <w:color w:val="1F4D78"/>
              </w:rPr>
              <w:t>Ruta verificada</w:t>
            </w:r>
          </w:p>
          <w:p>
            <w:r>
              <w:t>Módulo Logística → Adquisiciones → Orden de Servicio.</w:t>
            </w:r>
          </w:p>
        </w:tc>
      </w:tr>
    </w:tbl>
    <w:p/>
    <w:p>
      <w:r>
        <w:br w:type="page"/>
      </w:r>
    </w:p>
    <w:p>
      <w:pPr>
        <w:pStyle w:val="Heading1"/>
      </w:pPr>
      <w:r>
        <w:t>3. Listado y creación de la cabecera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1728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Zona</w:t>
            </w:r>
          </w:p>
        </w:tc>
        <w:tc>
          <w:tcPr>
            <w:tcW w:type="dxa" w:w="4320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Elementos observados</w:t>
            </w:r>
          </w:p>
        </w:tc>
        <w:tc>
          <w:tcPr>
            <w:tcW w:type="dxa" w:w="3168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Filtros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Año, Tipo Ppto., N.° Orden, Exp. SIAF, Proveedor, Origen Contrato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Localizar expedientes.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Grilla</w:t>
            </w:r>
          </w:p>
        </w:tc>
        <w:tc>
          <w:tcPr>
            <w:tcW w:type="dxa" w:w="432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Orden, fecha, cuadro, proveedor, valor, SIAF, estado, fase, compromiso</w:t>
            </w:r>
          </w:p>
        </w:tc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Revisar situación.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Acciones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Fase Compromiso, Giros SIAF, CCI SIAF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Etapas posteriores.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18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788"/>
          <w:sz w:val="16"/>
        </w:rPr>
        <w:t>Figura 3. Listado de Órdenes de Servicio.</w:t>
      </w:r>
    </w:p>
    <w:p>
      <w:r>
        <w:t>Para crear, use Nuevo (Ctrl+N observado). El correlativo en pantalla es provisional hasta grabar.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565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ev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65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788"/>
          <w:sz w:val="16"/>
        </w:rPr>
        <w:t>Figura 4. Formulario de nueva Orden de Servicio.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3024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192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Validación / origen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Tipo presupuesto y proceso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Heredados del cuadro/proceso.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Proveedor</w:t>
            </w:r>
          </w:p>
        </w:tc>
        <w:tc>
          <w:tcPr>
            <w:tcW w:type="dxa" w:w="6192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Contratista activo adjudicado.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Contrato y concepto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Referencia y descripción clara.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Moneda y tipo de cambio</w:t>
            </w:r>
          </w:p>
        </w:tc>
        <w:tc>
          <w:tcPr>
            <w:tcW w:type="dxa" w:w="6192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Coherentes con cuadro y fecha.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Fechas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Orden, recepción y mejor fecha de pago.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Montos</w:t>
            </w:r>
          </w:p>
        </w:tc>
        <w:tc>
          <w:tcPr>
            <w:tcW w:type="dxa" w:w="6192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Subtotal, impuesto y total en moneda y soles.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Mes calendario</w:t>
            </w:r>
          </w:p>
        </w:tc>
        <w:tc>
          <w:tcPr>
            <w:tcW w:type="dxa" w:w="6192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Mes de la secuencia presupuestal.</w:t>
            </w:r>
          </w:p>
        </w:tc>
      </w:tr>
    </w:tbl>
    <w:p/>
    <w:p>
      <w:r>
        <w:br w:type="page"/>
      </w:r>
    </w:p>
    <w:p>
      <w:pPr>
        <w:pStyle w:val="Heading1"/>
      </w:pPr>
      <w:r>
        <w:t>4. Procedimiento operativo</w:t>
      </w:r>
    </w:p>
    <w:p>
      <w:pPr>
        <w:ind w:left="317" w:hanging="317"/>
      </w:pPr>
      <w:r>
        <w:t>1. Seleccionar el Cuadro de Adquisición de servicios elegible.</w:t>
      </w:r>
    </w:p>
    <w:p>
      <w:pPr>
        <w:ind w:left="317" w:hanging="317"/>
      </w:pPr>
      <w:r>
        <w:t>2. Confirmar proveedor, proceso, contrato, moneda y montos heredados.</w:t>
      </w:r>
    </w:p>
    <w:p>
      <w:pPr>
        <w:ind w:left="317" w:hanging="317"/>
      </w:pPr>
      <w:r>
        <w:t>3. Completar concepto, condiciones, plazos y fechas.</w:t>
      </w:r>
    </w:p>
    <w:p>
      <w:pPr>
        <w:ind w:left="317" w:hanging="317"/>
      </w:pPr>
      <w:r>
        <w:t>4. Grabar (Ctrl+G observado).</w:t>
      </w:r>
    </w:p>
    <w:p>
      <w:pPr>
        <w:ind w:left="317" w:hanging="317"/>
      </w:pPr>
      <w:r>
        <w:t>5. Abrir Detalle y comprobar servicios y distribución presupuestal.</w:t>
      </w:r>
    </w:p>
    <w:p>
      <w:pPr>
        <w:ind w:left="317" w:hanging="317"/>
      </w:pPr>
      <w:r>
        <w:t>6. Volver a grabar y confirmar que aparece como Pendiente.</w:t>
      </w:r>
    </w:p>
    <w:p>
      <w:pPr>
        <w:pStyle w:val="Heading2"/>
      </w:pPr>
      <w:r>
        <w:t>Verificación del detalle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456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Debe coincidir con</w:t>
            </w:r>
          </w:p>
        </w:tc>
        <w:tc>
          <w:tcPr>
            <w:tcW w:type="dxa" w:w="3600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Destino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Catálogo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Grupo, clase, familia e ítem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SIG_ORDEN_ITEM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Cantidad y precio</w:t>
            </w:r>
          </w:p>
        </w:tc>
        <w:tc>
          <w:tcPr>
            <w:tcW w:type="dxa" w:w="345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Detalle aprobado</w:t>
            </w:r>
          </w:p>
        </w:tc>
        <w:tc>
          <w:tcPr>
            <w:tcW w:type="dxa" w:w="360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SIG_ORDEN_ITEM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Meta/fuente/clasificador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Metas del cuadro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SIG_ORDEN_ITEM_PPTO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Totales por presupuesto</w:t>
            </w:r>
          </w:p>
        </w:tc>
        <w:tc>
          <w:tcPr>
            <w:tcW w:type="dxa" w:w="345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Suma agrupada</w:t>
            </w:r>
          </w:p>
        </w:tc>
        <w:tc>
          <w:tcPr>
            <w:tcW w:type="dxa" w:w="360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SIG_ORDEN_PRESUPUESTO</w:t>
            </w:r>
          </w:p>
        </w:tc>
      </w:tr>
    </w:tbl>
    <w:p/>
    <w:p>
      <w:pPr>
        <w:pStyle w:val="ListBullet"/>
      </w:pPr>
      <w:r>
        <w:t>Total de ítems = total de cabecera.</w:t>
      </w:r>
    </w:p>
    <w:p>
      <w:pPr>
        <w:pStyle w:val="ListBullet"/>
      </w:pPr>
      <w:r>
        <w:t>Distribución presupuestal = total del ítem y orden.</w:t>
      </w:r>
    </w:p>
    <w:p>
      <w:pPr>
        <w:pStyle w:val="ListBullet"/>
      </w:pPr>
      <w:r>
        <w:t>No hay metas sin servicio.</w:t>
      </w:r>
    </w:p>
    <w:p>
      <w:pPr>
        <w:pStyle w:val="ListBullet"/>
      </w:pPr>
      <w:r>
        <w:t>Cuadro queda enlazado al NRO_ORDEN.</w:t>
      </w:r>
    </w:p>
    <w:p>
      <w:pPr>
        <w:pStyle w:val="ListBullet"/>
      </w:pPr>
      <w:r>
        <w:t>Orden queda ESTADO='0' y ESTADO_SIAF='0'.</w:t>
      </w:r>
    </w:p>
    <w:p>
      <w:pPr>
        <w:pStyle w:val="ListBullet"/>
      </w:pPr>
      <w:r>
        <w:t>No se crea SIG_ORDEN_INTERFASE en el alta.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tblHeader w:val="true"/>
          <w:cantSplit/>
        </w:trPr>
        <w:tc>
          <w:tcPr>
            <w:tcW w:type="dxa" w:w="9648"/>
            <w:shd w:fill="FCE8E6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r/>
            <w:r>
              <w:rPr>
                <w:b/>
                <w:color w:val="1F4D78"/>
              </w:rPr>
              <w:t>Separación obligatoria</w:t>
            </w:r>
          </w:p>
          <w:p>
            <w:r>
              <w:t>Alta, compromiso e interfaz SIAF son etapas distintas. No deben automatizarse como una sola inserción.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5. Flujo funcional y estados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59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7788"/>
          <w:sz w:val="16"/>
        </w:rPr>
        <w:t>Figura 5. Origen, alta y etapas posteriores.</w:t>
      </w:r>
    </w:p>
    <w:p>
      <w:pPr>
        <w:ind w:left="317" w:hanging="317"/>
      </w:pPr>
      <w:r>
        <w:t>1. El cuadro aprobado contiene cabecera, servicios y metas.</w:t>
      </w:r>
    </w:p>
    <w:p>
      <w:pPr>
        <w:ind w:left="317" w:hanging="317"/>
      </w:pPr>
      <w:r>
        <w:t>2. SIGA reserva correlativo por año, ejecutora y tipo de bien.</w:t>
      </w:r>
    </w:p>
    <w:p>
      <w:pPr>
        <w:ind w:left="317" w:hanging="317"/>
      </w:pPr>
      <w:r>
        <w:t>3. Actualiza el cuadro e inserta la cabecera pendiente.</w:t>
      </w:r>
    </w:p>
    <w:p>
      <w:pPr>
        <w:ind w:left="317" w:hanging="317"/>
      </w:pPr>
      <w:r>
        <w:t>4. Crea SEC_ORDEN=1, ítems y presupuestos.</w:t>
      </w:r>
    </w:p>
    <w:p>
      <w:pPr>
        <w:ind w:left="317" w:hanging="317"/>
      </w:pPr>
      <w:r>
        <w:t>5. Los triggers generan seguimiento y auditoría.</w:t>
      </w:r>
    </w:p>
    <w:p>
      <w:pPr>
        <w:ind w:left="317" w:hanging="317"/>
      </w:pPr>
      <w:r>
        <w:t>6. Compromiso e interfaz SIAF ocurren después.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6336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Interpretación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0 / SIAF 0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Pendiente.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1 / SIAF 0</w:t>
            </w:r>
          </w:p>
        </w:tc>
        <w:tc>
          <w:tcPr>
            <w:tcW w:type="dxa" w:w="633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Comprometida sin resultado SIAF.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1 / SIAF 2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Comprometida con proceso SIAF.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1 / SIAF 3</w:t>
            </w:r>
          </w:p>
        </w:tc>
        <w:tc>
          <w:tcPr>
            <w:tcW w:type="dxa" w:w="633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Rechazo SIAF.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4 / SIAF 0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Anulada.</w:t>
            </w:r>
          </w:p>
        </w:tc>
      </w:tr>
    </w:tbl>
    <w:p/>
    <w:p>
      <w:r>
        <w:br w:type="page"/>
      </w:r>
    </w:p>
    <w:p>
      <w:pPr>
        <w:pStyle w:val="Heading1"/>
      </w:pPr>
      <w:r>
        <w:t>6. Tablas, claves y mapeo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3168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2016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032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Clave / relación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SIG_CUADRO_ADQUISICION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Origen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ANO_EJE, SEC_EJEC, TIPO_BIEN, SEC_CUADRO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SIG_DETALLE_BSERV_CUADRO</w:t>
            </w:r>
          </w:p>
        </w:tc>
        <w:tc>
          <w:tcPr>
            <w:tcW w:type="dxa" w:w="201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Servicios</w:t>
            </w:r>
          </w:p>
        </w:tc>
        <w:tc>
          <w:tcPr>
            <w:tcW w:type="dxa" w:w="4032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Cabecera + SECUENCIA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SIG_DETALLE_METAS_CUADRO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Metas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Cabecera + SECUENCIA + distribución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SIG_ORDEN_ADQUISICION</w:t>
            </w:r>
          </w:p>
        </w:tc>
        <w:tc>
          <w:tcPr>
            <w:tcW w:type="dxa" w:w="201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Cabecera</w:t>
            </w:r>
          </w:p>
        </w:tc>
        <w:tc>
          <w:tcPr>
            <w:tcW w:type="dxa" w:w="4032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ANO_EJE, SEC_EJEC, NRO_ORDEN, TIPO_BIEN, TIPO_PPTO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SIG_ORDEN_SECUENCIA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Fases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Clave orden + SEC_ORDEN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SIG_ORDEN_ITEM</w:t>
            </w:r>
          </w:p>
        </w:tc>
        <w:tc>
          <w:tcPr>
            <w:tcW w:type="dxa" w:w="201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Servicios</w:t>
            </w:r>
          </w:p>
        </w:tc>
        <w:tc>
          <w:tcPr>
            <w:tcW w:type="dxa" w:w="4032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Clave secuencia + SEC_ITEM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SIG_ORDEN_ITEM_PPTO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Ppto. por ítem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Clave ítem + SEC_ITEM_PPTO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SIG_ORDEN_PRESUPUESTO</w:t>
            </w:r>
          </w:p>
        </w:tc>
        <w:tc>
          <w:tcPr>
            <w:tcW w:type="dxa" w:w="201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Ppto. agregado</w:t>
            </w:r>
          </w:p>
        </w:tc>
        <w:tc>
          <w:tcPr>
            <w:tcW w:type="dxa" w:w="4032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Clave secuencia + SEC_PPTO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SIG_ORDEN_INTERFASE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SIAF posterior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Clave secuencia + SEC_INTF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SIG_CONTRATISTAS</w:t>
            </w:r>
          </w:p>
        </w:tc>
        <w:tc>
          <w:tcPr>
            <w:tcW w:type="dxa" w:w="201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Proveedor</w:t>
            </w:r>
          </w:p>
        </w:tc>
        <w:tc>
          <w:tcPr>
            <w:tcW w:type="dxa" w:w="4032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PROVEEDOR</w:t>
            </w:r>
          </w:p>
        </w:tc>
      </w:tr>
    </w:tbl>
    <w:p/>
    <w:p>
      <w:r>
        <w:t>Los triggers alimentan SIG_SEGUIMIENTO, SIG_SEGUIMIENTO_ESTADO, SIG_SEGUIMIENTO_SECUENCIA y SIG_AUDITORIA. Toda consulta debe usar la clave compuesta completa.</w:t>
      </w:r>
    </w:p>
    <w:p>
      <w:pPr>
        <w:pStyle w:val="Heading2"/>
      </w:pPr>
      <w:r>
        <w:t>Mapeo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3168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6048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Destino / regla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Cuadro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Cabecera; TIPO_BIEN='S'.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Servicios por SECUENCIA</w:t>
            </w:r>
          </w:p>
        </w:tc>
        <w:tc>
          <w:tcPr>
            <w:tcW w:type="dxa" w:w="604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SIG_ORDEN_ITEM.SEC_ITEM.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Metas por SECUENCIA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SIG_ORDEN_ITEM_PPTO; numeración interna.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Metas agrupadas</w:t>
            </w:r>
          </w:p>
        </w:tc>
        <w:tc>
          <w:tcPr>
            <w:tcW w:type="dxa" w:w="604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SIG_ORDEN_PRESUPUESTO.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Fecha de orden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Mes calendario y de secuencia.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Usuario/equipo</w:t>
            </w:r>
          </w:p>
        </w:tc>
        <w:tc>
          <w:tcPr>
            <w:tcW w:type="dxa" w:w="604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CUSER_ID, EQUIPO_REG y #SIG_SESION.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Cuadro usado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ESTADO='2' y NRO_ORDEN=nuevo.</w:t>
            </w:r>
          </w:p>
        </w:tc>
      </w:tr>
    </w:tbl>
    <w:p/>
    <w:p>
      <w:r>
        <w:br w:type="page"/>
      </w:r>
    </w:p>
    <w:p>
      <w:pPr>
        <w:pStyle w:val="Heading1"/>
      </w:pPr>
      <w:r>
        <w:t>7. Procedimiento de integración externa</w:t>
      </w:r>
    </w:p>
    <w:p>
      <w:r>
        <w:t>La propuesta dbo.usp_ext_crear_orden_servicio_desde_cuadro fue adaptada al nivel de compatibilidad actual y compilada dentro de una transacción revertida. No quedó instalada ni insertó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Parámetro</w:t>
            </w:r>
          </w:p>
        </w:tc>
        <w:tc>
          <w:tcPr>
            <w:tcW w:type="dxa" w:w="6336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Finalidad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@AnoEje, @SecEjec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Contexto institucional.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@SecCuadro</w:t>
            </w:r>
          </w:p>
        </w:tc>
        <w:tc>
          <w:tcPr>
            <w:tcW w:type="dxa" w:w="633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Cuadro elegible.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@Proveedor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Proveedor activo.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@FechaOrden</w:t>
            </w:r>
          </w:p>
        </w:tc>
        <w:tc>
          <w:tcPr>
            <w:tcW w:type="dxa" w:w="633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Fecha y mes inicial.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@Usuario, @Equipo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Auditoría.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@NroOrden OUTPUT</w:t>
            </w:r>
          </w:p>
        </w:tc>
        <w:tc>
          <w:tcPr>
            <w:tcW w:type="dxa" w:w="633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Correlativo asignado.</w:t>
            </w:r>
          </w:p>
        </w:tc>
      </w:tr>
    </w:tbl>
    <w:p/>
    <w:p>
      <w:pPr>
        <w:pStyle w:val="Heading2"/>
      </w:pPr>
      <w:r>
        <w:t>Garantías</w:t>
      </w:r>
    </w:p>
    <w:p>
      <w:pPr>
        <w:pStyle w:val="ListBullet"/>
      </w:pPr>
      <w:r>
        <w:t>Transacción atómica y XACT_ABORT.</w:t>
      </w:r>
    </w:p>
    <w:p>
      <w:pPr>
        <w:pStyle w:val="ListBullet"/>
      </w:pPr>
      <w:r>
        <w:t>sp_getapplock + SERIALIZABLE para el correlativo.</w:t>
      </w:r>
    </w:p>
    <w:p>
      <w:pPr>
        <w:pStyle w:val="ListBullet"/>
      </w:pPr>
      <w:r>
        <w:t>Validación de cuadro, proveedor, servicios y metas.</w:t>
      </w:r>
    </w:p>
    <w:p>
      <w:pPr>
        <w:pStyle w:val="ListBullet"/>
      </w:pPr>
      <w:r>
        <w:t>Orden pendiente; no certifica, compromete ni genera interfaz SIAF.</w:t>
      </w:r>
    </w:p>
    <w:p>
      <w:pPr>
        <w:pStyle w:val="ListBullet"/>
      </w:pPr>
      <w:r>
        <w:t>#SIG_SESION para los triggers de auditoría.</w:t>
      </w:r>
    </w:p>
    <w:p>
      <w:pPr>
        <w:pStyle w:val="ListBullet"/>
      </w:pPr>
      <w:r>
        <w:t>Prueba comentada con ROLLBACK.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tblHeader w:val="true"/>
          <w:cantSplit/>
        </w:trPr>
        <w:tc>
          <w:tcPr>
            <w:tcW w:type="dxa" w:w="9648"/>
            <w:shd w:fill="FCE8E6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r/>
            <w:r>
              <w:rPr>
                <w:b/>
                <w:color w:val="1F4D78"/>
              </w:rPr>
              <w:t>Despliegue</w:t>
            </w:r>
          </w:p>
          <w:p>
            <w:r>
              <w:t>Revisar con responsables funcionales y DBA; ejecutar primero en homologación y reconciliar totales.</w:t>
            </w:r>
          </w:p>
        </w:tc>
      </w:tr>
    </w:tbl>
    <w:p/>
    <w:p>
      <w:r>
        <w:br w:type="page"/>
      </w:r>
    </w:p>
    <w:p>
      <w:pPr>
        <w:pStyle w:val="Heading1"/>
      </w:pPr>
      <w:r>
        <w:t>8. Pruebas, riesgos y cierre</w:t>
      </w:r>
    </w:p>
    <w:p>
      <w:pPr>
        <w:ind w:left="317" w:hanging="317"/>
      </w:pPr>
      <w:r>
        <w:t>1. Elegir cuadro aprobado no atendido.</w:t>
      </w:r>
    </w:p>
    <w:p>
      <w:pPr>
        <w:ind w:left="317" w:hanging="317"/>
      </w:pPr>
      <w:r>
        <w:t>2. Ejecutar dentro de una transacción externa.</w:t>
      </w:r>
    </w:p>
    <w:p>
      <w:pPr>
        <w:ind w:left="317" w:hanging="317"/>
      </w:pPr>
      <w:r>
        <w:t>3. Consultar cinco tablas de orden y el cuadro con clave completa.</w:t>
      </w:r>
    </w:p>
    <w:p>
      <w:pPr>
        <w:ind w:left="317" w:hanging="317"/>
      </w:pPr>
      <w:r>
        <w:t>4. Comparar servicios, metas, clasificadores y totales.</w:t>
      </w:r>
    </w:p>
    <w:p>
      <w:pPr>
        <w:ind w:left="317" w:hanging="317"/>
      </w:pPr>
      <w:r>
        <w:t>5. Confirmar en el listado SIGA.</w:t>
      </w:r>
    </w:p>
    <w:p>
      <w:pPr>
        <w:ind w:left="317" w:hanging="317"/>
      </w:pPr>
      <w:r>
        <w:t>6. Usar ROLLBACK inicialmente; COMMIT solo autorizado.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Comprobación</w:t>
            </w:r>
          </w:p>
        </w:tc>
        <w:tc>
          <w:tcPr>
            <w:tcW w:type="dxa" w:w="6336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Aceptación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Cabecera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Una fila; servicio; 0/0; total correcto.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Secuencia</w:t>
            </w:r>
          </w:p>
        </w:tc>
        <w:tc>
          <w:tcPr>
            <w:tcW w:type="dxa" w:w="633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SEC_ORDEN=1, no comprometida.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Ítems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Mismos valores del cuadro.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Presupuesto</w:t>
            </w:r>
          </w:p>
        </w:tc>
        <w:tc>
          <w:tcPr>
            <w:tcW w:type="dxa" w:w="633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Distribución y suma correctas.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Cuadro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ESTADO 2 y NRO_ORDEN generado.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Interfaz</w:t>
            </w:r>
          </w:p>
        </w:tc>
        <w:tc>
          <w:tcPr>
            <w:tcW w:type="dxa" w:w="6336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Cero filas en el alta.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Auditoría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Usuario y equipo externos.</w:t>
            </w:r>
          </w:p>
        </w:tc>
      </w:tr>
    </w:tbl>
    <w:p/>
    <w:p>
      <w:pPr>
        <w:pStyle w:val="Heading2"/>
      </w:pPr>
      <w:r>
        <w:t>Riesgos y mitigación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3168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6048"/>
            <w:vAlign w:val="center"/>
            <w:shd w:fill="2E74B5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Mitigación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Correlativo duplicado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Bloqueo lógico e aislamiento.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Cabecera huérfana</w:t>
            </w:r>
          </w:p>
        </w:tc>
        <w:tc>
          <w:tcPr>
            <w:tcW w:type="dxa" w:w="604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Transacción única.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Doble atención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Validar NRO_ORDEN NULL bajo bloqueo.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Totales incoherentes</w:t>
            </w:r>
          </w:p>
        </w:tc>
        <w:tc>
          <w:tcPr>
            <w:tcW w:type="dxa" w:w="604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Conciliar antes de COMMIT.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Avance indebido al SIAF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No insertar interfaz ni cambiar compromiso.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Cambio de versión</w:t>
            </w:r>
          </w:p>
        </w:tc>
        <w:tc>
          <w:tcPr>
            <w:tcW w:type="dxa" w:w="6048"/>
            <w:vAlign w:val="center"/>
            <w:shd w:fill="F4F8FC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Revalidar esquema y triggers.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rPr>
          <w:tblHeader w:val="true"/>
          <w:cantSplit/>
        </w:trPr>
        <w:tc>
          <w:tcPr>
            <w:tcW w:type="dxa" w:w="9648"/>
            <w:shd w:fill="E9F5EF"/>
            <w:tcBorders>
              <w:top w:val="single" w:sz="4" w:color="B7C6D6"/>
              <w:left w:val="single" w:sz="4" w:color="B7C6D6"/>
              <w:bottom w:val="single" w:sz="4" w:color="B7C6D6"/>
              <w:right w:val="single" w:sz="4" w:color="B7C6D6"/>
            </w:tcBorders>
          </w:tcPr>
          <w:p>
            <w:r/>
            <w:r>
              <w:rPr>
                <w:b/>
                <w:color w:val="1F4D78"/>
              </w:rPr>
              <w:t>Conclusión</w:t>
            </w:r>
          </w:p>
          <w:p>
            <w:r>
              <w:t>La creación correcta parte del Cuadro de Adquisición, genera una orden pendiente completa y deja el compromiso/SIAF para sus controles posteriores.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Manual operativo y técnico • UE 001750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788"/>
        <w:sz w:val="16"/>
      </w:rPr>
      <w:t>SIGA MEF  |  LOGÍSTICA  |  ORDEN DE SERVICIO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SIGA MEF - Orden de Servicio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