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130F" w14:textId="0EC8CDB7" w:rsidR="00E44845" w:rsidRDefault="00C15CF0" w:rsidP="00C15C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C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Programming Assignment </w:t>
      </w:r>
      <w:r w:rsidR="00D52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 </w:t>
      </w:r>
      <w:r w:rsidR="005A3C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WordNet</w:t>
      </w:r>
      <w:r w:rsidR="00D52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888A94A" w14:textId="3830A684" w:rsidR="00D52D7D" w:rsidRPr="00C15CF0" w:rsidRDefault="00D52D7D" w:rsidP="00C15C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Spring 2021</w:t>
      </w:r>
    </w:p>
    <w:p w14:paraId="461F0EF9" w14:textId="77777777" w:rsidR="00C15CF0" w:rsidRPr="00E44845" w:rsidRDefault="00C15CF0" w:rsidP="00C15C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5C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COSC 3304</w:t>
      </w:r>
    </w:p>
    <w:p w14:paraId="308E4F48" w14:textId="6B37AC8C" w:rsidR="00E44845" w:rsidRPr="00E44845" w:rsidRDefault="0001544D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="00E44845" w:rsidRPr="00621A0F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u w:val="single"/>
          </w:rPr>
          <w:t>WordNet</w:t>
        </w:r>
      </w:hyperlink>
      <w:r w:rsidR="00CD00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is a semantic lexicon for the English language that computational linguists and cognitive scientists use extensively. For example, WordNet was a key component in IBM's Jeopardy-</w:t>
      </w:r>
      <w:r w:rsidR="00CD4C9C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laying </w:t>
      </w:r>
      <w:hyperlink r:id="rId6" w:history="1">
        <w:r w:rsidR="00E44845" w:rsidRPr="005074E2">
          <w:rPr>
            <w:rFonts w:ascii="Times New Roman" w:eastAsia="Times New Roman" w:hAnsi="Times New Roman" w:cs="Times New Roman"/>
            <w:sz w:val="27"/>
            <w:szCs w:val="27"/>
          </w:rPr>
          <w:t>Watson</w:t>
        </w:r>
      </w:hyperlink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computer system. WordNet groups words into sets of synonyms called </w:t>
      </w:r>
      <w:proofErr w:type="spellStart"/>
      <w:r w:rsidR="00E44845"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synsets</w:t>
      </w:r>
      <w:proofErr w:type="spellEnd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For example, </w:t>
      </w:r>
      <w:proofErr w:type="gramStart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{ </w:t>
      </w:r>
      <w:r w:rsidR="00E44845"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</w:t>
      </w:r>
      <w:proofErr w:type="gramEnd"/>
      <w:r w:rsidR="00E44845"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circuit</w:t>
      </w:r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="00E44845"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 gate</w:t>
      </w:r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} is a </w:t>
      </w:r>
      <w:proofErr w:type="spellStart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represent a logical gate that fires only when all of its inputs fire. WordNet also describes semantic relationships between </w:t>
      </w:r>
      <w:proofErr w:type="spellStart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synsets</w:t>
      </w:r>
      <w:proofErr w:type="spellEnd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. One such relationship is the </w:t>
      </w:r>
      <w:r w:rsidR="00E44845"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is-a</w:t>
      </w:r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relationship, which connects a </w:t>
      </w:r>
      <w:r w:rsidR="00E44845"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hyponym</w:t>
      </w:r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(more specific </w:t>
      </w:r>
      <w:proofErr w:type="spellStart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) to a </w:t>
      </w:r>
      <w:r w:rsidR="00E44845"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hypernym</w:t>
      </w:r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(more general </w:t>
      </w:r>
      <w:proofErr w:type="spellStart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For example, the </w:t>
      </w:r>
      <w:proofErr w:type="spellStart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{ </w:t>
      </w:r>
      <w:r w:rsidR="00E44845"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gate</w:t>
      </w:r>
      <w:proofErr w:type="gramEnd"/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="00E44845"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logic gate</w:t>
      </w:r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} is a hypernym of { </w:t>
      </w:r>
      <w:r w:rsidR="00E44845"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 circuit</w:t>
      </w:r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="00E44845"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 gate</w:t>
      </w:r>
      <w:r w:rsidR="00E44845"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} because an AND gate is a kind of logic gate.</w:t>
      </w:r>
    </w:p>
    <w:p w14:paraId="5E845B6A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WordNet digraph.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Your first task is to build the WordNet digraph: each vertex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an integer that represents a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 and each directed edge </w:t>
      </w:r>
      <w:proofErr w:type="spellStart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v→w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represents that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is a hypernym of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. The WordNet digraph is a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rooted DAG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: it is acyclic and has one vertex—the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root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—that is an ancestor of every other vertex. However, it is not necessarily a tree because a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 have more than one hypernym. A small subgraph of the WordNet digraph appears below.</w:t>
      </w:r>
    </w:p>
    <w:p w14:paraId="16B3DEAE" w14:textId="77777777" w:rsidR="00E44845" w:rsidRPr="00E44845" w:rsidRDefault="00E44845" w:rsidP="00E448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D09C3A6" wp14:editId="5AA3A06E">
            <wp:extent cx="4762500" cy="3467100"/>
            <wp:effectExtent l="0" t="0" r="0" b="0"/>
            <wp:docPr id="7" name="Picture 7" descr="http://www.cs.princeton.edu/courses/archive/spring16/cos226/assignments/wordnet-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princeton.edu/courses/archive/spring16/cos226/assignments/wordnet-ev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85A4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The WordNet input file formats.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We now describe the two data files that you will use to create the WordNet digraph. The files are in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comma-separated values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(CSV) format: each line contains a sequence of fields, separated by commas.</w:t>
      </w:r>
    </w:p>
    <w:p w14:paraId="7D7DA28A" w14:textId="77777777" w:rsidR="00E44845" w:rsidRPr="00E44845" w:rsidRDefault="00E44845" w:rsidP="00DA0B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A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List of </w:t>
      </w:r>
      <w:proofErr w:type="spellStart"/>
      <w:r w:rsidRPr="002D5A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synsets</w:t>
      </w:r>
      <w:proofErr w:type="spellEnd"/>
      <w:r w:rsidRPr="002D5A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AB43C9" w:rsidRP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file </w:t>
      </w:r>
      <w:r w:rsidR="00AB43C9" w:rsidRPr="002D5AB6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sysnets.txt</w:t>
      </w:r>
      <w:r w:rsidR="00AB43C9" w:rsidRP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</w:t>
      </w:r>
      <w:hyperlink r:id="rId8" w:history="1">
        <w:r w:rsidR="002D5AB6" w:rsidRPr="002D5AB6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https://raw.githubusercontent.com/destructivecreator/coursera/master/wordnet/synsets.txt</w:t>
        </w:r>
      </w:hyperlink>
      <w:r w:rsidR="002D5AB6" w:rsidRP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contains all noun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synsets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WordNet, one per line. Line</w:t>
      </w:r>
      <w:r w:rsidRP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D5A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of the file (counting from 0) contains the information for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P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D5A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. The first field is the</w:t>
      </w:r>
      <w:r w:rsidRP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D5A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synset</w:t>
      </w:r>
      <w:proofErr w:type="spellEnd"/>
      <w:r w:rsidRPr="002D5A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id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 which is always the integer</w:t>
      </w:r>
      <w:r w:rsidRP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D5A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; the second field is the synonym set (or</w:t>
      </w:r>
      <w:r w:rsidRP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D5A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synset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); and the third field is its dictionary definition (or</w:t>
      </w:r>
      <w:r w:rsidRPr="002D5AB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D5AB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gloss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), which is not relevant to this assignment.</w:t>
      </w:r>
    </w:p>
    <w:p w14:paraId="57D190A7" w14:textId="77777777" w:rsidR="00E44845" w:rsidRPr="00E44845" w:rsidRDefault="00E44845" w:rsidP="00E44845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24E6FBB" wp14:editId="2621359F">
            <wp:extent cx="5715000" cy="2057400"/>
            <wp:effectExtent l="0" t="0" r="0" b="0"/>
            <wp:docPr id="6" name="Picture 6" descr="http://www.cs.princeton.edu/courses/archive/spring16/cos226/assignments/wordnet-syn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princeton.edu/courses/archive/spring16/cos226/assignments/wordnet-synse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2EB6" w14:textId="77777777" w:rsidR="00E44845" w:rsidRPr="00E44845" w:rsidRDefault="00E44845" w:rsidP="00E4484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example, line 36 means that the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{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AND_circuit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AND_gate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} has an id number of 36 and its gloss is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 circuit in a computer that fires only when all of its inputs fire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individual nouns that constitute a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separated by spaces. If a noun contains more than one word, the underscore character connects the words (and not the space character).</w:t>
      </w:r>
    </w:p>
    <w:p w14:paraId="31B7C001" w14:textId="77777777" w:rsidR="00E44845" w:rsidRPr="00E44845" w:rsidRDefault="00E44845" w:rsidP="00DA0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List of hypernyms.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The file </w:t>
      </w:r>
      <w:hyperlink r:id="rId10" w:history="1">
        <w:r w:rsidRPr="00AB43C9">
          <w:rPr>
            <w:rFonts w:ascii="Times New Roman" w:eastAsia="Times New Roman" w:hAnsi="Times New Roman" w:cs="Times New Roman"/>
            <w:b/>
            <w:color w:val="000000" w:themeColor="text1"/>
            <w:sz w:val="27"/>
            <w:szCs w:val="27"/>
          </w:rPr>
          <w:t>hypernyms.tx</w:t>
        </w:r>
        <w:r w:rsidRPr="00C15CF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u w:val="single"/>
          </w:rPr>
          <w:t>t</w:t>
        </w:r>
      </w:hyperlink>
      <w:r w:rsidR="00AB43C9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at </w:t>
      </w:r>
      <w:hyperlink r:id="rId11" w:history="1">
        <w:r w:rsidR="00DA0B94" w:rsidRPr="003161AE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https://raw.githubusercontent.com/destructivecreator/coursera/master/wordnet/hypernyms.txt</w:t>
        </w:r>
      </w:hyperlink>
      <w:r w:rsidR="00DA0B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contains the hypernym relationships. Line </w:t>
      </w:r>
      <w:proofErr w:type="spellStart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of the file (counting from 0) contains the hypernyms of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first field is the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id, which is always the integer </w:t>
      </w:r>
      <w:proofErr w:type="spellStart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subsequent fields are the id numbers of the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synset's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hypernyms.</w:t>
      </w:r>
    </w:p>
    <w:p w14:paraId="714DAF91" w14:textId="77777777" w:rsidR="00E44845" w:rsidRPr="00E44845" w:rsidRDefault="00E44845" w:rsidP="00E44845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312E2AF" wp14:editId="668F502E">
            <wp:extent cx="1857375" cy="1962150"/>
            <wp:effectExtent l="0" t="0" r="9525" b="0"/>
            <wp:docPr id="5" name="Picture 5" descr="http://www.cs.princeton.edu/courses/archive/spring16/cos226/assignments/wordnet-hyperny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princeton.edu/courses/archive/spring16/cos226/assignments/wordnet-hypernym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3946" w14:textId="77777777" w:rsidR="00E44845" w:rsidRPr="00E44845" w:rsidRDefault="00E44845" w:rsidP="00E4484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example, line 36 means that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36 (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AND_circuit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AND_Gate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) has 42338 (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gate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logic_gate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as its only hypernym. Line 34 means that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34 (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AIDS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acquired_immune_deficiency_syndrome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) has two hypernyms: 47569 (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immunodeficiency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) and 56099 (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infectious_disease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7C8305F9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WordNet data type.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Implement an immutable data type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WordNet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with the following API:</w:t>
      </w:r>
    </w:p>
    <w:p w14:paraId="49890F9A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 class WordNet {</w:t>
      </w:r>
    </w:p>
    <w:p w14:paraId="2A286163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CCFA8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constructor takes the name of the two input files</w:t>
      </w:r>
    </w:p>
    <w:p w14:paraId="54273ED1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WordNet(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String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synsets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String hypernyms)</w:t>
      </w:r>
    </w:p>
    <w:p w14:paraId="00A1A927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2ECBF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all WordNet nouns</w:t>
      </w:r>
    </w:p>
    <w:p w14:paraId="20A14257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Iterable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&lt;String&gt;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nouns(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57AD892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3587E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is the word a WordNet noun?</w:t>
      </w:r>
    </w:p>
    <w:p w14:paraId="2AF6B27D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boolean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isNoun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 word)</w:t>
      </w:r>
    </w:p>
    <w:p w14:paraId="552A41A5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547C8" w14:textId="77777777" w:rsidR="00252319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a </w:t>
      </w:r>
      <w:proofErr w:type="spellStart"/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synset</w:t>
      </w:r>
      <w:proofErr w:type="spellEnd"/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(second field of synsets.txt) that is a shortest common </w:t>
      </w:r>
      <w:r w:rsidR="00C56E1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</w:t>
      </w:r>
    </w:p>
    <w:p w14:paraId="1E3FB2A1" w14:textId="77777777" w:rsidR="00E44845" w:rsidRPr="00E44845" w:rsidRDefault="00252319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</w:t>
      </w:r>
      <w:r w:rsidR="00E44845" w:rsidRPr="00E44845">
        <w:rPr>
          <w:rFonts w:ascii="Courier New" w:eastAsia="Times New Roman" w:hAnsi="Courier New" w:cs="Courier New"/>
          <w:color w:val="808080"/>
          <w:sz w:val="20"/>
          <w:szCs w:val="20"/>
        </w:rPr>
        <w:t>ancestor</w:t>
      </w:r>
    </w:p>
    <w:p w14:paraId="0CB47E58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of noun1 and noun2 (defined below)</w:t>
      </w:r>
    </w:p>
    <w:p w14:paraId="035F9DC2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String </w:t>
      </w:r>
      <w:proofErr w:type="spellStart"/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sca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 noun1, String noun2)</w:t>
      </w:r>
    </w:p>
    <w:p w14:paraId="0633E044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F3A71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distance between noun1 and noun2 (defined below)</w:t>
      </w:r>
    </w:p>
    <w:p w14:paraId="21E1BB33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int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distance(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 noun1, String noun2)</w:t>
      </w:r>
    </w:p>
    <w:p w14:paraId="6BD74534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6C624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do unit testing of this class</w:t>
      </w:r>
    </w:p>
    <w:p w14:paraId="196C1C70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static void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String[]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args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38BA17E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7EBF5070" w14:textId="77777777" w:rsidR="00E44845" w:rsidRPr="00E44845" w:rsidRDefault="00E44845" w:rsidP="00E44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Corner cases. 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All methods and the constructor should throw a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java.lang.NullPointerException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if any argument is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. The 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distance(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sca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should throw a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java.lang.IllegalArgumentException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unless both of the noun arguments are WordNet nouns. You may assume that the input files are in the specified format (and that the underlying digraph is a rooted DAG).</w:t>
      </w:r>
    </w:p>
    <w:p w14:paraId="0C7DC796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Performance requirements. 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Your data type should use space linear in the input size (size of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synsets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hypernyms files). The constructor should take time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linearithmic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(or better) in the input size. The method </w:t>
      </w:r>
      <w:proofErr w:type="spellStart"/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isNoun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run in time logarithmic (or better) in the number of nouns. The methods 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distance(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sca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make exactly one call to the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length()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ancestor()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in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respectively. For the analysis, assume that the number of characters in a noun or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bounded by a constant.</w:t>
      </w:r>
    </w:p>
    <w:p w14:paraId="505E7260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Shortest common ancestor.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ancestral path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between two vertices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in a rooted DAG is a directed path from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to a common ancestor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 together with a directed path from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to the same ancestor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. A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shortest ancestral path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is an ancestral path of minimum total length. We refer to the common ancestor in a shortest ancestral path as a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shortest common ancestor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. Note that a shortest common ancestor always exists because the root is an ancestor of every vertex. Note also that an ancestral path is a path, but not a directed path.</w:t>
      </w:r>
    </w:p>
    <w:p w14:paraId="52569F25" w14:textId="77777777" w:rsidR="00E44845" w:rsidRPr="00E44845" w:rsidRDefault="00E44845" w:rsidP="00E448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303D12D" wp14:editId="647C645E">
            <wp:extent cx="4762500" cy="2971800"/>
            <wp:effectExtent l="0" t="0" r="0" b="0"/>
            <wp:docPr id="4" name="Picture 4" descr="http://www.cs.princeton.edu/courses/archive/spring16/cos226/assignments/wordnet-s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princeton.edu/courses/archive/spring16/cos226/assignments/wordnet-sc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3936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We generalize the notion of shortest common ancestor to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subsets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of vertices. A shortest ancestral path of two subsets of vertices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is a shortest ancestral path over all pairs of vertices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 with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in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in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8B3C699" w14:textId="77777777" w:rsidR="00E44845" w:rsidRPr="00E44845" w:rsidRDefault="00E44845" w:rsidP="00E448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13234CC2" wp14:editId="4C446373">
            <wp:extent cx="4762500" cy="3714750"/>
            <wp:effectExtent l="0" t="0" r="0" b="0"/>
            <wp:docPr id="3" name="Picture 3" descr="http://www.cs.princeton.edu/courses/archive/spring16/cos226/assignments/wordnet-sca-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princeton.edu/courses/archive/spring16/cos226/assignments/wordnet-sca-s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D0B2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44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Shortest common ancestor data type.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Implement an immutable data type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with the following API:</w:t>
      </w:r>
    </w:p>
    <w:p w14:paraId="731112D4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class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ShortestCommonAncestor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{</w:t>
      </w:r>
    </w:p>
    <w:p w14:paraId="710C4ADF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13096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constructor takes a rooted DAG as argument</w:t>
      </w:r>
    </w:p>
    <w:p w14:paraId="65D1FA21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</w:t>
      </w:r>
      <w:proofErr w:type="spellStart"/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ShortestCommonAncestor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Digraph G)</w:t>
      </w:r>
    </w:p>
    <w:p w14:paraId="4375A5C5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551FB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length of shortest ancestral path between v and w</w:t>
      </w:r>
    </w:p>
    <w:p w14:paraId="3106D4BD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int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length(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 v, int w)</w:t>
      </w:r>
    </w:p>
    <w:p w14:paraId="6E1C263B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3A1E4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a shortest common ancestor of vertices v and w</w:t>
      </w:r>
    </w:p>
    <w:p w14:paraId="4596766E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int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ancestor(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 v, int w)</w:t>
      </w:r>
    </w:p>
    <w:p w14:paraId="384A2231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E8F8A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length of shortest ancestral path of vertex subsets A and B</w:t>
      </w:r>
    </w:p>
    <w:p w14:paraId="3CA55D87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int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length(</w:t>
      </w:r>
      <w:proofErr w:type="spellStart"/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Iterable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&lt;Integer&gt;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subsetA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Iterable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&lt;Integer&gt;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subsetB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2F01C6F5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A6058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a shortest common ancestor of vertex subsets A and B</w:t>
      </w:r>
    </w:p>
    <w:p w14:paraId="448F0AC7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int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ancestor(</w:t>
      </w:r>
      <w:proofErr w:type="spellStart"/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Iterable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&lt;Integer&gt;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subsetA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Iterable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&lt;Integer&gt;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subsetB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E9D430B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1D32A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do unit testing of this class</w:t>
      </w:r>
    </w:p>
    <w:p w14:paraId="56AEC7C0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static void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String[]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args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A31F442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397443D8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B9454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Corner cases. 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All methods and the constructor should throw a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java.lang.NullPointerException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if any argument is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or if any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iterable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argument contains a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item. The constructor should throw a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java.lang.IllegalArgumentException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if the digraph is not a rooted DAG. The methods 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ancestor()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throw a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java.lang.IndexOutOfBoundsException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if any argument vertex is invalid and a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java.lang.IllegalArgumentException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if any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iterable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argument contains zero vertices.</w:t>
      </w:r>
    </w:p>
    <w:p w14:paraId="205632B5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performance requirements. 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Your data type should use space proportional to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+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 where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are the number of edges and vertices in the digraph, respectively. All methods and the constructor should take time proportional to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+ </w:t>
      </w:r>
      <w:proofErr w:type="gramStart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or better). You will receive most of the credit for meeting these basic requirements.</w:t>
      </w:r>
    </w:p>
    <w:p w14:paraId="25E41B94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Additional performance requirements. 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4484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For full credit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 in addition, the methods 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ancestor()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take time proportional to the number of vertices and edges reachable from the argument vertices (or better), For example, to compute the shortest common ancestor of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digraph below, your algorithm can examine only the highlighted vertices and edges and it cannot initialize any vertex-indexed arrays.</w:t>
      </w:r>
    </w:p>
    <w:p w14:paraId="3B02BDBB" w14:textId="77777777" w:rsidR="00E44845" w:rsidRPr="00E44845" w:rsidRDefault="00E44845" w:rsidP="00E448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6A81CB9" wp14:editId="2A62DF44">
            <wp:extent cx="5715000" cy="2419350"/>
            <wp:effectExtent l="0" t="0" r="0" b="0"/>
            <wp:docPr id="2" name="Picture 2" descr="http://www.cs.princeton.edu/courses/archive/spring16/cos226/assignments/wordnet-optim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s.princeton.edu/courses/archive/spring16/cos226/assignments/wordnet-optimiz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74EA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Test client.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The following test client takes the name of a digraph input file as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as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command-line argument, creates the digraph, reads in vertex pairs from standard input, and prints the length of the shortest ancestral path between the two vertices along with a shortest common ancestor:</w:t>
      </w:r>
    </w:p>
    <w:p w14:paraId="64D327DF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3AD8163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in = new In(</w:t>
      </w:r>
      <w:proofErr w:type="spellStart"/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0]);</w:t>
      </w:r>
    </w:p>
    <w:p w14:paraId="0249719C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Digraph G = new Digraph(in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6981B74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sca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(G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4620A4F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StdIn.isEmpty</w:t>
      </w:r>
      <w:proofErr w:type="spellEnd"/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14:paraId="60324905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v =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StdIn.readInt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4283A3C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w =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StdIn.readInt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64EB51D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length   = </w:t>
      </w:r>
      <w:proofErr w:type="spellStart"/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sca.length</w:t>
      </w:r>
      <w:proofErr w:type="spellEnd"/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(v, w);</w:t>
      </w:r>
    </w:p>
    <w:p w14:paraId="6486DE8B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ancestor = </w:t>
      </w:r>
      <w:proofErr w:type="spellStart"/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sca.ancestor</w:t>
      </w:r>
      <w:proofErr w:type="spellEnd"/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(v, w);</w:t>
      </w:r>
    </w:p>
    <w:p w14:paraId="25145F80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StdOut.printf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("length = %d, ancestor = %d\n", length, ancestor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9A085A6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E33E41B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7C2BF7D" w14:textId="77777777" w:rsidR="00E44845" w:rsidRPr="00E44845" w:rsidRDefault="00E44845" w:rsidP="00E44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Here is a sample execution (the bold indicates what you type):</w:t>
      </w:r>
    </w:p>
    <w:p w14:paraId="35391CE4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more </w:t>
      </w:r>
      <w:hyperlink r:id="rId16" w:history="1">
        <w:r w:rsidRPr="00F62FDC">
          <w:rPr>
            <w:rFonts w:ascii="Courier New" w:eastAsia="Times New Roman" w:hAnsi="Courier New" w:cs="Courier New"/>
            <w:b/>
            <w:bCs/>
            <w:sz w:val="20"/>
            <w:szCs w:val="20"/>
          </w:rPr>
          <w:t>digraph1.txt</w:t>
        </w:r>
      </w:hyperlink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%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java-algs4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ShortestCommonAncestor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digraph1.txt</w:t>
      </w:r>
    </w:p>
    <w:p w14:paraId="6B1621AE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                          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3 10</w:t>
      </w:r>
    </w:p>
    <w:p w14:paraId="4B16FBA8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11                              length = 4, ancestor = 1</w:t>
      </w:r>
    </w:p>
    <w:p w14:paraId="4BC14827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6  3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</w:p>
    <w:p w14:paraId="50F9DE21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7  3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8 11</w:t>
      </w:r>
    </w:p>
    <w:p w14:paraId="1CCB694A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3  1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length = 3, ancestor = 5</w:t>
      </w:r>
    </w:p>
    <w:p w14:paraId="4292F26E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4  1</w:t>
      </w:r>
      <w:proofErr w:type="gramEnd"/>
    </w:p>
    <w:p w14:paraId="1A6B48CB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5  1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6 2</w:t>
      </w:r>
    </w:p>
    <w:p w14:paraId="20D45DA1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8  5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length = 4, ancestor = 0</w:t>
      </w:r>
    </w:p>
    <w:p w14:paraId="0E18A0B7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9  5</w:t>
      </w:r>
      <w:proofErr w:type="gramEnd"/>
    </w:p>
    <w:p w14:paraId="61DA3AEF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10  9</w:t>
      </w:r>
      <w:proofErr w:type="gramEnd"/>
    </w:p>
    <w:p w14:paraId="0C13D458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11  9</w:t>
      </w:r>
      <w:proofErr w:type="gramEnd"/>
    </w:p>
    <w:p w14:paraId="6FC5EE8F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</w:p>
    <w:p w14:paraId="175DE5CE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2  0</w:t>
      </w:r>
      <w:proofErr w:type="gramEnd"/>
    </w:p>
    <w:p w14:paraId="0845BB13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Measuring the semantic relatedness of two nouns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. Semantic relatedness refers to the degree to which two concepts are related. Measuring semantic relatedness is a challenging problem. For example, you consider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George W. Bush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John F. Kennedy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(two U.S. presidents) to be more closely related than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George W. Bush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chimpanzee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(two primates). It might not be clear whether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George W. Bush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Eric Arthur Blair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are more related than two arbitrary people. However,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both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George</w:t>
      </w:r>
      <w:proofErr w:type="spellEnd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W. Bush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Eric Arthur Blair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(aka George Orwell) are famous communicators and, therefore, closely related.</w:t>
      </w:r>
    </w:p>
    <w:p w14:paraId="762673F5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We define the semantic relatedness of two WordNet nouns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as follows:</w:t>
      </w:r>
    </w:p>
    <w:p w14:paraId="3C3B76B7" w14:textId="77777777" w:rsidR="00E44845" w:rsidRPr="00E44845" w:rsidRDefault="00E44845" w:rsidP="00E44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= set of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synsets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which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appears</w:t>
      </w:r>
    </w:p>
    <w:p w14:paraId="504615EF" w14:textId="77777777" w:rsidR="00E44845" w:rsidRPr="00E44845" w:rsidRDefault="00E44845" w:rsidP="00E44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= set of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synsets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which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appears</w:t>
      </w:r>
    </w:p>
    <w:p w14:paraId="2BC4484B" w14:textId="77777777" w:rsidR="00E44845" w:rsidRPr="00E44845" w:rsidRDefault="00E44845" w:rsidP="00E44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distance(x, y)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= length of shortest ancestral path of subsets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</w:t>
      </w:r>
    </w:p>
    <w:p w14:paraId="24163040" w14:textId="77777777" w:rsidR="00E44845" w:rsidRPr="00E44845" w:rsidRDefault="00E44845" w:rsidP="00E44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sca</w:t>
      </w:r>
      <w:proofErr w:type="spellEnd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(x, y)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= a shortest common ancestor of subsets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</w:t>
      </w:r>
    </w:p>
    <w:p w14:paraId="0245DA46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This is the notion of distance that you will use to implement the 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distance(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sca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in the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WordNet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data type.</w:t>
      </w:r>
    </w:p>
    <w:p w14:paraId="4CD36CCC" w14:textId="77777777" w:rsidR="00E44845" w:rsidRPr="00E44845" w:rsidRDefault="00E44845" w:rsidP="00E448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2E1C097F" wp14:editId="04A52628">
            <wp:extent cx="4762500" cy="3762375"/>
            <wp:effectExtent l="0" t="0" r="0" b="9525"/>
            <wp:docPr id="1" name="Picture 1" descr="http://www.cs.princeton.edu/courses/archive/spring16/cos226/assignments/wordnet-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princeton.edu/courses/archive/spring16/cos226/assignments/wordnet-distan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9EE2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Outcast detection.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Given a list of WordNet nouns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 ..., </w:t>
      </w:r>
      <w:proofErr w:type="spellStart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n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 which noun is the least related to the others? To identify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 outcast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compute the sum of the distances between each noun and every other one:</w:t>
      </w:r>
    </w:p>
    <w:p w14:paraId="67392D99" w14:textId="77777777" w:rsidR="00E44845" w:rsidRPr="00E44845" w:rsidRDefault="00E44845" w:rsidP="00E44845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  =   </w:t>
      </w:r>
      <w:proofErr w:type="gramStart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distance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)   +  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distance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)   +   ...   +  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distance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n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7973D32" w14:textId="77777777" w:rsidR="00E44845" w:rsidRPr="00E44845" w:rsidRDefault="00E44845" w:rsidP="00E44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and return a noun </w:t>
      </w:r>
      <w:proofErr w:type="spellStart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for which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t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is maximum. Note that because </w:t>
      </w:r>
      <w:proofErr w:type="gramStart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distance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i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i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) = 0, it will not contribute to the sum.</w:t>
      </w:r>
    </w:p>
    <w:p w14:paraId="20136F3F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an immutable data type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Outcast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with the following API:</w:t>
      </w:r>
    </w:p>
    <w:p w14:paraId="249F93B0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 class Outcast {</w:t>
      </w:r>
    </w:p>
    <w:p w14:paraId="18F18B93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Outcast(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WordNet wordnet)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constructor takes a WordNet object</w:t>
      </w:r>
    </w:p>
    <w:p w14:paraId="05844891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String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outcast(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String[] nouns)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given an array of WordNet nouns, return an outcast</w:t>
      </w:r>
    </w:p>
    <w:p w14:paraId="3EE0A510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static void </w:t>
      </w:r>
      <w:proofErr w:type="gram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String[] </w:t>
      </w:r>
      <w:proofErr w:type="spellStart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args</w:t>
      </w:r>
      <w:proofErr w:type="spellEnd"/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44845">
        <w:rPr>
          <w:rFonts w:ascii="Courier New" w:eastAsia="Times New Roman" w:hAnsi="Courier New" w:cs="Courier New"/>
          <w:color w:val="808080"/>
          <w:sz w:val="20"/>
          <w:szCs w:val="20"/>
        </w:rPr>
        <w:t>// see test client below</w:t>
      </w:r>
    </w:p>
    <w:p w14:paraId="4B292E1B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05DA8CBE" w14:textId="77777777" w:rsidR="00E44845" w:rsidRPr="00E44845" w:rsidRDefault="00E44845" w:rsidP="00E44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Assume that argument to 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outcast(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contains only valid WordNet nouns (and that it contains at least two such nouns).</w:t>
      </w:r>
    </w:p>
    <w:p w14:paraId="2C55FAB7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following test client takes from the command line the name of a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synset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file, the name of a hypernym file, followed by the names of outcast files, and prints out an outcast in each file:</w:t>
      </w:r>
    </w:p>
    <w:p w14:paraId="797FFFF7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public static void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E8B9D7E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WordNet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wordnet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WordNet(</w:t>
      </w:r>
      <w:proofErr w:type="spellStart"/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0],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[1]);</w:t>
      </w:r>
    </w:p>
    <w:p w14:paraId="0D25C0DF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Outcast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outcast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Outcast(wordnet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C64D32C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t = 2; t &lt; </w:t>
      </w:r>
      <w:proofErr w:type="spellStart"/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args.length</w:t>
      </w:r>
      <w:proofErr w:type="spellEnd"/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; t++) {</w:t>
      </w:r>
    </w:p>
    <w:p w14:paraId="4306269C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 in = new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[t]);</w:t>
      </w:r>
    </w:p>
    <w:p w14:paraId="5E04109A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nouns =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in.readAllStrings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CFDCD4B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StdOut.println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[t] + ": " + </w:t>
      </w:r>
      <w:proofErr w:type="spellStart"/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outcast.outcast</w:t>
      </w:r>
      <w:proofErr w:type="spellEnd"/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(nouns));</w:t>
      </w:r>
    </w:p>
    <w:p w14:paraId="0FB99EED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F12940E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C6D27F" w14:textId="77777777" w:rsidR="00E44845" w:rsidRPr="00E44845" w:rsidRDefault="00E44845" w:rsidP="00E44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Here is a sample execution:</w:t>
      </w:r>
    </w:p>
    <w:p w14:paraId="7486442D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more outcast5.txt</w:t>
      </w:r>
    </w:p>
    <w:p w14:paraId="5DF25DB8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horse zebra cat bear table</w:t>
      </w:r>
    </w:p>
    <w:p w14:paraId="360240EC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178DA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more outcast8.txt</w:t>
      </w:r>
    </w:p>
    <w:p w14:paraId="7505F1DF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water soda bed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orange_juice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milk 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apple_juice</w:t>
      </w:r>
      <w:proofErr w:type="spell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 coffee</w:t>
      </w:r>
    </w:p>
    <w:p w14:paraId="001CFE70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9BD11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more outcast11.txt</w:t>
      </w:r>
    </w:p>
    <w:p w14:paraId="54B71FB9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apple pear peach banana lime lemon blueberry strawberry mango watermelon potato</w:t>
      </w:r>
    </w:p>
    <w:p w14:paraId="1048EFAD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F6FCD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0EEE8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</w:t>
      </w:r>
      <w:r w:rsidRPr="00E448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java-algs4 Outcast synsets.txt hypernyms.txt outcast5.txt outcast8.txt outcast11.txt</w:t>
      </w:r>
    </w:p>
    <w:p w14:paraId="72A9EF2E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outcast5.txt: table</w:t>
      </w:r>
    </w:p>
    <w:p w14:paraId="7C499AB0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outcast8.txt: bed</w:t>
      </w:r>
    </w:p>
    <w:p w14:paraId="2EC05031" w14:textId="77777777" w:rsidR="00E44845" w:rsidRPr="00E44845" w:rsidRDefault="00E44845" w:rsidP="00E4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outcast11.txt: potato</w:t>
      </w:r>
    </w:p>
    <w:p w14:paraId="22D14431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Analysis of running time.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Analyze the potential effectiveness of your approach to this problem by answering the questions below:</w:t>
      </w:r>
    </w:p>
    <w:p w14:paraId="5131BDDA" w14:textId="77777777" w:rsidR="00E44845" w:rsidRPr="00E44845" w:rsidRDefault="00E44845" w:rsidP="00E448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order of growth of the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worst-case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running time of the 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ancestor()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in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7C4D3AEB" w14:textId="77777777" w:rsidR="00E44845" w:rsidRPr="00E44845" w:rsidRDefault="00E44845" w:rsidP="00E448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order of growth of the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best-case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running time of </w:t>
      </w:r>
      <w:proofErr w:type="spellStart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of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 </w:t>
      </w:r>
      <w:proofErr w:type="gram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ancestor()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in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14:paraId="39DA4AB3" w14:textId="77777777" w:rsidR="00E44845" w:rsidRPr="00E44845" w:rsidRDefault="00E44845" w:rsidP="00E44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Your answers should be given as a function of the number of vertices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and the number of edges </w:t>
      </w:r>
      <w:r w:rsidRPr="00E448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digraph.</w:t>
      </w:r>
    </w:p>
    <w:p w14:paraId="06707C4A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E448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Deliverables.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Submit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WordNet.java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ShortestCommonAncestor.java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Outcast.java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that implement the AP</w:t>
      </w:r>
      <w:r w:rsidR="0010577E">
        <w:rPr>
          <w:rFonts w:ascii="Times New Roman" w:eastAsia="Times New Roman" w:hAnsi="Times New Roman" w:cs="Times New Roman"/>
          <w:color w:val="000000"/>
          <w:sz w:val="27"/>
          <w:szCs w:val="27"/>
        </w:rPr>
        <w:t>Is described above, along with the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8" w:history="1">
        <w:r w:rsidRPr="00C15CF0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u w:val="single"/>
          </w:rPr>
          <w:t>readme.txt</w:t>
        </w:r>
      </w:hyperlink>
      <w:r w:rsidRPr="00C15CF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 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file. </w:t>
      </w:r>
      <w:r w:rsidRPr="00E4484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Also submit any other supporting files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(excluding those in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algs4.jar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You may </w:t>
      </w:r>
      <w:r w:rsidRPr="00E4484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not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call any library functions other than those in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E44845">
        <w:rPr>
          <w:rFonts w:ascii="Courier New" w:eastAsia="Times New Roman" w:hAnsi="Courier New" w:cs="Courier New"/>
          <w:color w:val="000000"/>
          <w:sz w:val="20"/>
          <w:szCs w:val="20"/>
        </w:rPr>
        <w:t>algs4.jar</w:t>
      </w:r>
      <w:r w:rsidRPr="00E4484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D85C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D85CB5" w:rsidRPr="00D85CB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 suggest that you work with a partner on this assignment.</w:t>
      </w:r>
    </w:p>
    <w:p w14:paraId="245CCC65" w14:textId="77777777" w:rsidR="00E44845" w:rsidRPr="00E44845" w:rsidRDefault="00E44845" w:rsidP="00E44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71A0A4C" w14:textId="77777777" w:rsidR="00E44845" w:rsidRPr="00E44845" w:rsidRDefault="00D52D7D" w:rsidP="00E44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B577EA">
          <v:rect id="_x0000_i1025" style="width:0;height:1.5pt" o:hralign="center" o:hrstd="t" o:hrnoshade="t" o:hr="t" fillcolor="black" stroked="f"/>
        </w:pict>
      </w:r>
    </w:p>
    <w:sectPr w:rsidR="00E44845" w:rsidRPr="00E4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F02"/>
    <w:multiLevelType w:val="multilevel"/>
    <w:tmpl w:val="F5AA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72665"/>
    <w:multiLevelType w:val="multilevel"/>
    <w:tmpl w:val="6C26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152CB"/>
    <w:multiLevelType w:val="hybridMultilevel"/>
    <w:tmpl w:val="0FB04F44"/>
    <w:lvl w:ilvl="0" w:tplc="D1F402EC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900995"/>
    <w:multiLevelType w:val="multilevel"/>
    <w:tmpl w:val="7A86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845"/>
    <w:rsid w:val="0001544D"/>
    <w:rsid w:val="0010577E"/>
    <w:rsid w:val="001A10F8"/>
    <w:rsid w:val="00252319"/>
    <w:rsid w:val="002D5AB6"/>
    <w:rsid w:val="00367195"/>
    <w:rsid w:val="00473BEC"/>
    <w:rsid w:val="005074E2"/>
    <w:rsid w:val="005A3CA0"/>
    <w:rsid w:val="005F74BC"/>
    <w:rsid w:val="00621A0F"/>
    <w:rsid w:val="00920402"/>
    <w:rsid w:val="00AB43C9"/>
    <w:rsid w:val="00C15CF0"/>
    <w:rsid w:val="00C56E1E"/>
    <w:rsid w:val="00CD00DA"/>
    <w:rsid w:val="00CD4C9C"/>
    <w:rsid w:val="00D14AA4"/>
    <w:rsid w:val="00D2758C"/>
    <w:rsid w:val="00D52D7D"/>
    <w:rsid w:val="00D85CB5"/>
    <w:rsid w:val="00DA0B94"/>
    <w:rsid w:val="00E44845"/>
    <w:rsid w:val="00F050FF"/>
    <w:rsid w:val="00F6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DC41"/>
  <w15:docId w15:val="{D042D4D0-C07C-419C-8536-C08814D6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8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4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48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44845"/>
  </w:style>
  <w:style w:type="character" w:styleId="Emphasis">
    <w:name w:val="Emphasis"/>
    <w:basedOn w:val="DefaultParagraphFont"/>
    <w:uiPriority w:val="20"/>
    <w:qFormat/>
    <w:rsid w:val="00E44845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44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845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484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484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D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estructivecreator/coursera/master/wordnet/synsets.txt" TargetMode="External"/><Relationship Id="rId13" Type="http://schemas.openxmlformats.org/officeDocument/2006/relationships/image" Target="media/image4.png"/><Relationship Id="rId18" Type="http://schemas.openxmlformats.org/officeDocument/2006/relationships/hyperlink" Target="ftp://ftp.cs.princeton.edu/pub/cs226/wordnet/readme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ftp://ftp.cs.princeton.edu/pub/cs226/wordnet/digraph1.tx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Watson_(computer)" TargetMode="External"/><Relationship Id="rId11" Type="http://schemas.openxmlformats.org/officeDocument/2006/relationships/hyperlink" Target="https://raw.githubusercontent.com/destructivecreator/coursera/master/wordnet/hypernyms.txt" TargetMode="External"/><Relationship Id="rId5" Type="http://schemas.openxmlformats.org/officeDocument/2006/relationships/hyperlink" Target="http://wordnet.princeton.edu/" TargetMode="External"/><Relationship Id="rId15" Type="http://schemas.openxmlformats.org/officeDocument/2006/relationships/image" Target="media/image6.png"/><Relationship Id="rId10" Type="http://schemas.openxmlformats.org/officeDocument/2006/relationships/hyperlink" Target="ftp://ftp.cs.princeton.edu/pub/cs226/wordnet/hypernyms.tx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J. Osborne</dc:creator>
  <cp:lastModifiedBy>Lawrence J. Osborne</cp:lastModifiedBy>
  <cp:revision>3</cp:revision>
  <dcterms:created xsi:type="dcterms:W3CDTF">2021-04-16T05:37:00Z</dcterms:created>
  <dcterms:modified xsi:type="dcterms:W3CDTF">2021-04-16T17:05:00Z</dcterms:modified>
</cp:coreProperties>
</file>