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f9deb2a8e6b7b77878ef8c898876537afcc2aaa"/>
    <w:p>
      <w:pPr>
        <w:pStyle w:val="Heading1"/>
      </w:pPr>
      <w:r>
        <w:t xml:space="preserve">Milestone 0 (M0) — Initial Planning, Requirements, and Design</w:t>
      </w:r>
    </w:p>
    <w:bookmarkStart w:id="20" w:name="what-is-m0"/>
    <w:p>
      <w:pPr>
        <w:pStyle w:val="Heading2"/>
      </w:pPr>
      <w:r>
        <w:t xml:space="preserve">What Is M0?</w:t>
      </w:r>
    </w:p>
    <w:p>
      <w:pPr>
        <w:pStyle w:val="FirstParagraph"/>
      </w:pPr>
      <w:r>
        <w:t xml:space="preserve">M0 is the planning milestone. Your team produces a single document — a</w:t>
      </w:r>
      <w:r>
        <w:t xml:space="preserve"> </w:t>
      </w:r>
      <w:r>
        <w:rPr>
          <w:b/>
          <w:bCs/>
        </w:rPr>
        <w:t xml:space="preserve">Software Requirements Specification (SRS)</w:t>
      </w:r>
      <w:r>
        <w:t xml:space="preserve"> </w:t>
      </w:r>
      <w:r>
        <w:t xml:space="preserve">— that defines what you're building, who it's for, how it works, and how it's structured. This document becomes the foundation for all future milestones and will evolve as the project progresses.</w:t>
      </w:r>
    </w:p>
    <w:p>
      <w:r>
        <w:pict>
          <v:rect style="width:0;height:1.5pt" o:hralign="center" o:hrstd="t" o:hr="t"/>
        </w:pict>
      </w:r>
    </w:p>
    <w:bookmarkEnd w:id="20"/>
    <w:bookmarkStart w:id="21" w:name="what-do-i-submit"/>
    <w:p>
      <w:pPr>
        <w:pStyle w:val="Heading2"/>
      </w:pPr>
      <w:r>
        <w:t xml:space="preserve">What Do I Submit?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Who</w:t>
            </w:r>
          </w:p>
        </w:tc>
        <w:tc>
          <w:tcPr/>
          <w:p>
            <w:pPr>
              <w:pStyle w:val="Compact"/>
            </w:pPr>
            <w:r>
              <w:t xml:space="preserve">What</w:t>
            </w:r>
          </w:p>
        </w:tc>
      </w:tr>
      <w:tr>
        <w:tc>
          <w:tcPr/>
          <w:p>
            <w:pPr>
              <w:pStyle w:val="Compact"/>
            </w:pPr>
            <w:r>
              <w:rPr>
                <w:b/>
                <w:bCs/>
              </w:rPr>
              <w:t xml:space="preserve">Team</w:t>
            </w:r>
          </w:p>
        </w:tc>
        <w:tc>
          <w:tcPr/>
          <w:p>
            <w:pPr>
              <w:pStyle w:val="Compact"/>
            </w:pPr>
            <w:r>
              <w:t xml:space="preserve">One SRS document (PDF or DOCX)</w:t>
            </w:r>
          </w:p>
        </w:tc>
      </w:tr>
      <w:tr>
        <w:tc>
          <w:tcPr/>
          <w:p>
            <w:pPr>
              <w:pStyle w:val="Compact"/>
            </w:pPr>
            <w:r>
              <w:rPr>
                <w:b/>
                <w:bCs/>
              </w:rPr>
              <w:t xml:space="preserve">Individual</w:t>
            </w:r>
          </w:p>
        </w:tc>
        <w:tc>
          <w:tcPr/>
          <w:p>
            <w:pPr>
              <w:pStyle w:val="Compact"/>
            </w:pPr>
            <w:r>
              <w:t xml:space="preserve">Teammate evaluation form (submitted separately online)</w:t>
            </w:r>
          </w:p>
        </w:tc>
      </w:tr>
    </w:tbl>
    <w:p>
      <w:pPr>
        <w:pStyle w:val="BodyText"/>
      </w:pPr>
      <w:r>
        <w:t xml:space="preserve">This is your</w:t>
      </w:r>
      <w:r>
        <w:t xml:space="preserve"> </w:t>
      </w:r>
      <w:r>
        <w:rPr>
          <w:b/>
          <w:bCs/>
        </w:rPr>
        <w:t xml:space="preserve">only</w:t>
      </w:r>
      <w:r>
        <w:t xml:space="preserve"> </w:t>
      </w:r>
      <w:r>
        <w:t xml:space="preserve">M0 submission — everything goes into the SRS.</w:t>
      </w:r>
    </w:p>
    <w:p>
      <w:r>
        <w:pict>
          <v:rect style="width:0;height:1.5pt" o:hralign="center" o:hrstd="t" o:hr="t"/>
        </w:pict>
      </w:r>
    </w:p>
    <w:bookmarkEnd w:id="21"/>
    <w:bookmarkStart w:id="22" w:name="srs-formatting-rules"/>
    <w:p>
      <w:pPr>
        <w:pStyle w:val="Heading2"/>
      </w:pPr>
      <w:r>
        <w:t xml:space="preserve">SRS Formatting Rules</w:t>
      </w:r>
    </w:p>
    <w:p>
      <w:pPr>
        <w:pStyle w:val="Compact"/>
        <w:numPr>
          <w:ilvl w:val="0"/>
          <w:numId w:val="1001"/>
        </w:numPr>
      </w:pPr>
      <w:r>
        <w:t xml:space="preserve">Use clear</w:t>
      </w:r>
      <w:r>
        <w:t xml:space="preserve"> </w:t>
      </w:r>
      <w:r>
        <w:rPr>
          <w:b/>
          <w:bCs/>
        </w:rPr>
        <w:t xml:space="preserve">numbered headings</w:t>
      </w:r>
      <w:r>
        <w:t xml:space="preserve"> </w:t>
      </w:r>
      <w:r>
        <w:t xml:space="preserve">and consistent formatting</w:t>
      </w:r>
    </w:p>
    <w:p>
      <w:pPr>
        <w:pStyle w:val="Compact"/>
        <w:numPr>
          <w:ilvl w:val="0"/>
          <w:numId w:val="1001"/>
        </w:numPr>
      </w:pPr>
      <w:r>
        <w:t xml:space="preserve">Give every requirement, scenario, and class a</w:t>
      </w:r>
      <w:r>
        <w:t xml:space="preserve"> </w:t>
      </w:r>
      <w:r>
        <w:rPr>
          <w:b/>
          <w:bCs/>
        </w:rPr>
        <w:t xml:space="preserve">unique ID</w:t>
      </w:r>
      <w:r>
        <w:t xml:space="preserve"> </w:t>
      </w:r>
      <w:r>
        <w:t xml:space="preserve">(e.g., RQ01, UC02, CL03)</w:t>
      </w:r>
    </w:p>
    <w:p>
      <w:pPr>
        <w:pStyle w:val="Compact"/>
        <w:numPr>
          <w:ilvl w:val="0"/>
          <w:numId w:val="1001"/>
        </w:numPr>
      </w:pPr>
      <w:r>
        <w:rPr>
          <w:b/>
          <w:bCs/>
        </w:rPr>
        <w:t xml:space="preserve">Embed all figures</w:t>
      </w:r>
      <w:r>
        <w:t xml:space="preserve"> </w:t>
      </w:r>
      <w:r>
        <w:t xml:space="preserve">(storyboards, UML diagrams) in the document — no separate files</w:t>
      </w:r>
    </w:p>
    <w:p>
      <w:pPr>
        <w:pStyle w:val="Compact"/>
        <w:numPr>
          <w:ilvl w:val="0"/>
          <w:numId w:val="1001"/>
        </w:numPr>
      </w:pPr>
      <w:r>
        <w:t xml:space="preserve">Include a</w:t>
      </w:r>
      <w:r>
        <w:t xml:space="preserve"> </w:t>
      </w:r>
      <w:r>
        <w:rPr>
          <w:b/>
          <w:bCs/>
        </w:rPr>
        <w:t xml:space="preserve">version history table</w:t>
      </w:r>
      <w:r>
        <w:t xml:space="preserve"> </w:t>
      </w:r>
      <w:r>
        <w:t xml:space="preserve">on the first page (see Section 0 below)</w:t>
      </w:r>
    </w:p>
    <w:p>
      <w:pPr>
        <w:pStyle w:val="Compact"/>
        <w:numPr>
          <w:ilvl w:val="0"/>
          <w:numId w:val="1001"/>
        </w:numPr>
      </w:pPr>
      <w:r>
        <w:t xml:space="preserve">Include a</w:t>
      </w:r>
      <w:r>
        <w:t xml:space="preserve"> </w:t>
      </w:r>
      <w:r>
        <w:rPr>
          <w:b/>
          <w:bCs/>
        </w:rPr>
        <w:t xml:space="preserve">linked table of contents</w:t>
      </w:r>
      <w:r>
        <w:t xml:space="preserve"> </w:t>
      </w:r>
      <w:r>
        <w:t xml:space="preserve">immediately after the version history (use auto-generated TOC in Word or Google Docs; manually link headings in PDF)</w:t>
      </w:r>
    </w:p>
    <w:p>
      <w:r>
        <w:pict>
          <v:rect style="width:0;height:1.5pt" o:hralign="center" o:hrstd="t" o:hr="t"/>
        </w:pict>
      </w:r>
    </w:p>
    <w:bookmarkEnd w:id="22"/>
    <w:bookmarkStart w:id="33" w:name="what-goes-in-the-srs"/>
    <w:p>
      <w:pPr>
        <w:pStyle w:val="Heading2"/>
      </w:pPr>
      <w:r>
        <w:t xml:space="preserve">What Goes in the SRS?</w:t>
      </w:r>
    </w:p>
    <w:bookmarkStart w:id="23" w:name="section-0--document-version-history"/>
    <w:p>
      <w:pPr>
        <w:pStyle w:val="Heading3"/>
      </w:pPr>
      <w:r>
        <w:t xml:space="preserve">Section 0 — Document Version History</w:t>
      </w:r>
    </w:p>
    <w:p>
      <w:pPr>
        <w:pStyle w:val="FirstParagraph"/>
      </w:pPr>
      <w:r>
        <w:t xml:space="preserve">The first page of your SRS must include a version history table. Update it each time you revise the document in a future milestone.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Authors</w:t>
            </w:r>
          </w:p>
        </w:tc>
        <w:tc>
          <w:tcPr/>
          <w:p>
            <w:pPr>
              <w:pStyle w:val="Compact"/>
            </w:pPr>
            <w:r>
              <w:t xml:space="preserve">Summary of Changes</w:t>
            </w:r>
          </w:p>
        </w:tc>
      </w:tr>
      <w:tr>
        <w:tc>
          <w:tcPr/>
          <w:p>
            <w:pPr>
              <w:pStyle w:val="Compact"/>
            </w:pPr>
            <w:r>
              <w:t xml:space="preserve">0.1</w:t>
            </w:r>
          </w:p>
        </w:tc>
        <w:tc>
          <w:tcPr/>
          <w:p>
            <w:pPr>
              <w:pStyle w:val="Compact"/>
            </w:pPr>
            <w:r>
              <w:t xml:space="preserve">YYYY-MM-DD</w:t>
            </w:r>
          </w:p>
        </w:tc>
        <w:tc>
          <w:tcPr/>
          <w:p>
            <w:pPr>
              <w:pStyle w:val="Compact"/>
            </w:pPr>
            <w:r>
              <w:t xml:space="preserve">Team member names</w:t>
            </w:r>
          </w:p>
        </w:tc>
        <w:tc>
          <w:tcPr/>
          <w:p>
            <w:pPr>
              <w:pStyle w:val="Compact"/>
            </w:pPr>
            <w:r>
              <w:t xml:space="preserve">Initial draft</w:t>
            </w:r>
          </w:p>
        </w:tc>
      </w:tr>
    </w:tbl>
    <w:p>
      <w:r>
        <w:pict>
          <v:rect style="width:0;height:1.5pt" o:hralign="center" o:hrstd="t" o:hr="t"/>
        </w:pict>
      </w:r>
    </w:p>
    <w:bookmarkEnd w:id="23"/>
    <w:bookmarkStart w:id="24" w:name="section-1--product-description"/>
    <w:p>
      <w:pPr>
        <w:pStyle w:val="Heading3"/>
      </w:pPr>
      <w:r>
        <w:t xml:space="preserve">Section 1 — Product Description</w:t>
      </w:r>
    </w:p>
    <w:p>
      <w:pPr>
        <w:pStyle w:val="FirstParagraph"/>
      </w:pPr>
      <w:r>
        <w:t xml:space="preserve">Describe what your system is, why it exists, and who it's for.</w:t>
      </w:r>
    </w:p>
    <w:p>
      <w:pPr>
        <w:pStyle w:val="Compact"/>
        <w:numPr>
          <w:ilvl w:val="0"/>
          <w:numId w:val="1002"/>
        </w:numPr>
      </w:pPr>
      <w:r>
        <w:rPr>
          <w:b/>
          <w:bCs/>
        </w:rPr>
        <w:t xml:space="preserve">Problem Statement:</w:t>
      </w:r>
      <w:r>
        <w:t xml:space="preserve"> </w:t>
      </w:r>
      <w:r>
        <w:t xml:space="preserve">What real-world problem does this system solve? Why does it matter?</w:t>
      </w:r>
    </w:p>
    <w:p>
      <w:pPr>
        <w:pStyle w:val="Compact"/>
        <w:numPr>
          <w:ilvl w:val="0"/>
          <w:numId w:val="1002"/>
        </w:numPr>
      </w:pPr>
      <w:r>
        <w:rPr>
          <w:b/>
          <w:bCs/>
        </w:rPr>
        <w:t xml:space="preserve">Product Perspective:</w:t>
      </w:r>
      <w:r>
        <w:t xml:space="preserve"> </w:t>
      </w:r>
      <w:r>
        <w:t xml:space="preserve">How does the system fit within its environment — is it standalone, part of a larger platform, or replacing an existing tool?</w:t>
      </w:r>
    </w:p>
    <w:p>
      <w:pPr>
        <w:pStyle w:val="Compact"/>
        <w:numPr>
          <w:ilvl w:val="0"/>
          <w:numId w:val="1002"/>
        </w:numPr>
      </w:pPr>
      <w:r>
        <w:rPr>
          <w:b/>
          <w:bCs/>
        </w:rPr>
        <w:t xml:space="preserve">User Classes:</w:t>
      </w:r>
      <w:r>
        <w:t xml:space="preserve"> </w:t>
      </w:r>
      <w:r>
        <w:t xml:space="preserve">Who are the different types of users and what are their characteristics?</w:t>
      </w:r>
    </w:p>
    <w:p>
      <w:pPr>
        <w:pStyle w:val="Compact"/>
        <w:numPr>
          <w:ilvl w:val="0"/>
          <w:numId w:val="1002"/>
        </w:numPr>
      </w:pPr>
      <w:r>
        <w:rPr>
          <w:b/>
          <w:bCs/>
        </w:rPr>
        <w:t xml:space="preserve">Operating Environment:</w:t>
      </w:r>
      <w:r>
        <w:t xml:space="preserve"> </w:t>
      </w:r>
      <w:r>
        <w:t xml:space="preserve">What platforms, browsers, or devices will be supported? What are the UI style or accessibility constraints?</w:t>
      </w:r>
    </w:p>
    <w:p>
      <w:pPr>
        <w:pStyle w:val="Compact"/>
        <w:numPr>
          <w:ilvl w:val="0"/>
          <w:numId w:val="1002"/>
        </w:numPr>
      </w:pPr>
      <w:r>
        <w:rPr>
          <w:b/>
          <w:bCs/>
        </w:rPr>
        <w:t xml:space="preserve">Scope:</w:t>
      </w:r>
      <w:r>
        <w:t xml:space="preserve"> </w:t>
      </w:r>
      <w:r>
        <w:t xml:space="preserve">What does the system do, and what does it explicitly not do?</w:t>
      </w:r>
    </w:p>
    <w:p>
      <w:r>
        <w:pict>
          <v:rect style="width:0;height:1.5pt" o:hralign="center" o:hrstd="t" o:hr="t"/>
        </w:pict>
      </w:r>
    </w:p>
    <w:bookmarkEnd w:id="24"/>
    <w:bookmarkStart w:id="25" w:name="X88c89ece6f7a10ad17f3529da3524e10efd75e6"/>
    <w:p>
      <w:pPr>
        <w:pStyle w:val="Heading3"/>
      </w:pPr>
      <w:r>
        <w:t xml:space="preserve">Section 2 — Assumptions, Dependencies, and Constraints</w:t>
      </w:r>
    </w:p>
    <w:p>
      <w:pPr>
        <w:pStyle w:val="FirstParagraph"/>
      </w:pPr>
      <w:r>
        <w:t xml:space="preserve">Document anything your system relies on that is outside your control.</w:t>
      </w:r>
    </w:p>
    <w:p>
      <w:pPr>
        <w:pStyle w:val="Compact"/>
        <w:numPr>
          <w:ilvl w:val="0"/>
          <w:numId w:val="1003"/>
        </w:numPr>
      </w:pPr>
      <w:r>
        <w:rPr>
          <w:b/>
          <w:bCs/>
        </w:rPr>
        <w:t xml:space="preserve">Assumptions:</w:t>
      </w:r>
      <w:r>
        <w:t xml:space="preserve"> </w:t>
      </w:r>
      <w:r>
        <w:t xml:space="preserve">What are you taking for granted? (e.g., users have a modern browser, internet access is available, data will be provided in a specific format)</w:t>
      </w:r>
    </w:p>
    <w:p>
      <w:pPr>
        <w:pStyle w:val="Compact"/>
        <w:numPr>
          <w:ilvl w:val="0"/>
          <w:numId w:val="1003"/>
        </w:numPr>
      </w:pPr>
      <w:r>
        <w:rPr>
          <w:b/>
          <w:bCs/>
        </w:rPr>
        <w:t xml:space="preserve">Dependencies:</w:t>
      </w:r>
      <w:r>
        <w:t xml:space="preserve"> </w:t>
      </w:r>
      <w:r>
        <w:t xml:space="preserve">What frameworks, libraries, or services does your system depend on to exist and function? (e.g., Ruby on Rails 7, PostgreSQL, a third-party authentication gem) — list them here even if you also specify their interface in Section 5</w:t>
      </w:r>
    </w:p>
    <w:p>
      <w:pPr>
        <w:pStyle w:val="Compact"/>
        <w:numPr>
          <w:ilvl w:val="0"/>
          <w:numId w:val="1003"/>
        </w:numPr>
      </w:pPr>
      <w:r>
        <w:rPr>
          <w:b/>
          <w:bCs/>
        </w:rPr>
        <w:t xml:space="preserve">Constraints:</w:t>
      </w:r>
      <w:r>
        <w:t xml:space="preserve"> </w:t>
      </w:r>
      <w:r>
        <w:t xml:space="preserve">What mandatory technology choices or standards has the project been given? (e.g., must use Rails 7, must use PostgreSQL, must follow WCAG 2.1 accessibility guidelines)</w:t>
      </w:r>
    </w:p>
    <w:p>
      <w:pPr>
        <w:pStyle w:val="FirstParagraph"/>
      </w:pPr>
      <w:r>
        <w:t xml:space="preserve">If an assumption turns out to be wrong, or a dependency becomes unavailable, what is the impact on your system?</w:t>
      </w:r>
    </w:p>
    <w:p>
      <w:r>
        <w:pict>
          <v:rect style="width:0;height:1.5pt" o:hralign="center" o:hrstd="t" o:hr="t"/>
        </w:pict>
      </w:r>
    </w:p>
    <w:bookmarkEnd w:id="25"/>
    <w:bookmarkStart w:id="26" w:name="section-3--functional-requirements"/>
    <w:p>
      <w:pPr>
        <w:pStyle w:val="Heading3"/>
      </w:pPr>
      <w:r>
        <w:t xml:space="preserve">Section 3 — Functional Requirements</w:t>
      </w:r>
    </w:p>
    <w:p>
      <w:pPr>
        <w:pStyle w:val="FirstParagraph"/>
      </w:pPr>
      <w:r>
        <w:t xml:space="preserve">List all user stories using this format:</w:t>
      </w:r>
    </w:p>
    <w:p>
      <w:pPr>
        <w:pStyle w:val="BlockText"/>
      </w:pPr>
      <w:r>
        <w:rPr>
          <w:i/>
          <w:iCs/>
        </w:rPr>
        <w:t xml:space="preserve">"As a [role], I want [goal] so that [reason]."</w:t>
      </w:r>
    </w:p>
    <w:p>
      <w:pPr>
        <w:pStyle w:val="Compact"/>
        <w:numPr>
          <w:ilvl w:val="0"/>
          <w:numId w:val="1004"/>
        </w:numPr>
      </w:pPr>
      <w:r>
        <w:t xml:space="preserve">Group related stories by feature area</w:t>
      </w:r>
    </w:p>
    <w:p>
      <w:pPr>
        <w:pStyle w:val="Compact"/>
        <w:numPr>
          <w:ilvl w:val="0"/>
          <w:numId w:val="1004"/>
        </w:numPr>
      </w:pPr>
      <w:r>
        <w:t xml:space="preserve">Each story must have a unique ID (e.g., RQ01) and may include acceptance criteria</w:t>
      </w:r>
    </w:p>
    <w:p>
      <w:pPr>
        <w:pStyle w:val="Compact"/>
        <w:numPr>
          <w:ilvl w:val="0"/>
          <w:numId w:val="1004"/>
        </w:numPr>
      </w:pPr>
      <w:r>
        <w:rPr>
          <w:b/>
          <w:bCs/>
        </w:rPr>
        <w:t xml:space="preserve">Justification:</w:t>
      </w:r>
      <w:r>
        <w:t xml:space="preserve"> </w:t>
      </w:r>
      <w:r>
        <w:t xml:space="preserve">Briefly explain how your stories cover the essential user goals and avoid unnecessary scope</w:t>
      </w:r>
    </w:p>
    <w:p>
      <w:r>
        <w:pict>
          <v:rect style="width:0;height:1.5pt" o:hralign="center" o:hrstd="t" o:hr="t"/>
        </w:pict>
      </w:r>
    </w:p>
    <w:bookmarkEnd w:id="26"/>
    <w:bookmarkStart w:id="27" w:name="Xb630d4a93fec45e77c743efa7418f67b4db33a6"/>
    <w:p>
      <w:pPr>
        <w:pStyle w:val="Heading3"/>
      </w:pPr>
      <w:r>
        <w:t xml:space="preserve">Section 4 — User Scenarios and Storyboards</w:t>
      </w:r>
    </w:p>
    <w:p>
      <w:pPr>
        <w:pStyle w:val="FirstParagraph"/>
      </w:pPr>
      <w:r>
        <w:t xml:space="preserve">For each major feature:</w:t>
      </w:r>
    </w:p>
    <w:p>
      <w:pPr>
        <w:pStyle w:val="Compact"/>
        <w:numPr>
          <w:ilvl w:val="0"/>
          <w:numId w:val="1005"/>
        </w:numPr>
      </w:pPr>
      <w:r>
        <w:t xml:space="preserve">Write a</w:t>
      </w:r>
      <w:r>
        <w:t xml:space="preserve"> </w:t>
      </w:r>
      <w:r>
        <w:rPr>
          <w:b/>
          <w:bCs/>
        </w:rPr>
        <w:t xml:space="preserve">user scenario</w:t>
      </w:r>
      <w:r>
        <w:t xml:space="preserve">: a step-by-step description of how a user interacts with the feature</w:t>
      </w:r>
    </w:p>
    <w:p>
      <w:pPr>
        <w:pStyle w:val="Compact"/>
        <w:numPr>
          <w:ilvl w:val="0"/>
          <w:numId w:val="1005"/>
        </w:numPr>
      </w:pPr>
      <w:r>
        <w:t xml:space="preserve">Include a</w:t>
      </w:r>
      <w:r>
        <w:t xml:space="preserve"> </w:t>
      </w:r>
      <w:r>
        <w:rPr>
          <w:b/>
          <w:bCs/>
        </w:rPr>
        <w:t xml:space="preserve">storyboard or mockup</w:t>
      </w:r>
      <w:r>
        <w:t xml:space="preserve"> </w:t>
      </w:r>
      <w:r>
        <w:t xml:space="preserve">showing the user flow</w:t>
      </w:r>
    </w:p>
    <w:p>
      <w:pPr>
        <w:pStyle w:val="Compact"/>
        <w:numPr>
          <w:ilvl w:val="0"/>
          <w:numId w:val="1005"/>
        </w:numPr>
      </w:pPr>
      <w:r>
        <w:rPr>
          <w:b/>
          <w:bCs/>
        </w:rPr>
        <w:t xml:space="preserve">Justification:</w:t>
      </w:r>
      <w:r>
        <w:t xml:space="preserve"> </w:t>
      </w:r>
      <w:r>
        <w:t xml:space="preserve">Explain how your design promotes usability (clarity, feedback, consistency)</w:t>
      </w:r>
    </w:p>
    <w:p>
      <w:r>
        <w:pict>
          <v:rect style="width:0;height:1.5pt" o:hralign="center" o:hrstd="t" o:hr="t"/>
        </w:pict>
      </w:r>
    </w:p>
    <w:bookmarkEnd w:id="27"/>
    <w:bookmarkStart w:id="28" w:name="X5729973c532c6a11acd848cc4ebbec4fc6f87fc"/>
    <w:p>
      <w:pPr>
        <w:pStyle w:val="Heading3"/>
      </w:pPr>
      <w:r>
        <w:t xml:space="preserve">Section 5 — External Interface Requirements</w:t>
      </w:r>
    </w:p>
    <w:p>
      <w:pPr>
        <w:pStyle w:val="FirstParagraph"/>
      </w:pPr>
      <w:r>
        <w:t xml:space="preserve">Describe how your system actively integrates with external services and data. If a service is listed as a dependency in Section 2, specify its interface contract here. Include any of the following that apply:</w:t>
      </w:r>
    </w:p>
    <w:p>
      <w:pPr>
        <w:pStyle w:val="Compact"/>
        <w:numPr>
          <w:ilvl w:val="0"/>
          <w:numId w:val="1006"/>
        </w:numPr>
      </w:pPr>
      <w:r>
        <w:rPr>
          <w:b/>
          <w:bCs/>
        </w:rPr>
        <w:t xml:space="preserve">External APIs and Services:</w:t>
      </w:r>
      <w:r>
        <w:t xml:space="preserve"> </w:t>
      </w:r>
      <w:r>
        <w:t xml:space="preserve">Third-party services your system calls (e.g., Google Maps, Stripe, a public dataset API) — include what data is exchanged and how errors are handled</w:t>
      </w:r>
    </w:p>
    <w:p>
      <w:pPr>
        <w:pStyle w:val="Compact"/>
        <w:numPr>
          <w:ilvl w:val="0"/>
          <w:numId w:val="1006"/>
        </w:numPr>
      </w:pPr>
      <w:r>
        <w:rPr>
          <w:b/>
          <w:bCs/>
        </w:rPr>
        <w:t xml:space="preserve">Data Import/Export:</w:t>
      </w:r>
      <w:r>
        <w:t xml:space="preserve"> </w:t>
      </w:r>
      <w:r>
        <w:t xml:space="preserve">Any files or data formats the system must read or produce (e.g., CSV uploads, PDF exports)</w:t>
      </w:r>
    </w:p>
    <w:p>
      <w:pPr>
        <w:pStyle w:val="Compact"/>
        <w:numPr>
          <w:ilvl w:val="0"/>
          <w:numId w:val="1006"/>
        </w:numPr>
      </w:pPr>
      <w:r>
        <w:rPr>
          <w:b/>
          <w:bCs/>
        </w:rPr>
        <w:t xml:space="preserve">Hardware Interfaces:</w:t>
      </w:r>
      <w:r>
        <w:t xml:space="preserve"> </w:t>
      </w:r>
      <w:r>
        <w:t xml:space="preserve">Any device-specific requirements (e.g., camera access, GPS)</w:t>
      </w:r>
    </w:p>
    <w:p>
      <w:r>
        <w:pict>
          <v:rect style="width:0;height:1.5pt" o:hralign="center" o:hrstd="t" o:hr="t"/>
        </w:pict>
      </w:r>
    </w:p>
    <w:bookmarkEnd w:id="28"/>
    <w:bookmarkStart w:id="29" w:name="section-6--data-and-model-design"/>
    <w:p>
      <w:pPr>
        <w:pStyle w:val="Heading3"/>
      </w:pPr>
      <w:r>
        <w:t xml:space="preserve">Section 6 — Data and Model Design</w:t>
      </w:r>
    </w:p>
    <w:p>
      <w:pPr>
        <w:pStyle w:val="FirstParagraph"/>
      </w:pPr>
      <w:r>
        <w:t xml:space="preserve">Include a</w:t>
      </w:r>
      <w:r>
        <w:t xml:space="preserve"> </w:t>
      </w:r>
      <w:r>
        <w:rPr>
          <w:b/>
          <w:bCs/>
        </w:rPr>
        <w:t xml:space="preserve">UML Class Diagram</w:t>
      </w:r>
      <w:r>
        <w:t xml:space="preserve"> </w:t>
      </w:r>
      <w:r>
        <w:t xml:space="preserve">showing:</w:t>
      </w:r>
    </w:p>
    <w:p>
      <w:pPr>
        <w:pStyle w:val="Compact"/>
        <w:numPr>
          <w:ilvl w:val="0"/>
          <w:numId w:val="1007"/>
        </w:numPr>
      </w:pPr>
      <w:r>
        <w:t xml:space="preserve">Model classes with attributes (and types)</w:t>
      </w:r>
    </w:p>
    <w:p>
      <w:pPr>
        <w:pStyle w:val="Compact"/>
        <w:numPr>
          <w:ilvl w:val="0"/>
          <w:numId w:val="1007"/>
        </w:numPr>
      </w:pPr>
      <w:r>
        <w:t xml:space="preserve">Relationships between classes (with labeled associations and multiplicities)</w:t>
      </w:r>
    </w:p>
    <w:p>
      <w:pPr>
        <w:pStyle w:val="FirstParagraph"/>
      </w:pPr>
      <w:r>
        <w:t xml:space="preserve">Use proper UML notation throughout.</w:t>
      </w:r>
    </w:p>
    <w:p>
      <w:pPr>
        <w:pStyle w:val="BodyText"/>
      </w:pPr>
      <w:r>
        <w:rPr>
          <w:b/>
          <w:bCs/>
        </w:rPr>
        <w:t xml:space="preserve">Justification:</w:t>
      </w:r>
      <w:r>
        <w:t xml:space="preserve"> </w:t>
      </w:r>
      <w:r>
        <w:t xml:space="preserve">Write 1–2 paragraphs explaining your design choices — why you chose specific relationships (association vs. aggregation vs. composition) and how the model supports your user stories.</w:t>
      </w:r>
    </w:p>
    <w:p>
      <w:r>
        <w:pict>
          <v:rect style="width:0;height:1.5pt" o:hralign="center" o:hrstd="t" o:hr="t"/>
        </w:pict>
      </w:r>
    </w:p>
    <w:bookmarkEnd w:id="29"/>
    <w:bookmarkStart w:id="31" w:name="section-7--non-functional-requirements"/>
    <w:p>
      <w:pPr>
        <w:pStyle w:val="Heading3"/>
      </w:pPr>
      <w:r>
        <w:t xml:space="preserve">Section 7 — Non-Functional Requirements</w:t>
      </w:r>
    </w:p>
    <w:p>
      <w:pPr>
        <w:pStyle w:val="FirstParagraph"/>
      </w:pPr>
      <w:r>
        <w:t xml:space="preserve">Describe quality goals and constraints that apply across the whole system. At this stage, keep each item brief — this section will be refined in later milestones.</w:t>
      </w:r>
    </w:p>
    <w:p>
      <w:pPr>
        <w:pStyle w:val="BodyText"/>
      </w:pPr>
      <w:r>
        <w:t xml:space="preserve">Common categories to consider:</w:t>
      </w:r>
    </w:p>
    <w:p>
      <w:pPr>
        <w:pStyle w:val="Compact"/>
        <w:numPr>
          <w:ilvl w:val="0"/>
          <w:numId w:val="1008"/>
        </w:numPr>
      </w:pPr>
      <w:r>
        <w:rPr>
          <w:b/>
          <w:bCs/>
        </w:rPr>
        <w:t xml:space="preserve">Performance:</w:t>
      </w:r>
      <w:r>
        <w:t xml:space="preserve"> </w:t>
      </w:r>
      <w:r>
        <w:t xml:space="preserve">Response time targets, expected load</w:t>
      </w:r>
    </w:p>
    <w:p>
      <w:pPr>
        <w:pStyle w:val="Compact"/>
        <w:numPr>
          <w:ilvl w:val="0"/>
          <w:numId w:val="1008"/>
        </w:numPr>
      </w:pPr>
      <w:r>
        <w:rPr>
          <w:b/>
          <w:bCs/>
        </w:rPr>
        <w:t xml:space="preserve">Usability:</w:t>
      </w:r>
      <w:r>
        <w:t xml:space="preserve"> </w:t>
      </w:r>
      <w:r>
        <w:t xml:space="preserve">Accessibility standards, target user skill level</w:t>
      </w:r>
    </w:p>
    <w:p>
      <w:pPr>
        <w:pStyle w:val="Compact"/>
        <w:numPr>
          <w:ilvl w:val="0"/>
          <w:numId w:val="1008"/>
        </w:numPr>
      </w:pPr>
      <w:r>
        <w:rPr>
          <w:b/>
          <w:bCs/>
        </w:rPr>
        <w:t xml:space="preserve">Scalability:</w:t>
      </w:r>
      <w:r>
        <w:t xml:space="preserve"> </w:t>
      </w:r>
      <w:r>
        <w:t xml:space="preserve">How the system should handle growth</w:t>
      </w:r>
    </w:p>
    <w:p>
      <w:pPr>
        <w:pStyle w:val="Compact"/>
        <w:numPr>
          <w:ilvl w:val="0"/>
          <w:numId w:val="1008"/>
        </w:numPr>
      </w:pPr>
      <w:r>
        <w:rPr>
          <w:b/>
          <w:bCs/>
        </w:rPr>
        <w:t xml:space="preserve">Reliability:</w:t>
      </w:r>
      <w:r>
        <w:t xml:space="preserve"> </w:t>
      </w:r>
      <w:r>
        <w:t xml:space="preserve">Uptime expectations, data integrity</w:t>
      </w:r>
    </w:p>
    <w:p>
      <w:pPr>
        <w:pStyle w:val="Compact"/>
        <w:numPr>
          <w:ilvl w:val="0"/>
          <w:numId w:val="1008"/>
        </w:numPr>
      </w:pPr>
      <w:r>
        <w:rPr>
          <w:b/>
          <w:bCs/>
        </w:rPr>
        <w:t xml:space="preserve">Maintainability:</w:t>
      </w:r>
      <w:r>
        <w:t xml:space="preserve"> </w:t>
      </w:r>
      <w:r>
        <w:t xml:space="preserve">Coding standards, modularity expectations</w:t>
      </w:r>
    </w:p>
    <w:bookmarkStart w:id="30" w:name="X34cc87a3ea7878d6121cdd41ebf8c1ed5674e78"/>
    <w:p>
      <w:pPr>
        <w:pStyle w:val="Heading4"/>
      </w:pPr>
      <w:r>
        <w:t xml:space="preserve">Section 7.1 — Security Requirements (Authentication and Authorization)</w:t>
      </w:r>
    </w:p>
    <w:p>
      <w:pPr>
        <w:pStyle w:val="FirstParagraph"/>
      </w:pPr>
      <w:r>
        <w:t xml:space="preserve">Security is a cross-cutting concern that affects the whole system — document it here.</w:t>
      </w:r>
    </w:p>
    <w:p>
      <w:pPr>
        <w:pStyle w:val="BodyText"/>
      </w:pPr>
      <w:r>
        <w:t xml:space="preserve">Required elements:</w:t>
      </w:r>
    </w:p>
    <w:p>
      <w:pPr>
        <w:pStyle w:val="Compact"/>
        <w:numPr>
          <w:ilvl w:val="0"/>
          <w:numId w:val="1009"/>
        </w:numPr>
      </w:pPr>
      <w:r>
        <w:t xml:space="preserve">A</w:t>
      </w:r>
      <w:r>
        <w:t xml:space="preserve"> </w:t>
      </w:r>
      <w:r>
        <w:rPr>
          <w:b/>
          <w:bCs/>
        </w:rPr>
        <w:t xml:space="preserve">role hierarchy and permissions table or diagram</w:t>
      </w:r>
      <w:r>
        <w:t xml:space="preserve"> </w:t>
      </w:r>
      <w:r>
        <w:t xml:space="preserve">(e.g., Admin, Member, Guest — what each can do)</w:t>
      </w:r>
    </w:p>
    <w:p>
      <w:pPr>
        <w:pStyle w:val="Compact"/>
        <w:numPr>
          <w:ilvl w:val="0"/>
          <w:numId w:val="1009"/>
        </w:numPr>
      </w:pPr>
      <w:r>
        <w:t xml:space="preserve">How</w:t>
      </w:r>
      <w:r>
        <w:t xml:space="preserve"> </w:t>
      </w:r>
      <w:r>
        <w:rPr>
          <w:b/>
          <w:bCs/>
        </w:rPr>
        <w:t xml:space="preserve">authentication</w:t>
      </w:r>
      <w:r>
        <w:t xml:space="preserve"> </w:t>
      </w:r>
      <w:r>
        <w:t xml:space="preserve">works (e.g., login form, session, token)</w:t>
      </w:r>
    </w:p>
    <w:p>
      <w:pPr>
        <w:pStyle w:val="Compact"/>
        <w:numPr>
          <w:ilvl w:val="0"/>
          <w:numId w:val="1009"/>
        </w:numPr>
      </w:pPr>
      <w:r>
        <w:t xml:space="preserve">Which features require login or a specific role</w:t>
      </w:r>
    </w:p>
    <w:p>
      <w:pPr>
        <w:pStyle w:val="FirstParagraph"/>
      </w:pPr>
      <w:r>
        <w:rPr>
          <w:b/>
          <w:bCs/>
        </w:rPr>
        <w:t xml:space="preserve">Justification:</w:t>
      </w:r>
      <w:r>
        <w:t xml:space="preserve"> </w:t>
      </w:r>
      <w:r>
        <w:t xml:space="preserve">Explain how your design follows the</w:t>
      </w:r>
      <w:r>
        <w:t xml:space="preserve"> </w:t>
      </w:r>
      <w:r>
        <w:rPr>
          <w:b/>
          <w:bCs/>
        </w:rPr>
        <w:t xml:space="preserve">Least Privilege</w:t>
      </w:r>
      <w:r>
        <w:t xml:space="preserve"> </w:t>
      </w:r>
      <w:r>
        <w:t xml:space="preserve">principle, protects user data, and can accommodate new roles in the future.</w:t>
      </w:r>
    </w:p>
    <w:p>
      <w:r>
        <w:pict>
          <v:rect style="width:0;height:1.5pt" o:hralign="center" o:hrstd="t" o:hr="t"/>
        </w:pict>
      </w:r>
    </w:p>
    <w:bookmarkEnd w:id="30"/>
    <w:bookmarkEnd w:id="31"/>
    <w:bookmarkStart w:id="32" w:name="section-8--glossary-and-references"/>
    <w:p>
      <w:pPr>
        <w:pStyle w:val="Heading3"/>
      </w:pPr>
      <w:r>
        <w:t xml:space="preserve">Section 8 — Glossary and References</w:t>
      </w:r>
    </w:p>
    <w:p>
      <w:pPr>
        <w:pStyle w:val="Compact"/>
        <w:numPr>
          <w:ilvl w:val="0"/>
          <w:numId w:val="1010"/>
        </w:numPr>
      </w:pPr>
      <w:r>
        <w:t xml:space="preserve">Define any domain-specific terms and abbreviations</w:t>
      </w:r>
    </w:p>
    <w:p>
      <w:pPr>
        <w:pStyle w:val="Compact"/>
        <w:numPr>
          <w:ilvl w:val="0"/>
          <w:numId w:val="1010"/>
        </w:numPr>
      </w:pPr>
      <w:r>
        <w:t xml:space="preserve">Cite external references (APIs, frameworks, data sources)</w:t>
      </w:r>
    </w:p>
    <w:p>
      <w:r>
        <w:pict>
          <v:rect style="width:0;height:1.5pt" o:hralign="center" o:hrstd="t" o:hr="t"/>
        </w:pict>
      </w:r>
    </w:p>
    <w:bookmarkEnd w:id="32"/>
    <w:bookmarkEnd w:id="33"/>
    <w:bookmarkStart w:id="35" w:name="grading-rubric"/>
    <w:p>
      <w:pPr>
        <w:pStyle w:val="Heading2"/>
      </w:pPr>
      <w:r>
        <w:t xml:space="preserve">Grading Rubric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pPr>
            <w:r>
              <w:t xml:space="preserve">Weight</w:t>
            </w:r>
          </w:p>
        </w:tc>
        <w:tc>
          <w:tcPr/>
          <w:p>
            <w:pPr>
              <w:pStyle w:val="Compact"/>
            </w:pPr>
            <w:r>
              <w:t xml:space="preserve">What We're Looking For</w:t>
            </w:r>
          </w:p>
        </w:tc>
      </w:tr>
      <w:tr>
        <w:tc>
          <w:tcPr/>
          <w:p>
            <w:pPr>
              <w:pStyle w:val="Compact"/>
            </w:pPr>
            <w:r>
              <w:t xml:space="preserve">SRS Structure &amp; Organization</w:t>
            </w:r>
          </w:p>
        </w:tc>
        <w:tc>
          <w:tcPr/>
          <w:p>
            <w:pPr>
              <w:pStyle w:val="Compact"/>
            </w:pPr>
            <w:r>
              <w:t xml:space="preserve">5%</w:t>
            </w:r>
          </w:p>
        </w:tc>
        <w:tc>
          <w:tcPr/>
          <w:p>
            <w:pPr>
              <w:pStyle w:val="Compact"/>
            </w:pPr>
            <w:r>
              <w:t xml:space="preserve">Version history, clear numbered headings, consistent formatting</w:t>
            </w:r>
          </w:p>
        </w:tc>
      </w:tr>
      <w:tr>
        <w:tc>
          <w:tcPr/>
          <w:p>
            <w:pPr>
              <w:pStyle w:val="Compact"/>
            </w:pPr>
            <w:r>
              <w:t xml:space="preserve">Requirements (User Stories &amp; Scenarios)</w:t>
            </w:r>
          </w:p>
        </w:tc>
        <w:tc>
          <w:tcPr/>
          <w:p>
            <w:pPr>
              <w:pStyle w:val="Compact"/>
            </w:pPr>
            <w:r>
              <w:t xml:space="preserve">20%</w:t>
            </w:r>
          </w:p>
        </w:tc>
        <w:tc>
          <w:tcPr/>
          <w:p>
            <w:pPr>
              <w:pStyle w:val="Compact"/>
            </w:pPr>
            <w:r>
              <w:t xml:space="preserve">Complete, well-written, uniquely identified, covering major features</w:t>
            </w:r>
          </w:p>
        </w:tc>
      </w:tr>
      <w:tr>
        <w:tc>
          <w:tcPr/>
          <w:p>
            <w:pPr>
              <w:pStyle w:val="Compact"/>
            </w:pPr>
            <w:r>
              <w:t xml:space="preserve">Storyboards &amp; Usability Justification</w:t>
            </w:r>
          </w:p>
        </w:tc>
        <w:tc>
          <w:tcPr/>
          <w:p>
            <w:pPr>
              <w:pStyle w:val="Compact"/>
            </w:pPr>
            <w:r>
              <w:t xml:space="preserve">10%</w:t>
            </w:r>
          </w:p>
        </w:tc>
        <w:tc>
          <w:tcPr/>
          <w:p>
            <w:pPr>
              <w:pStyle w:val="Compact"/>
            </w:pPr>
            <w:r>
              <w:t xml:space="preserve">Visuals effectively illustrate user flows and are explained clearly</w:t>
            </w:r>
          </w:p>
        </w:tc>
      </w:tr>
      <w:tr>
        <w:tc>
          <w:tcPr/>
          <w:p>
            <w:pPr>
              <w:pStyle w:val="Compact"/>
            </w:pPr>
            <w:r>
              <w:t xml:space="preserve">Model Design &amp; Rationale (UML)</w:t>
            </w:r>
          </w:p>
        </w:tc>
        <w:tc>
          <w:tcPr/>
          <w:p>
            <w:pPr>
              <w:pStyle w:val="Compact"/>
            </w:pPr>
            <w:r>
              <w:t xml:space="preserve">20%</w:t>
            </w:r>
          </w:p>
        </w:tc>
        <w:tc>
          <w:tcPr/>
          <w:p>
            <w:pPr>
              <w:pStyle w:val="Compact"/>
            </w:pPr>
            <w:r>
              <w:t xml:space="preserve">Diagram correctness, completeness, and written design explanation</w:t>
            </w:r>
          </w:p>
        </w:tc>
      </w:tr>
      <w:tr>
        <w:tc>
          <w:tcPr/>
          <w:p>
            <w:pPr>
              <w:pStyle w:val="Compact"/>
            </w:pPr>
            <w:r>
              <w:t xml:space="preserve">Security Requirements (AuthN/AuthZ)</w:t>
            </w:r>
          </w:p>
        </w:tc>
        <w:tc>
          <w:tcPr/>
          <w:p>
            <w:pPr>
              <w:pStyle w:val="Compact"/>
            </w:pPr>
            <w:r>
              <w:t xml:space="preserve">20%</w:t>
            </w:r>
          </w:p>
        </w:tc>
        <w:tc>
          <w:tcPr/>
          <w:p>
            <w:pPr>
              <w:pStyle w:val="Compact"/>
            </w:pPr>
            <w:r>
              <w:t xml:space="preserve">Clear role definitions, secure access logic, least-privilege justification</w:t>
            </w:r>
          </w:p>
        </w:tc>
      </w:tr>
      <w:tr>
        <w:tc>
          <w:tcPr/>
          <w:p>
            <w:pPr>
              <w:pStyle w:val="Compact"/>
            </w:pPr>
            <w:r>
              <w:t xml:space="preserve">Non-Functional Requirements &amp; Glossary</w:t>
            </w:r>
          </w:p>
        </w:tc>
        <w:tc>
          <w:tcPr/>
          <w:p>
            <w:pPr>
              <w:pStyle w:val="Compact"/>
            </w:pPr>
            <w:r>
              <w:t xml:space="preserve">5%</w:t>
            </w:r>
          </w:p>
        </w:tc>
        <w:tc>
          <w:tcPr/>
          <w:p>
            <w:pPr>
              <w:pStyle w:val="Compact"/>
            </w:pPr>
            <w:r>
              <w:t xml:space="preserve">Brief, relevant draft of quality attributes and terminology</w:t>
            </w:r>
          </w:p>
        </w:tc>
      </w:tr>
      <w:tr>
        <w:tc>
          <w:tcPr/>
          <w:p>
            <w:pPr>
              <w:pStyle w:val="Compact"/>
            </w:pPr>
            <w:r>
              <w:t xml:space="preserve">Professionalism &amp; Clarity of Writing</w:t>
            </w:r>
          </w:p>
        </w:tc>
        <w:tc>
          <w:tcPr/>
          <w:p>
            <w:pPr>
              <w:pStyle w:val="Compact"/>
            </w:pPr>
            <w:r>
              <w:t xml:space="preserve">10%</w:t>
            </w:r>
          </w:p>
        </w:tc>
        <w:tc>
          <w:tcPr/>
          <w:p>
            <w:pPr>
              <w:pStyle w:val="Compact"/>
            </w:pPr>
            <w:r>
              <w:t xml:space="preserve">Logical flow, grammar, terminology, coherent presentation</w:t>
            </w:r>
          </w:p>
        </w:tc>
      </w:tr>
      <w:tr>
        <w:tc>
          <w:tcPr/>
          <w:p>
            <w:pPr>
              <w:pStyle w:val="Compact"/>
            </w:pPr>
            <w:r>
              <w:rPr>
                <w:b/>
                <w:bCs/>
              </w:rPr>
              <w:t xml:space="preserve">Total</w:t>
            </w:r>
          </w:p>
        </w:tc>
        <w:tc>
          <w:tcPr/>
          <w:p>
            <w:pPr>
              <w:pStyle w:val="Compact"/>
            </w:pPr>
            <w:r>
              <w:rPr>
                <w:b/>
                <w:bCs/>
              </w:rPr>
              <w:t xml:space="preserve">90%</w:t>
            </w:r>
          </w:p>
        </w:tc>
        <w:tc>
          <w:tcPr/>
          <w:p>
            <w:pPr>
              <w:pStyle w:val="Compact"/>
            </w:pPr>
          </w:p>
        </w:tc>
      </w:tr>
    </w:tbl>
    <w:p>
      <w:pPr>
        <w:pStyle w:val="BodyText"/>
      </w:pPr>
      <w:r>
        <w:t xml:space="preserve">All team members receive the same SRS score unless individual productivity deductions apply.</w:t>
      </w:r>
    </w:p>
    <w:bookmarkStart w:id="34" w:name="individual-participation-deductions"/>
    <w:p>
      <w:pPr>
        <w:pStyle w:val="Heading3"/>
      </w:pPr>
      <w:r>
        <w:t xml:space="preserve">Individual Participation Deductions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Situation</w:t>
            </w:r>
          </w:p>
        </w:tc>
        <w:tc>
          <w:tcPr/>
          <w:p>
            <w:pPr>
              <w:pStyle w:val="Compact"/>
            </w:pPr>
            <w:r>
              <w:t xml:space="preserve">Deduction</w:t>
            </w:r>
          </w:p>
        </w:tc>
      </w:tr>
      <w:tr>
        <w:tc>
          <w:tcPr/>
          <w:p>
            <w:pPr>
              <w:pStyle w:val="Compact"/>
            </w:pPr>
            <w:r>
              <w:t xml:space="preserve">No participation (missed meetings, no contributions)</w:t>
            </w:r>
          </w:p>
        </w:tc>
        <w:tc>
          <w:tcPr/>
          <w:p>
            <w:pPr>
              <w:pStyle w:val="Compact"/>
            </w:pPr>
            <w:r>
              <w:t xml:space="preserve">–100% on team-graded items</w:t>
            </w:r>
          </w:p>
        </w:tc>
      </w:tr>
      <w:tr>
        <w:tc>
          <w:tcPr/>
          <w:p>
            <w:pPr>
              <w:pStyle w:val="Compact"/>
            </w:pPr>
            <w:r>
              <w:t xml:space="preserve">Major productivity issues (minimal contributions or poor communication)</w:t>
            </w:r>
          </w:p>
        </w:tc>
        <w:tc>
          <w:tcPr/>
          <w:p>
            <w:pPr>
              <w:pStyle w:val="Compact"/>
            </w:pPr>
            <w:r>
              <w:t xml:space="preserve">–50%</w:t>
            </w:r>
          </w:p>
        </w:tc>
      </w:tr>
    </w:tbl>
    <w:p>
      <w:r>
        <w:pict>
          <v:rect style="width:0;height:1.5pt" o:hralign="center" o:hrstd="t" o:hr="t"/>
        </w:pict>
      </w:r>
    </w:p>
    <w:bookmarkEnd w:id="34"/>
    <w:bookmarkEnd w:id="35"/>
    <w:bookmarkStart w:id="36" w:name="teammate-reviews"/>
    <w:p>
      <w:pPr>
        <w:pStyle w:val="Heading2"/>
      </w:pPr>
      <w:r>
        <w:t xml:space="preserve">Teammate Reviews</w:t>
      </w:r>
    </w:p>
    <w:p>
      <w:pPr>
        <w:pStyle w:val="FirstParagraph"/>
      </w:pPr>
      <w:r>
        <w:t xml:space="preserve">At the end of M0, submit a</w:t>
      </w:r>
      <w:r>
        <w:t xml:space="preserve"> </w:t>
      </w:r>
      <w:r>
        <w:rPr>
          <w:b/>
          <w:bCs/>
        </w:rPr>
        <w:t xml:space="preserve">teammate evaluation</w:t>
      </w:r>
      <w:r>
        <w:t xml:space="preserve"> </w:t>
      </w:r>
      <w:r>
        <w:t xml:space="preserve">for each team member.</w:t>
      </w:r>
    </w:p>
    <w:p>
      <w:pPr>
        <w:pStyle w:val="Compact"/>
        <w:numPr>
          <w:ilvl w:val="0"/>
          <w:numId w:val="1011"/>
        </w:numPr>
      </w:pPr>
      <w:r>
        <w:t xml:space="preserve">Be honest and specific</w:t>
      </w:r>
    </w:p>
    <w:p>
      <w:pPr>
        <w:pStyle w:val="Compact"/>
        <w:numPr>
          <w:ilvl w:val="0"/>
          <w:numId w:val="1011"/>
        </w:numPr>
      </w:pPr>
      <w:r>
        <w:t xml:space="preserve">Comments are required for any</w:t>
      </w:r>
      <w:r>
        <w:t xml:space="preserve"> </w:t>
      </w:r>
      <w:r>
        <w:rPr>
          <w:i/>
          <w:iCs/>
        </w:rPr>
        <w:t xml:space="preserve">Terrible</w:t>
      </w:r>
      <w:r>
        <w:t xml:space="preserve">,</w:t>
      </w:r>
      <w:r>
        <w:t xml:space="preserve"> </w:t>
      </w:r>
      <w:r>
        <w:rPr>
          <w:i/>
          <w:iCs/>
        </w:rPr>
        <w:t xml:space="preserve">Poor</w:t>
      </w:r>
      <w:r>
        <w:t xml:space="preserve">, or</w:t>
      </w:r>
      <w:r>
        <w:t xml:space="preserve"> </w:t>
      </w:r>
      <w:r>
        <w:rPr>
          <w:i/>
          <w:iCs/>
        </w:rPr>
        <w:t xml:space="preserve">Excellent</w:t>
      </w:r>
      <w:r>
        <w:t xml:space="preserve"> </w:t>
      </w:r>
      <w:r>
        <w:t xml:space="preserve">rating</w:t>
      </w:r>
    </w:p>
    <w:p>
      <w:pPr>
        <w:pStyle w:val="Compact"/>
        <w:numPr>
          <w:ilvl w:val="0"/>
          <w:numId w:val="1011"/>
        </w:numPr>
      </w:pPr>
      <w:r>
        <w:t xml:space="preserve">Reviews are confidential and graded on the quality of your feedback</w:t>
      </w:r>
    </w:p>
    <w:p>
      <w:pPr>
        <w:pStyle w:val="FirstParagraph"/>
      </w:pPr>
      <w:r>
        <w:t xml:space="preserve">See the</w:t>
      </w:r>
      <w:r>
        <w:t xml:space="preserve"> </w:t>
      </w:r>
      <w:r>
        <w:rPr>
          <w:i/>
          <w:iCs/>
        </w:rPr>
        <w:t xml:space="preserve">Teammate Reviews</w:t>
      </w:r>
      <w:r>
        <w:t xml:space="preserve"> </w:t>
      </w:r>
      <w:r>
        <w:t xml:space="preserve">document for instructions.</w:t>
      </w:r>
    </w:p>
    <w:p>
      <w:r>
        <w:pict>
          <v:rect style="width:0;height:1.5pt" o:hralign="center" o:hrstd="t" o:hr="t"/>
        </w:pict>
      </w:r>
    </w:p>
    <w:bookmarkEnd w:id="36"/>
    <w:bookmarkStart w:id="37" w:name="tips-for-success"/>
    <w:p>
      <w:pPr>
        <w:pStyle w:val="Heading2"/>
      </w:pPr>
      <w:r>
        <w:t xml:space="preserve">Tips for Success</w:t>
      </w:r>
    </w:p>
    <w:p>
      <w:pPr>
        <w:pStyle w:val="Compact"/>
        <w:numPr>
          <w:ilvl w:val="0"/>
          <w:numId w:val="1012"/>
        </w:numPr>
      </w:pPr>
      <w:r>
        <w:rPr>
          <w:b/>
          <w:bCs/>
        </w:rPr>
        <w:t xml:space="preserve">Traceability matters:</w:t>
      </w:r>
      <w:r>
        <w:t xml:space="preserve"> </w:t>
      </w:r>
      <w:r>
        <w:t xml:space="preserve">each user story should link to a scenario; each scenario should reference relevant classes and roles</w:t>
      </w:r>
    </w:p>
    <w:p>
      <w:pPr>
        <w:pStyle w:val="Compact"/>
        <w:numPr>
          <w:ilvl w:val="0"/>
          <w:numId w:val="1012"/>
        </w:numPr>
      </w:pPr>
      <w:r>
        <w:t xml:space="preserve">Write the SRS as if you were handing it to a new developer or proposing it to a client</w:t>
      </w:r>
    </w:p>
    <w:p>
      <w:pPr>
        <w:pStyle w:val="Compact"/>
        <w:numPr>
          <w:ilvl w:val="0"/>
          <w:numId w:val="1012"/>
        </w:numPr>
      </w:pPr>
      <w:r>
        <w:t xml:space="preserve">You'll revisit and refine this document in M1 and M2 — don't wait for it to be perfect</w:t>
      </w:r>
    </w:p>
    <w:p>
      <w:pPr>
        <w:pStyle w:val="Compact"/>
        <w:numPr>
          <w:ilvl w:val="0"/>
          <w:numId w:val="1012"/>
        </w:numPr>
      </w:pPr>
      <w:r>
        <w:t xml:space="preserve">Update the version history table each time you revise the document</w:t>
      </w:r>
    </w:p>
    <w:p>
      <w:r>
        <w:pict>
          <v:rect style="width:0;height:1.5pt" o:hralign="center" o:hrstd="t" o:hr="t"/>
        </w:pict>
      </w:r>
    </w:p>
    <w:bookmarkEnd w:id="37"/>
    <w:bookmarkStart w:id="38" w:name="appendix-a--suggested-srs-outline"/>
    <w:p>
      <w:pPr>
        <w:pStyle w:val="Heading2"/>
      </w:pPr>
      <w:r>
        <w:t xml:space="preserve">Appendix A — Suggested SRS Outline</w:t>
      </w:r>
    </w:p>
    <w:p>
      <w:pPr>
        <w:pStyle w:val="SourceCode"/>
      </w:pPr>
      <w:r>
        <w:rPr>
          <w:rStyle w:val="VerbatimChar"/>
        </w:rPr>
        <w:t xml:space="preserve">0. Document Version History</w:t>
      </w:r>
      <w:r>
        <w:br/>
      </w:r>
      <w:r>
        <w:rPr>
          <w:rStyle w:val="VerbatimChar"/>
        </w:rPr>
        <w:t xml:space="preserve">   [Table of Contents]</w:t>
      </w:r>
      <w:r>
        <w:br/>
      </w:r>
      <w:r>
        <w:rPr>
          <w:rStyle w:val="VerbatimChar"/>
        </w:rPr>
        <w:t xml:space="preserve">1. Product Description</w:t>
      </w:r>
      <w:r>
        <w:br/>
      </w:r>
      <w:r>
        <w:rPr>
          <w:rStyle w:val="VerbatimChar"/>
        </w:rPr>
        <w:t xml:space="preserve">2. Assumptions, Dependencies, and Constraints</w:t>
      </w:r>
      <w:r>
        <w:br/>
      </w:r>
      <w:r>
        <w:rPr>
          <w:rStyle w:val="VerbatimChar"/>
        </w:rPr>
        <w:t xml:space="preserve">3. Functional Requirements</w:t>
      </w:r>
      <w:r>
        <w:br/>
      </w:r>
      <w:r>
        <w:rPr>
          <w:rStyle w:val="VerbatimChar"/>
        </w:rPr>
        <w:t xml:space="preserve">   3.1 User Stories (RQ01–RQxx)</w:t>
      </w:r>
      <w:r>
        <w:br/>
      </w:r>
      <w:r>
        <w:rPr>
          <w:rStyle w:val="VerbatimChar"/>
        </w:rPr>
        <w:t xml:space="preserve">4. User Scenarios and Storyboards</w:t>
      </w:r>
      <w:r>
        <w:br/>
      </w:r>
      <w:r>
        <w:rPr>
          <w:rStyle w:val="VerbatimChar"/>
        </w:rPr>
        <w:t xml:space="preserve">5. External Interface Requirements</w:t>
      </w:r>
      <w:r>
        <w:br/>
      </w:r>
      <w:r>
        <w:rPr>
          <w:rStyle w:val="VerbatimChar"/>
        </w:rPr>
        <w:t xml:space="preserve">   5.1 External APIs and Services</w:t>
      </w:r>
      <w:r>
        <w:br/>
      </w:r>
      <w:r>
        <w:rPr>
          <w:rStyle w:val="VerbatimChar"/>
        </w:rPr>
        <w:t xml:space="preserve">   5.2 Data Import/Export</w:t>
      </w:r>
      <w:r>
        <w:br/>
      </w:r>
      <w:r>
        <w:rPr>
          <w:rStyle w:val="VerbatimChar"/>
        </w:rPr>
        <w:t xml:space="preserve">6. Data and Model Design</w:t>
      </w:r>
      <w:r>
        <w:br/>
      </w:r>
      <w:r>
        <w:rPr>
          <w:rStyle w:val="VerbatimChar"/>
        </w:rPr>
        <w:t xml:space="preserve">   [UML Diagram + Design Rationale]</w:t>
      </w:r>
      <w:r>
        <w:br/>
      </w:r>
      <w:r>
        <w:rPr>
          <w:rStyle w:val="VerbatimChar"/>
        </w:rPr>
        <w:t xml:space="preserve">7. Non-Functional Requirements</w:t>
      </w:r>
      <w:r>
        <w:br/>
      </w:r>
      <w:r>
        <w:rPr>
          <w:rStyle w:val="VerbatimChar"/>
        </w:rPr>
        <w:t xml:space="preserve">   7.1 Security Requirements (Authentication and Authorization)</w:t>
      </w:r>
      <w:r>
        <w:br/>
      </w:r>
      <w:r>
        <w:rPr>
          <w:rStyle w:val="VerbatimChar"/>
        </w:rPr>
        <w:t xml:space="preserve">      7.1.1 User Roles and Permissions Table</w:t>
      </w:r>
      <w:r>
        <w:br/>
      </w:r>
      <w:r>
        <w:rPr>
          <w:rStyle w:val="VerbatimChar"/>
        </w:rPr>
        <w:t xml:space="preserve">      7.1.2 Authentication Flow</w:t>
      </w:r>
      <w:r>
        <w:br/>
      </w:r>
      <w:r>
        <w:rPr>
          <w:rStyle w:val="VerbatimChar"/>
        </w:rPr>
        <w:t xml:space="preserve">      7.1.3 Justification of Design Choices</w:t>
      </w:r>
      <w:r>
        <w:br/>
      </w:r>
      <w:r>
        <w:rPr>
          <w:rStyle w:val="VerbatimChar"/>
        </w:rPr>
        <w:t xml:space="preserve">   7.2 Performance</w:t>
      </w:r>
      <w:r>
        <w:br/>
      </w:r>
      <w:r>
        <w:rPr>
          <w:rStyle w:val="VerbatimChar"/>
        </w:rPr>
        <w:t xml:space="preserve">   7.3 Usability</w:t>
      </w:r>
      <w:r>
        <w:br/>
      </w:r>
      <w:r>
        <w:rPr>
          <w:rStyle w:val="VerbatimChar"/>
        </w:rPr>
        <w:t xml:space="preserve">   7.4 Scalability and Reliability</w:t>
      </w:r>
      <w:r>
        <w:br/>
      </w:r>
      <w:r>
        <w:rPr>
          <w:rStyle w:val="VerbatimChar"/>
        </w:rPr>
        <w:t xml:space="preserve">8. Glossary and References</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sz w:val="23"/>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olor w:val="FF1493"/>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ededed"/>
    </w:pPr>
  </w:style>
  <w:style w:type="character" w:customStyle="1" w:styleId="KeywordTok">
    <w:name w:val="KeywordTok"/>
    <w:basedOn w:val="VerbatimChar"/>
    <w:rPr>
      <w:b/>
      <w:color w:val="007020"/>
      <w:shd w:val="clear" w:fill="ededed"/>
    </w:rPr>
  </w:style>
  <w:style w:type="character" w:customStyle="1" w:styleId="DataTypeTok">
    <w:name w:val="DataTypeTok"/>
    <w:basedOn w:val="VerbatimChar"/>
    <w:rPr>
      <w:color w:val="902000"/>
      <w:shd w:val="clear" w:fill="ededed"/>
    </w:rPr>
  </w:style>
  <w:style w:type="character" w:customStyle="1" w:styleId="DecValTok">
    <w:name w:val="DecValTok"/>
    <w:basedOn w:val="VerbatimChar"/>
    <w:rPr>
      <w:color w:val="40a070"/>
      <w:shd w:val="clear" w:fill="ededed"/>
    </w:rPr>
  </w:style>
  <w:style w:type="character" w:customStyle="1" w:styleId="BaseNTok">
    <w:name w:val="BaseNTok"/>
    <w:basedOn w:val="VerbatimChar"/>
    <w:rPr>
      <w:color w:val="40a070"/>
      <w:shd w:val="clear" w:fill="ededed"/>
    </w:rPr>
  </w:style>
  <w:style w:type="character" w:customStyle="1" w:styleId="FloatTok">
    <w:name w:val="FloatTok"/>
    <w:basedOn w:val="VerbatimChar"/>
    <w:rPr>
      <w:color w:val="40a070"/>
      <w:shd w:val="clear" w:fill="ededed"/>
    </w:rPr>
  </w:style>
  <w:style w:type="character" w:customStyle="1" w:styleId="ConstantTok">
    <w:name w:val="ConstantTok"/>
    <w:basedOn w:val="VerbatimChar"/>
    <w:rPr>
      <w:color w:val="880000"/>
      <w:shd w:val="clear" w:fill="ededed"/>
    </w:rPr>
  </w:style>
  <w:style w:type="character" w:customStyle="1" w:styleId="CharTok">
    <w:name w:val="CharTok"/>
    <w:basedOn w:val="VerbatimChar"/>
    <w:rPr>
      <w:color w:val="4070a0"/>
      <w:shd w:val="clear" w:fill="ededed"/>
    </w:rPr>
  </w:style>
  <w:style w:type="character" w:customStyle="1" w:styleId="SpecialCharTok">
    <w:name w:val="SpecialCharTok"/>
    <w:basedOn w:val="VerbatimChar"/>
    <w:rPr>
      <w:color w:val="4070a0"/>
      <w:shd w:val="clear" w:fill="ededed"/>
    </w:rPr>
  </w:style>
  <w:style w:type="character" w:customStyle="1" w:styleId="StringTok">
    <w:name w:val="StringTok"/>
    <w:basedOn w:val="VerbatimChar"/>
    <w:rPr>
      <w:color w:val="4070a0"/>
      <w:shd w:val="clear" w:fill="ededed"/>
    </w:rPr>
  </w:style>
  <w:style w:type="character" w:customStyle="1" w:styleId="VerbatimStringTok">
    <w:name w:val="VerbatimStringTok"/>
    <w:basedOn w:val="VerbatimChar"/>
    <w:rPr>
      <w:color w:val="4070a0"/>
      <w:shd w:val="clear" w:fill="ededed"/>
    </w:rPr>
  </w:style>
  <w:style w:type="character" w:customStyle="1" w:styleId="SpecialStringTok">
    <w:name w:val="SpecialStringTok"/>
    <w:basedOn w:val="VerbatimChar"/>
    <w:rPr>
      <w:color w:val="bb6688"/>
      <w:shd w:val="clear" w:fill="ededed"/>
    </w:rPr>
  </w:style>
  <w:style w:type="character" w:customStyle="1" w:styleId="ImportTok">
    <w:name w:val="ImportTok"/>
    <w:basedOn w:val="VerbatimChar"/>
    <w:rPr>
      <w:b/>
      <w:color w:val="008000"/>
      <w:shd w:val="clear" w:fill="ededed"/>
    </w:rPr>
  </w:style>
  <w:style w:type="character" w:customStyle="1" w:styleId="CommentTok">
    <w:name w:val="CommentTok"/>
    <w:basedOn w:val="VerbatimChar"/>
    <w:rPr>
      <w:color w:val="9c9c9c"/>
      <w:shd w:val="clear" w:fill="ededed"/>
    </w:rPr>
  </w:style>
  <w:style w:type="character" w:customStyle="1" w:styleId="DocumentationTok">
    <w:name w:val="DocumentationTok"/>
    <w:basedOn w:val="VerbatimChar"/>
    <w:rPr>
      <w:i/>
      <w:color w:val="ba2121"/>
      <w:shd w:val="clear" w:fill="ededed"/>
    </w:rPr>
  </w:style>
  <w:style w:type="character" w:customStyle="1" w:styleId="AnnotationTok">
    <w:name w:val="AnnotationTok"/>
    <w:basedOn w:val="VerbatimChar"/>
    <w:rPr>
      <w:b/>
      <w:i/>
      <w:color w:val="60a0b0"/>
      <w:shd w:val="clear" w:fill="ededed"/>
    </w:rPr>
  </w:style>
  <w:style w:type="character" w:customStyle="1" w:styleId="CommentVarTok">
    <w:name w:val="CommentVarTok"/>
    <w:basedOn w:val="VerbatimChar"/>
    <w:rPr>
      <w:b/>
      <w:i/>
      <w:color w:val="60a0b0"/>
      <w:shd w:val="clear" w:fill="ededed"/>
    </w:rPr>
  </w:style>
  <w:style w:type="character" w:customStyle="1" w:styleId="OtherTok">
    <w:name w:val="OtherTok"/>
    <w:basedOn w:val="VerbatimChar"/>
    <w:rPr>
      <w:color w:val="007020"/>
      <w:shd w:val="clear" w:fill="ededed"/>
    </w:rPr>
  </w:style>
  <w:style w:type="character" w:customStyle="1" w:styleId="FunctionTok">
    <w:name w:val="FunctionTok"/>
    <w:basedOn w:val="VerbatimChar"/>
    <w:rPr>
      <w:color w:val="06287e"/>
      <w:shd w:val="clear" w:fill="ededed"/>
    </w:rPr>
  </w:style>
  <w:style w:type="character" w:customStyle="1" w:styleId="VariableTok">
    <w:name w:val="VariableTok"/>
    <w:basedOn w:val="VerbatimChar"/>
    <w:rPr>
      <w:color w:val="19177c"/>
      <w:shd w:val="clear" w:fill="ededed"/>
    </w:rPr>
  </w:style>
  <w:style w:type="character" w:customStyle="1" w:styleId="ControlFlowTok">
    <w:name w:val="ControlFlowTok"/>
    <w:basedOn w:val="VerbatimChar"/>
    <w:rPr>
      <w:b/>
      <w:color w:val="007020"/>
      <w:shd w:val="clear" w:fill="ededed"/>
    </w:rPr>
  </w:style>
  <w:style w:type="character" w:customStyle="1" w:styleId="OperatorTok">
    <w:name w:val="OperatorTok"/>
    <w:basedOn w:val="VerbatimChar"/>
    <w:rPr>
      <w:color w:val="666666"/>
      <w:shd w:val="clear" w:fill="ededed"/>
    </w:rPr>
  </w:style>
  <w:style w:type="character" w:customStyle="1" w:styleId="BuiltInTok">
    <w:name w:val="BuiltInTok"/>
    <w:basedOn w:val="VerbatimChar"/>
    <w:rPr>
      <w:color w:val="008000"/>
      <w:shd w:val="clear" w:fill="ededed"/>
    </w:rPr>
  </w:style>
  <w:style w:type="character" w:customStyle="1" w:styleId="ExtensionTok">
    <w:name w:val="ExtensionTok"/>
    <w:basedOn w:val="VerbatimChar"/>
    <w:rPr>
      <w:color w:val="000000"/>
      <w:shd w:val="clear" w:fill="ededed"/>
    </w:rPr>
  </w:style>
  <w:style w:type="character" w:customStyle="1" w:styleId="PreprocessorTok">
    <w:name w:val="PreprocessorTok"/>
    <w:basedOn w:val="VerbatimChar"/>
    <w:rPr>
      <w:color w:val="bc7a00"/>
      <w:shd w:val="clear" w:fill="ededed"/>
    </w:rPr>
  </w:style>
  <w:style w:type="character" w:customStyle="1" w:styleId="AttributeTok">
    <w:name w:val="AttributeTok"/>
    <w:basedOn w:val="VerbatimChar"/>
    <w:rPr>
      <w:color w:val="7d9029"/>
      <w:shd w:val="clear" w:fill="ededed"/>
    </w:rPr>
  </w:style>
  <w:style w:type="character" w:customStyle="1" w:styleId="RegionMarkerTok">
    <w:name w:val="RegionMarkerTok"/>
    <w:basedOn w:val="VerbatimChar"/>
    <w:rPr>
      <w:color w:val="000000"/>
      <w:shd w:val="clear" w:fill="ededed"/>
    </w:rPr>
  </w:style>
  <w:style w:type="character" w:customStyle="1" w:styleId="InformationTok">
    <w:name w:val="InformationTok"/>
    <w:basedOn w:val="VerbatimChar"/>
    <w:rPr>
      <w:b/>
      <w:i/>
      <w:color w:val="60a0b0"/>
      <w:shd w:val="clear" w:fill="ededed"/>
    </w:rPr>
  </w:style>
  <w:style w:type="character" w:customStyle="1" w:styleId="WarningTok">
    <w:name w:val="WarningTok"/>
    <w:basedOn w:val="VerbatimChar"/>
    <w:rPr>
      <w:b/>
      <w:i/>
      <w:color w:val="60a0b0"/>
      <w:shd w:val="clear" w:fill="ededed"/>
    </w:rPr>
  </w:style>
  <w:style w:type="character" w:customStyle="1" w:styleId="AlertTok">
    <w:name w:val="AlertTok"/>
    <w:basedOn w:val="VerbatimChar"/>
    <w:rPr>
      <w:b/>
      <w:color w:val="ff0000"/>
      <w:shd w:val="clear" w:fill="ededed"/>
    </w:rPr>
  </w:style>
  <w:style w:type="character" w:customStyle="1" w:styleId="ErrorTok">
    <w:name w:val="ErrorTok"/>
    <w:basedOn w:val="VerbatimChar"/>
    <w:rPr>
      <w:b/>
      <w:color w:val="ff0000"/>
      <w:shd w:val="clear" w:fill="ededed"/>
    </w:rPr>
  </w:style>
  <w:style w:type="character" w:customStyle="1" w:styleId="NormalTok">
    <w:name w:val="NormalTok"/>
    <w:basedOn w:val="VerbatimChar"/>
    <w:rPr>
      <w:color w:val="000000"/>
      <w:shd w:val="clear" w:fill="ededed"/>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2026-03-17T16:12:07Z</dcterms:created>
  <dcterms:modified xsi:type="dcterms:W3CDTF">2026-03-17T16:12:07Z</dcterms:modified>
</cp:coreProperties>
</file>

<file path=docProps/custom.xml><?xml version="1.0" encoding="utf-8"?>
<Properties xmlns="http://schemas.openxmlformats.org/officeDocument/2006/custom-properties" xmlns:vt="http://schemas.openxmlformats.org/officeDocument/2006/docPropsVTypes"/>
</file>