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1092F" w14:textId="6593E11A" w:rsidR="00B5796D" w:rsidRDefault="006A5B6B" w:rsidP="00B5796D">
      <w:pPr>
        <w:pStyle w:val="Title"/>
      </w:pPr>
      <w:r>
        <w:t>Utility Wind Step 2</w:t>
      </w:r>
      <w:r w:rsidR="00B5796D">
        <w:t>:</w:t>
      </w:r>
      <w:r>
        <w:t xml:space="preserve"> Nacelle Module</w:t>
      </w:r>
      <w:r w:rsidR="00B5796D">
        <w:t xml:space="preserve"> </w:t>
      </w:r>
    </w:p>
    <w:sdt>
      <w:sdtPr>
        <w:rPr>
          <w:rFonts w:asciiTheme="minorHAnsi" w:eastAsiaTheme="minorHAnsi" w:hAnsiTheme="minorHAnsi" w:cstheme="minorBidi"/>
          <w:b w:val="0"/>
          <w:bCs w:val="0"/>
          <w:color w:val="auto"/>
          <w:sz w:val="22"/>
          <w:szCs w:val="22"/>
          <w:lang w:eastAsia="en-US"/>
        </w:rPr>
        <w:id w:val="-565336196"/>
        <w:docPartObj>
          <w:docPartGallery w:val="Table of Contents"/>
          <w:docPartUnique/>
        </w:docPartObj>
      </w:sdtPr>
      <w:sdtEndPr>
        <w:rPr>
          <w:noProof/>
        </w:rPr>
      </w:sdtEndPr>
      <w:sdtContent>
        <w:p w14:paraId="254A220C" w14:textId="77777777" w:rsidR="00B5796D" w:rsidRDefault="00B5796D">
          <w:pPr>
            <w:pStyle w:val="TOCHeading"/>
          </w:pPr>
          <w:r>
            <w:t>Table of Contents</w:t>
          </w:r>
        </w:p>
        <w:p w14:paraId="269AC96B" w14:textId="77777777" w:rsidR="00BD4DB8" w:rsidRDefault="00B5796D">
          <w:pPr>
            <w:pStyle w:val="TOC1"/>
            <w:tabs>
              <w:tab w:val="right" w:leader="dot" w:pos="9350"/>
            </w:tabs>
            <w:rPr>
              <w:rFonts w:eastAsiaTheme="minorEastAsia"/>
              <w:noProof/>
              <w:lang w:eastAsia="zh-TW"/>
            </w:rPr>
          </w:pPr>
          <w:r>
            <w:fldChar w:fldCharType="begin"/>
          </w:r>
          <w:r>
            <w:instrText xml:space="preserve"> TOC \o "1-3" \h \z \u </w:instrText>
          </w:r>
          <w:r>
            <w:fldChar w:fldCharType="separate"/>
          </w:r>
          <w:hyperlink w:anchor="_Toc496177321" w:history="1">
            <w:r w:rsidR="00BD4DB8" w:rsidRPr="000D3ACF">
              <w:rPr>
                <w:rStyle w:val="Hyperlink"/>
                <w:noProof/>
              </w:rPr>
              <w:t>Descriptive Information</w:t>
            </w:r>
            <w:r w:rsidR="00BD4DB8">
              <w:rPr>
                <w:noProof/>
                <w:webHidden/>
              </w:rPr>
              <w:tab/>
            </w:r>
            <w:r w:rsidR="00BD4DB8">
              <w:rPr>
                <w:noProof/>
                <w:webHidden/>
              </w:rPr>
              <w:fldChar w:fldCharType="begin"/>
            </w:r>
            <w:r w:rsidR="00BD4DB8">
              <w:rPr>
                <w:noProof/>
                <w:webHidden/>
              </w:rPr>
              <w:instrText xml:space="preserve"> PAGEREF _Toc496177321 \h </w:instrText>
            </w:r>
            <w:r w:rsidR="00BD4DB8">
              <w:rPr>
                <w:noProof/>
                <w:webHidden/>
              </w:rPr>
            </w:r>
            <w:r w:rsidR="00BD4DB8">
              <w:rPr>
                <w:noProof/>
                <w:webHidden/>
              </w:rPr>
              <w:fldChar w:fldCharType="separate"/>
            </w:r>
            <w:r w:rsidR="00BD4DB8">
              <w:rPr>
                <w:noProof/>
                <w:webHidden/>
              </w:rPr>
              <w:t>2</w:t>
            </w:r>
            <w:r w:rsidR="00BD4DB8">
              <w:rPr>
                <w:noProof/>
                <w:webHidden/>
              </w:rPr>
              <w:fldChar w:fldCharType="end"/>
            </w:r>
          </w:hyperlink>
        </w:p>
        <w:p w14:paraId="1B2DDCA0" w14:textId="77777777" w:rsidR="00BD4DB8" w:rsidRDefault="00F06065">
          <w:pPr>
            <w:pStyle w:val="TOC2"/>
            <w:tabs>
              <w:tab w:val="right" w:leader="dot" w:pos="9350"/>
            </w:tabs>
            <w:rPr>
              <w:rFonts w:eastAsiaTheme="minorEastAsia"/>
              <w:noProof/>
              <w:lang w:eastAsia="zh-TW"/>
            </w:rPr>
          </w:pPr>
          <w:hyperlink w:anchor="_Toc496177322" w:history="1">
            <w:r w:rsidR="00BD4DB8" w:rsidRPr="000D3ACF">
              <w:rPr>
                <w:rStyle w:val="Hyperlink"/>
                <w:noProof/>
              </w:rPr>
              <w:t>Descriptive Text of Value Chain Step</w:t>
            </w:r>
            <w:r w:rsidR="00BD4DB8">
              <w:rPr>
                <w:noProof/>
                <w:webHidden/>
              </w:rPr>
              <w:tab/>
            </w:r>
            <w:r w:rsidR="00BD4DB8">
              <w:rPr>
                <w:noProof/>
                <w:webHidden/>
              </w:rPr>
              <w:fldChar w:fldCharType="begin"/>
            </w:r>
            <w:r w:rsidR="00BD4DB8">
              <w:rPr>
                <w:noProof/>
                <w:webHidden/>
              </w:rPr>
              <w:instrText xml:space="preserve"> PAGEREF _Toc496177322 \h </w:instrText>
            </w:r>
            <w:r w:rsidR="00BD4DB8">
              <w:rPr>
                <w:noProof/>
                <w:webHidden/>
              </w:rPr>
            </w:r>
            <w:r w:rsidR="00BD4DB8">
              <w:rPr>
                <w:noProof/>
                <w:webHidden/>
              </w:rPr>
              <w:fldChar w:fldCharType="separate"/>
            </w:r>
            <w:r w:rsidR="00BD4DB8">
              <w:rPr>
                <w:noProof/>
                <w:webHidden/>
              </w:rPr>
              <w:t>2</w:t>
            </w:r>
            <w:r w:rsidR="00BD4DB8">
              <w:rPr>
                <w:noProof/>
                <w:webHidden/>
              </w:rPr>
              <w:fldChar w:fldCharType="end"/>
            </w:r>
          </w:hyperlink>
        </w:p>
        <w:p w14:paraId="497595EE" w14:textId="77777777" w:rsidR="00BD4DB8" w:rsidRDefault="00F06065">
          <w:pPr>
            <w:pStyle w:val="TOC2"/>
            <w:tabs>
              <w:tab w:val="right" w:leader="dot" w:pos="9350"/>
            </w:tabs>
            <w:rPr>
              <w:rFonts w:eastAsiaTheme="minorEastAsia"/>
              <w:noProof/>
              <w:lang w:eastAsia="zh-TW"/>
            </w:rPr>
          </w:pPr>
          <w:hyperlink w:anchor="_Toc496177323" w:history="1">
            <w:r w:rsidR="00BD4DB8" w:rsidRPr="000D3ACF">
              <w:rPr>
                <w:rStyle w:val="Hyperlink"/>
                <w:noProof/>
              </w:rPr>
              <w:t>Relevant Figures (if any)</w:t>
            </w:r>
            <w:r w:rsidR="00BD4DB8">
              <w:rPr>
                <w:noProof/>
                <w:webHidden/>
              </w:rPr>
              <w:tab/>
            </w:r>
            <w:r w:rsidR="00BD4DB8">
              <w:rPr>
                <w:noProof/>
                <w:webHidden/>
              </w:rPr>
              <w:fldChar w:fldCharType="begin"/>
            </w:r>
            <w:r w:rsidR="00BD4DB8">
              <w:rPr>
                <w:noProof/>
                <w:webHidden/>
              </w:rPr>
              <w:instrText xml:space="preserve"> PAGEREF _Toc496177323 \h </w:instrText>
            </w:r>
            <w:r w:rsidR="00BD4DB8">
              <w:rPr>
                <w:noProof/>
                <w:webHidden/>
              </w:rPr>
            </w:r>
            <w:r w:rsidR="00BD4DB8">
              <w:rPr>
                <w:noProof/>
                <w:webHidden/>
              </w:rPr>
              <w:fldChar w:fldCharType="separate"/>
            </w:r>
            <w:r w:rsidR="00BD4DB8">
              <w:rPr>
                <w:noProof/>
                <w:webHidden/>
              </w:rPr>
              <w:t>2</w:t>
            </w:r>
            <w:r w:rsidR="00BD4DB8">
              <w:rPr>
                <w:noProof/>
                <w:webHidden/>
              </w:rPr>
              <w:fldChar w:fldCharType="end"/>
            </w:r>
          </w:hyperlink>
        </w:p>
        <w:p w14:paraId="3F05A0F4" w14:textId="77777777" w:rsidR="00BD4DB8" w:rsidRDefault="00F06065">
          <w:pPr>
            <w:pStyle w:val="TOC2"/>
            <w:tabs>
              <w:tab w:val="right" w:leader="dot" w:pos="9350"/>
            </w:tabs>
            <w:rPr>
              <w:rFonts w:eastAsiaTheme="minorEastAsia"/>
              <w:noProof/>
              <w:lang w:eastAsia="zh-TW"/>
            </w:rPr>
          </w:pPr>
          <w:hyperlink w:anchor="_Toc496177324" w:history="1">
            <w:r w:rsidR="00BD4DB8" w:rsidRPr="000D3ACF">
              <w:rPr>
                <w:rStyle w:val="Hyperlink"/>
                <w:rFonts w:eastAsia="Times New Roman"/>
                <w:noProof/>
              </w:rPr>
              <w:t>[For operations value chain step of natural gas and T&amp;D only (unless we get lucky): Emissions of GHGs and possibly criteria air pollutants]</w:t>
            </w:r>
            <w:r w:rsidR="00BD4DB8">
              <w:rPr>
                <w:noProof/>
                <w:webHidden/>
              </w:rPr>
              <w:tab/>
            </w:r>
            <w:r w:rsidR="00BD4DB8">
              <w:rPr>
                <w:noProof/>
                <w:webHidden/>
              </w:rPr>
              <w:fldChar w:fldCharType="begin"/>
            </w:r>
            <w:r w:rsidR="00BD4DB8">
              <w:rPr>
                <w:noProof/>
                <w:webHidden/>
              </w:rPr>
              <w:instrText xml:space="preserve"> PAGEREF _Toc496177324 \h </w:instrText>
            </w:r>
            <w:r w:rsidR="00BD4DB8">
              <w:rPr>
                <w:noProof/>
                <w:webHidden/>
              </w:rPr>
            </w:r>
            <w:r w:rsidR="00BD4DB8">
              <w:rPr>
                <w:noProof/>
                <w:webHidden/>
              </w:rPr>
              <w:fldChar w:fldCharType="separate"/>
            </w:r>
            <w:r w:rsidR="00BD4DB8">
              <w:rPr>
                <w:noProof/>
                <w:webHidden/>
              </w:rPr>
              <w:t>2</w:t>
            </w:r>
            <w:r w:rsidR="00BD4DB8">
              <w:rPr>
                <w:noProof/>
                <w:webHidden/>
              </w:rPr>
              <w:fldChar w:fldCharType="end"/>
            </w:r>
          </w:hyperlink>
        </w:p>
        <w:p w14:paraId="55FC9425" w14:textId="77777777" w:rsidR="00BD4DB8" w:rsidRDefault="00F06065">
          <w:pPr>
            <w:pStyle w:val="TOC2"/>
            <w:tabs>
              <w:tab w:val="right" w:leader="dot" w:pos="9350"/>
            </w:tabs>
            <w:rPr>
              <w:rFonts w:eastAsiaTheme="minorEastAsia"/>
              <w:noProof/>
              <w:lang w:eastAsia="zh-TW"/>
            </w:rPr>
          </w:pPr>
          <w:hyperlink w:anchor="_Toc496177325" w:history="1">
            <w:r w:rsidR="00BD4DB8" w:rsidRPr="000D3ACF">
              <w:rPr>
                <w:rStyle w:val="Hyperlink"/>
                <w:noProof/>
              </w:rPr>
              <w:t>References</w:t>
            </w:r>
            <w:r w:rsidR="00BD4DB8">
              <w:rPr>
                <w:noProof/>
                <w:webHidden/>
              </w:rPr>
              <w:tab/>
            </w:r>
            <w:r w:rsidR="00BD4DB8">
              <w:rPr>
                <w:noProof/>
                <w:webHidden/>
              </w:rPr>
              <w:fldChar w:fldCharType="begin"/>
            </w:r>
            <w:r w:rsidR="00BD4DB8">
              <w:rPr>
                <w:noProof/>
                <w:webHidden/>
              </w:rPr>
              <w:instrText xml:space="preserve"> PAGEREF _Toc496177325 \h </w:instrText>
            </w:r>
            <w:r w:rsidR="00BD4DB8">
              <w:rPr>
                <w:noProof/>
                <w:webHidden/>
              </w:rPr>
            </w:r>
            <w:r w:rsidR="00BD4DB8">
              <w:rPr>
                <w:noProof/>
                <w:webHidden/>
              </w:rPr>
              <w:fldChar w:fldCharType="separate"/>
            </w:r>
            <w:r w:rsidR="00BD4DB8">
              <w:rPr>
                <w:noProof/>
                <w:webHidden/>
              </w:rPr>
              <w:t>2</w:t>
            </w:r>
            <w:r w:rsidR="00BD4DB8">
              <w:rPr>
                <w:noProof/>
                <w:webHidden/>
              </w:rPr>
              <w:fldChar w:fldCharType="end"/>
            </w:r>
          </w:hyperlink>
        </w:p>
        <w:p w14:paraId="55CC31AC" w14:textId="77777777" w:rsidR="00BD4DB8" w:rsidRDefault="00F06065">
          <w:pPr>
            <w:pStyle w:val="TOC1"/>
            <w:tabs>
              <w:tab w:val="right" w:leader="dot" w:pos="9350"/>
            </w:tabs>
            <w:rPr>
              <w:rFonts w:eastAsiaTheme="minorEastAsia"/>
              <w:noProof/>
              <w:lang w:eastAsia="zh-TW"/>
            </w:rPr>
          </w:pPr>
          <w:hyperlink w:anchor="_Toc496177326" w:history="1">
            <w:r w:rsidR="00BD4DB8" w:rsidRPr="000D3ACF">
              <w:rPr>
                <w:rStyle w:val="Hyperlink"/>
                <w:noProof/>
              </w:rPr>
              <w:t>Y=Innovative Outcomes</w:t>
            </w:r>
            <w:r w:rsidR="00BD4DB8">
              <w:rPr>
                <w:noProof/>
                <w:webHidden/>
              </w:rPr>
              <w:tab/>
            </w:r>
            <w:r w:rsidR="00BD4DB8">
              <w:rPr>
                <w:noProof/>
                <w:webHidden/>
              </w:rPr>
              <w:fldChar w:fldCharType="begin"/>
            </w:r>
            <w:r w:rsidR="00BD4DB8">
              <w:rPr>
                <w:noProof/>
                <w:webHidden/>
              </w:rPr>
              <w:instrText xml:space="preserve"> PAGEREF _Toc496177326 \h </w:instrText>
            </w:r>
            <w:r w:rsidR="00BD4DB8">
              <w:rPr>
                <w:noProof/>
                <w:webHidden/>
              </w:rPr>
            </w:r>
            <w:r w:rsidR="00BD4DB8">
              <w:rPr>
                <w:noProof/>
                <w:webHidden/>
              </w:rPr>
              <w:fldChar w:fldCharType="separate"/>
            </w:r>
            <w:r w:rsidR="00BD4DB8">
              <w:rPr>
                <w:noProof/>
                <w:webHidden/>
              </w:rPr>
              <w:t>2</w:t>
            </w:r>
            <w:r w:rsidR="00BD4DB8">
              <w:rPr>
                <w:noProof/>
                <w:webHidden/>
              </w:rPr>
              <w:fldChar w:fldCharType="end"/>
            </w:r>
          </w:hyperlink>
        </w:p>
        <w:p w14:paraId="159A7259" w14:textId="77777777" w:rsidR="00BD4DB8" w:rsidRDefault="00F06065">
          <w:pPr>
            <w:pStyle w:val="TOC2"/>
            <w:tabs>
              <w:tab w:val="right" w:leader="dot" w:pos="9350"/>
            </w:tabs>
            <w:rPr>
              <w:rFonts w:eastAsiaTheme="minorEastAsia"/>
              <w:noProof/>
              <w:lang w:eastAsia="zh-TW"/>
            </w:rPr>
          </w:pPr>
          <w:hyperlink w:anchor="_Toc496177327" w:history="1">
            <w:r w:rsidR="00BD4DB8" w:rsidRPr="000D3ACF">
              <w:rPr>
                <w:rStyle w:val="Hyperlink"/>
                <w:rFonts w:eastAsia="Times New Roman"/>
                <w:noProof/>
              </w:rPr>
              <w:t>Direction and rate of technological change (text)</w:t>
            </w:r>
            <w:r w:rsidR="00BD4DB8">
              <w:rPr>
                <w:noProof/>
                <w:webHidden/>
              </w:rPr>
              <w:tab/>
            </w:r>
            <w:r w:rsidR="00BD4DB8">
              <w:rPr>
                <w:noProof/>
                <w:webHidden/>
              </w:rPr>
              <w:fldChar w:fldCharType="begin"/>
            </w:r>
            <w:r w:rsidR="00BD4DB8">
              <w:rPr>
                <w:noProof/>
                <w:webHidden/>
              </w:rPr>
              <w:instrText xml:space="preserve"> PAGEREF _Toc496177327 \h </w:instrText>
            </w:r>
            <w:r w:rsidR="00BD4DB8">
              <w:rPr>
                <w:noProof/>
                <w:webHidden/>
              </w:rPr>
            </w:r>
            <w:r w:rsidR="00BD4DB8">
              <w:rPr>
                <w:noProof/>
                <w:webHidden/>
              </w:rPr>
              <w:fldChar w:fldCharType="separate"/>
            </w:r>
            <w:r w:rsidR="00BD4DB8">
              <w:rPr>
                <w:noProof/>
                <w:webHidden/>
              </w:rPr>
              <w:t>2</w:t>
            </w:r>
            <w:r w:rsidR="00BD4DB8">
              <w:rPr>
                <w:noProof/>
                <w:webHidden/>
              </w:rPr>
              <w:fldChar w:fldCharType="end"/>
            </w:r>
          </w:hyperlink>
        </w:p>
        <w:p w14:paraId="61217228" w14:textId="77777777" w:rsidR="00BD4DB8" w:rsidRDefault="00F06065">
          <w:pPr>
            <w:pStyle w:val="TOC2"/>
            <w:tabs>
              <w:tab w:val="right" w:leader="dot" w:pos="9350"/>
            </w:tabs>
            <w:rPr>
              <w:rFonts w:eastAsiaTheme="minorEastAsia"/>
              <w:noProof/>
              <w:lang w:eastAsia="zh-TW"/>
            </w:rPr>
          </w:pPr>
          <w:hyperlink w:anchor="_Toc496177328" w:history="1">
            <w:r w:rsidR="00BD4DB8" w:rsidRPr="000D3ACF">
              <w:rPr>
                <w:rStyle w:val="Hyperlink"/>
                <w:rFonts w:eastAsia="Times New Roman"/>
                <w:noProof/>
              </w:rPr>
              <w:t>Illustrations</w:t>
            </w:r>
            <w:r w:rsidR="00BD4DB8">
              <w:rPr>
                <w:noProof/>
                <w:webHidden/>
              </w:rPr>
              <w:tab/>
            </w:r>
            <w:r w:rsidR="00BD4DB8">
              <w:rPr>
                <w:noProof/>
                <w:webHidden/>
              </w:rPr>
              <w:fldChar w:fldCharType="begin"/>
            </w:r>
            <w:r w:rsidR="00BD4DB8">
              <w:rPr>
                <w:noProof/>
                <w:webHidden/>
              </w:rPr>
              <w:instrText xml:space="preserve"> PAGEREF _Toc496177328 \h </w:instrText>
            </w:r>
            <w:r w:rsidR="00BD4DB8">
              <w:rPr>
                <w:noProof/>
                <w:webHidden/>
              </w:rPr>
            </w:r>
            <w:r w:rsidR="00BD4DB8">
              <w:rPr>
                <w:noProof/>
                <w:webHidden/>
              </w:rPr>
              <w:fldChar w:fldCharType="separate"/>
            </w:r>
            <w:r w:rsidR="00BD4DB8">
              <w:rPr>
                <w:noProof/>
                <w:webHidden/>
              </w:rPr>
              <w:t>3</w:t>
            </w:r>
            <w:r w:rsidR="00BD4DB8">
              <w:rPr>
                <w:noProof/>
                <w:webHidden/>
              </w:rPr>
              <w:fldChar w:fldCharType="end"/>
            </w:r>
          </w:hyperlink>
        </w:p>
        <w:p w14:paraId="5B2560B7" w14:textId="77777777" w:rsidR="00BD4DB8" w:rsidRDefault="00F06065">
          <w:pPr>
            <w:pStyle w:val="TOC2"/>
            <w:tabs>
              <w:tab w:val="right" w:leader="dot" w:pos="9350"/>
            </w:tabs>
            <w:rPr>
              <w:rFonts w:eastAsiaTheme="minorEastAsia"/>
              <w:noProof/>
              <w:lang w:eastAsia="zh-TW"/>
            </w:rPr>
          </w:pPr>
          <w:hyperlink w:anchor="_Toc496177329" w:history="1">
            <w:r w:rsidR="00BD4DB8" w:rsidRPr="000D3ACF">
              <w:rPr>
                <w:rStyle w:val="Hyperlink"/>
                <w:rFonts w:eastAsia="Times New Roman"/>
                <w:noProof/>
              </w:rPr>
              <w:t>Data on Quantity, Cost, Quality</w:t>
            </w:r>
            <w:r w:rsidR="00BD4DB8">
              <w:rPr>
                <w:noProof/>
                <w:webHidden/>
              </w:rPr>
              <w:tab/>
            </w:r>
            <w:r w:rsidR="00BD4DB8">
              <w:rPr>
                <w:noProof/>
                <w:webHidden/>
              </w:rPr>
              <w:fldChar w:fldCharType="begin"/>
            </w:r>
            <w:r w:rsidR="00BD4DB8">
              <w:rPr>
                <w:noProof/>
                <w:webHidden/>
              </w:rPr>
              <w:instrText xml:space="preserve"> PAGEREF _Toc496177329 \h </w:instrText>
            </w:r>
            <w:r w:rsidR="00BD4DB8">
              <w:rPr>
                <w:noProof/>
                <w:webHidden/>
              </w:rPr>
            </w:r>
            <w:r w:rsidR="00BD4DB8">
              <w:rPr>
                <w:noProof/>
                <w:webHidden/>
              </w:rPr>
              <w:fldChar w:fldCharType="separate"/>
            </w:r>
            <w:r w:rsidR="00BD4DB8">
              <w:rPr>
                <w:noProof/>
                <w:webHidden/>
              </w:rPr>
              <w:t>3</w:t>
            </w:r>
            <w:r w:rsidR="00BD4DB8">
              <w:rPr>
                <w:noProof/>
                <w:webHidden/>
              </w:rPr>
              <w:fldChar w:fldCharType="end"/>
            </w:r>
          </w:hyperlink>
        </w:p>
        <w:p w14:paraId="43FC33CF" w14:textId="77777777" w:rsidR="00BD4DB8" w:rsidRDefault="00F06065">
          <w:pPr>
            <w:pStyle w:val="TOC3"/>
            <w:tabs>
              <w:tab w:val="right" w:leader="dot" w:pos="9350"/>
            </w:tabs>
            <w:rPr>
              <w:rFonts w:eastAsiaTheme="minorEastAsia"/>
              <w:noProof/>
              <w:lang w:eastAsia="zh-TW"/>
            </w:rPr>
          </w:pPr>
          <w:hyperlink w:anchor="_Toc496177330" w:history="1">
            <w:r w:rsidR="00BD4DB8" w:rsidRPr="000D3ACF">
              <w:rPr>
                <w:rStyle w:val="Hyperlink"/>
                <w:rFonts w:eastAsia="Times New Roman"/>
                <w:noProof/>
              </w:rPr>
              <w:t>Tech Trend Table that would let someone else build a learning curve/experience curve</w:t>
            </w:r>
            <w:r w:rsidR="00BD4DB8">
              <w:rPr>
                <w:noProof/>
                <w:webHidden/>
              </w:rPr>
              <w:tab/>
            </w:r>
            <w:r w:rsidR="00BD4DB8">
              <w:rPr>
                <w:noProof/>
                <w:webHidden/>
              </w:rPr>
              <w:fldChar w:fldCharType="begin"/>
            </w:r>
            <w:r w:rsidR="00BD4DB8">
              <w:rPr>
                <w:noProof/>
                <w:webHidden/>
              </w:rPr>
              <w:instrText xml:space="preserve"> PAGEREF _Toc496177330 \h </w:instrText>
            </w:r>
            <w:r w:rsidR="00BD4DB8">
              <w:rPr>
                <w:noProof/>
                <w:webHidden/>
              </w:rPr>
            </w:r>
            <w:r w:rsidR="00BD4DB8">
              <w:rPr>
                <w:noProof/>
                <w:webHidden/>
              </w:rPr>
              <w:fldChar w:fldCharType="separate"/>
            </w:r>
            <w:r w:rsidR="00BD4DB8">
              <w:rPr>
                <w:noProof/>
                <w:webHidden/>
              </w:rPr>
              <w:t>3</w:t>
            </w:r>
            <w:r w:rsidR="00BD4DB8">
              <w:rPr>
                <w:noProof/>
                <w:webHidden/>
              </w:rPr>
              <w:fldChar w:fldCharType="end"/>
            </w:r>
          </w:hyperlink>
        </w:p>
        <w:p w14:paraId="3D5C522F" w14:textId="77777777" w:rsidR="00BD4DB8" w:rsidRDefault="00F06065">
          <w:pPr>
            <w:pStyle w:val="TOC3"/>
            <w:tabs>
              <w:tab w:val="right" w:leader="dot" w:pos="9350"/>
            </w:tabs>
            <w:rPr>
              <w:rFonts w:eastAsiaTheme="minorEastAsia"/>
              <w:noProof/>
              <w:lang w:eastAsia="zh-TW"/>
            </w:rPr>
          </w:pPr>
          <w:hyperlink w:anchor="_Toc496177331" w:history="1">
            <w:r w:rsidR="00BD4DB8" w:rsidRPr="000D3ACF">
              <w:rPr>
                <w:rStyle w:val="Hyperlink"/>
                <w:rFonts w:eastAsia="Times New Roman"/>
                <w:noProof/>
              </w:rPr>
              <w:t>Additional text on quantity cost quality data (e.g., widget cost: XX (reference); widget beauty: YY (reference)</w:t>
            </w:r>
            <w:r w:rsidR="00BD4DB8">
              <w:rPr>
                <w:noProof/>
                <w:webHidden/>
              </w:rPr>
              <w:tab/>
            </w:r>
            <w:r w:rsidR="00BD4DB8">
              <w:rPr>
                <w:noProof/>
                <w:webHidden/>
              </w:rPr>
              <w:fldChar w:fldCharType="begin"/>
            </w:r>
            <w:r w:rsidR="00BD4DB8">
              <w:rPr>
                <w:noProof/>
                <w:webHidden/>
              </w:rPr>
              <w:instrText xml:space="preserve"> PAGEREF _Toc496177331 \h </w:instrText>
            </w:r>
            <w:r w:rsidR="00BD4DB8">
              <w:rPr>
                <w:noProof/>
                <w:webHidden/>
              </w:rPr>
            </w:r>
            <w:r w:rsidR="00BD4DB8">
              <w:rPr>
                <w:noProof/>
                <w:webHidden/>
              </w:rPr>
              <w:fldChar w:fldCharType="separate"/>
            </w:r>
            <w:r w:rsidR="00BD4DB8">
              <w:rPr>
                <w:noProof/>
                <w:webHidden/>
              </w:rPr>
              <w:t>3</w:t>
            </w:r>
            <w:r w:rsidR="00BD4DB8">
              <w:rPr>
                <w:noProof/>
                <w:webHidden/>
              </w:rPr>
              <w:fldChar w:fldCharType="end"/>
            </w:r>
          </w:hyperlink>
        </w:p>
        <w:p w14:paraId="19C9A194" w14:textId="77777777" w:rsidR="00BD4DB8" w:rsidRDefault="00F06065">
          <w:pPr>
            <w:pStyle w:val="TOC2"/>
            <w:tabs>
              <w:tab w:val="right" w:leader="dot" w:pos="9350"/>
            </w:tabs>
            <w:rPr>
              <w:rFonts w:eastAsiaTheme="minorEastAsia"/>
              <w:noProof/>
              <w:lang w:eastAsia="zh-TW"/>
            </w:rPr>
          </w:pPr>
          <w:hyperlink w:anchor="_Toc496177332" w:history="1">
            <w:r w:rsidR="00BD4DB8" w:rsidRPr="000D3ACF">
              <w:rPr>
                <w:rStyle w:val="Hyperlink"/>
                <w:noProof/>
              </w:rPr>
              <w:t>References</w:t>
            </w:r>
            <w:r w:rsidR="00BD4DB8">
              <w:rPr>
                <w:noProof/>
                <w:webHidden/>
              </w:rPr>
              <w:tab/>
            </w:r>
            <w:r w:rsidR="00BD4DB8">
              <w:rPr>
                <w:noProof/>
                <w:webHidden/>
              </w:rPr>
              <w:fldChar w:fldCharType="begin"/>
            </w:r>
            <w:r w:rsidR="00BD4DB8">
              <w:rPr>
                <w:noProof/>
                <w:webHidden/>
              </w:rPr>
              <w:instrText xml:space="preserve"> PAGEREF _Toc496177332 \h </w:instrText>
            </w:r>
            <w:r w:rsidR="00BD4DB8">
              <w:rPr>
                <w:noProof/>
                <w:webHidden/>
              </w:rPr>
            </w:r>
            <w:r w:rsidR="00BD4DB8">
              <w:rPr>
                <w:noProof/>
                <w:webHidden/>
              </w:rPr>
              <w:fldChar w:fldCharType="separate"/>
            </w:r>
            <w:r w:rsidR="00BD4DB8">
              <w:rPr>
                <w:noProof/>
                <w:webHidden/>
              </w:rPr>
              <w:t>3</w:t>
            </w:r>
            <w:r w:rsidR="00BD4DB8">
              <w:rPr>
                <w:noProof/>
                <w:webHidden/>
              </w:rPr>
              <w:fldChar w:fldCharType="end"/>
            </w:r>
          </w:hyperlink>
        </w:p>
        <w:p w14:paraId="67486FB3" w14:textId="77777777" w:rsidR="00BD4DB8" w:rsidRDefault="00F06065">
          <w:pPr>
            <w:pStyle w:val="TOC1"/>
            <w:tabs>
              <w:tab w:val="right" w:leader="dot" w:pos="9350"/>
            </w:tabs>
            <w:rPr>
              <w:rFonts w:eastAsiaTheme="minorEastAsia"/>
              <w:noProof/>
              <w:lang w:eastAsia="zh-TW"/>
            </w:rPr>
          </w:pPr>
          <w:hyperlink w:anchor="_Toc496177333" w:history="1">
            <w:r w:rsidR="00BD4DB8" w:rsidRPr="000D3ACF">
              <w:rPr>
                <w:rStyle w:val="Hyperlink"/>
                <w:noProof/>
              </w:rPr>
              <w:t>X= Strategic Conditions</w:t>
            </w:r>
            <w:r w:rsidR="00BD4DB8">
              <w:rPr>
                <w:noProof/>
                <w:webHidden/>
              </w:rPr>
              <w:tab/>
            </w:r>
            <w:r w:rsidR="00BD4DB8">
              <w:rPr>
                <w:noProof/>
                <w:webHidden/>
              </w:rPr>
              <w:fldChar w:fldCharType="begin"/>
            </w:r>
            <w:r w:rsidR="00BD4DB8">
              <w:rPr>
                <w:noProof/>
                <w:webHidden/>
              </w:rPr>
              <w:instrText xml:space="preserve"> PAGEREF _Toc496177333 \h </w:instrText>
            </w:r>
            <w:r w:rsidR="00BD4DB8">
              <w:rPr>
                <w:noProof/>
                <w:webHidden/>
              </w:rPr>
            </w:r>
            <w:r w:rsidR="00BD4DB8">
              <w:rPr>
                <w:noProof/>
                <w:webHidden/>
              </w:rPr>
              <w:fldChar w:fldCharType="separate"/>
            </w:r>
            <w:r w:rsidR="00BD4DB8">
              <w:rPr>
                <w:noProof/>
                <w:webHidden/>
              </w:rPr>
              <w:t>3</w:t>
            </w:r>
            <w:r w:rsidR="00BD4DB8">
              <w:rPr>
                <w:noProof/>
                <w:webHidden/>
              </w:rPr>
              <w:fldChar w:fldCharType="end"/>
            </w:r>
          </w:hyperlink>
        </w:p>
        <w:p w14:paraId="60F20410" w14:textId="77777777" w:rsidR="00BD4DB8" w:rsidRDefault="00F06065">
          <w:pPr>
            <w:pStyle w:val="TOC2"/>
            <w:tabs>
              <w:tab w:val="right" w:leader="dot" w:pos="9350"/>
            </w:tabs>
            <w:rPr>
              <w:rFonts w:eastAsiaTheme="minorEastAsia"/>
              <w:noProof/>
              <w:lang w:eastAsia="zh-TW"/>
            </w:rPr>
          </w:pPr>
          <w:hyperlink w:anchor="_Toc496177334" w:history="1">
            <w:r w:rsidR="00BD4DB8" w:rsidRPr="000D3ACF">
              <w:rPr>
                <w:rStyle w:val="Hyperlink"/>
                <w:rFonts w:eastAsia="Times New Roman"/>
                <w:noProof/>
              </w:rPr>
              <w:t>Porter's 5 Forces diagram of this value chain step (governance, related industries relevant)</w:t>
            </w:r>
            <w:r w:rsidR="00BD4DB8">
              <w:rPr>
                <w:noProof/>
                <w:webHidden/>
              </w:rPr>
              <w:tab/>
            </w:r>
            <w:r w:rsidR="00BD4DB8">
              <w:rPr>
                <w:noProof/>
                <w:webHidden/>
              </w:rPr>
              <w:fldChar w:fldCharType="begin"/>
            </w:r>
            <w:r w:rsidR="00BD4DB8">
              <w:rPr>
                <w:noProof/>
                <w:webHidden/>
              </w:rPr>
              <w:instrText xml:space="preserve"> PAGEREF _Toc496177334 \h </w:instrText>
            </w:r>
            <w:r w:rsidR="00BD4DB8">
              <w:rPr>
                <w:noProof/>
                <w:webHidden/>
              </w:rPr>
            </w:r>
            <w:r w:rsidR="00BD4DB8">
              <w:rPr>
                <w:noProof/>
                <w:webHidden/>
              </w:rPr>
              <w:fldChar w:fldCharType="separate"/>
            </w:r>
            <w:r w:rsidR="00BD4DB8">
              <w:rPr>
                <w:noProof/>
                <w:webHidden/>
              </w:rPr>
              <w:t>3</w:t>
            </w:r>
            <w:r w:rsidR="00BD4DB8">
              <w:rPr>
                <w:noProof/>
                <w:webHidden/>
              </w:rPr>
              <w:fldChar w:fldCharType="end"/>
            </w:r>
          </w:hyperlink>
        </w:p>
        <w:p w14:paraId="3F92B214" w14:textId="77777777" w:rsidR="00BD4DB8" w:rsidRDefault="00F06065">
          <w:pPr>
            <w:pStyle w:val="TOC2"/>
            <w:tabs>
              <w:tab w:val="right" w:leader="dot" w:pos="9350"/>
            </w:tabs>
            <w:rPr>
              <w:rFonts w:eastAsiaTheme="minorEastAsia"/>
              <w:noProof/>
              <w:lang w:eastAsia="zh-TW"/>
            </w:rPr>
          </w:pPr>
          <w:hyperlink w:anchor="_Toc496177335" w:history="1">
            <w:r w:rsidR="00BD4DB8" w:rsidRPr="000D3ACF">
              <w:rPr>
                <w:rStyle w:val="Hyperlink"/>
                <w:rFonts w:eastAsia="Times New Roman"/>
                <w:noProof/>
              </w:rPr>
              <w:t>Market structure text (and maybe accompanying illustration)</w:t>
            </w:r>
            <w:r w:rsidR="00BD4DB8">
              <w:rPr>
                <w:noProof/>
                <w:webHidden/>
              </w:rPr>
              <w:tab/>
            </w:r>
            <w:r w:rsidR="00BD4DB8">
              <w:rPr>
                <w:noProof/>
                <w:webHidden/>
              </w:rPr>
              <w:fldChar w:fldCharType="begin"/>
            </w:r>
            <w:r w:rsidR="00BD4DB8">
              <w:rPr>
                <w:noProof/>
                <w:webHidden/>
              </w:rPr>
              <w:instrText xml:space="preserve"> PAGEREF _Toc496177335 \h </w:instrText>
            </w:r>
            <w:r w:rsidR="00BD4DB8">
              <w:rPr>
                <w:noProof/>
                <w:webHidden/>
              </w:rPr>
            </w:r>
            <w:r w:rsidR="00BD4DB8">
              <w:rPr>
                <w:noProof/>
                <w:webHidden/>
              </w:rPr>
              <w:fldChar w:fldCharType="separate"/>
            </w:r>
            <w:r w:rsidR="00BD4DB8">
              <w:rPr>
                <w:noProof/>
                <w:webHidden/>
              </w:rPr>
              <w:t>4</w:t>
            </w:r>
            <w:r w:rsidR="00BD4DB8">
              <w:rPr>
                <w:noProof/>
                <w:webHidden/>
              </w:rPr>
              <w:fldChar w:fldCharType="end"/>
            </w:r>
          </w:hyperlink>
        </w:p>
        <w:p w14:paraId="79C6820D" w14:textId="77777777" w:rsidR="00BD4DB8" w:rsidRDefault="00F06065">
          <w:pPr>
            <w:pStyle w:val="TOC3"/>
            <w:tabs>
              <w:tab w:val="right" w:leader="dot" w:pos="9350"/>
            </w:tabs>
            <w:rPr>
              <w:rFonts w:eastAsiaTheme="minorEastAsia"/>
              <w:noProof/>
              <w:lang w:eastAsia="zh-TW"/>
            </w:rPr>
          </w:pPr>
          <w:hyperlink w:anchor="_Toc496177336" w:history="1">
            <w:r w:rsidR="00BD4DB8" w:rsidRPr="000D3ACF">
              <w:rPr>
                <w:rStyle w:val="Hyperlink"/>
                <w:rFonts w:eastAsia="Times New Roman"/>
                <w:noProof/>
              </w:rPr>
              <w:t>Overview of Geography (as it relates to imperfect competition)</w:t>
            </w:r>
            <w:r w:rsidR="00BD4DB8">
              <w:rPr>
                <w:noProof/>
                <w:webHidden/>
              </w:rPr>
              <w:tab/>
            </w:r>
            <w:r w:rsidR="00BD4DB8">
              <w:rPr>
                <w:noProof/>
                <w:webHidden/>
              </w:rPr>
              <w:fldChar w:fldCharType="begin"/>
            </w:r>
            <w:r w:rsidR="00BD4DB8">
              <w:rPr>
                <w:noProof/>
                <w:webHidden/>
              </w:rPr>
              <w:instrText xml:space="preserve"> PAGEREF _Toc496177336 \h </w:instrText>
            </w:r>
            <w:r w:rsidR="00BD4DB8">
              <w:rPr>
                <w:noProof/>
                <w:webHidden/>
              </w:rPr>
            </w:r>
            <w:r w:rsidR="00BD4DB8">
              <w:rPr>
                <w:noProof/>
                <w:webHidden/>
              </w:rPr>
              <w:fldChar w:fldCharType="separate"/>
            </w:r>
            <w:r w:rsidR="00BD4DB8">
              <w:rPr>
                <w:noProof/>
                <w:webHidden/>
              </w:rPr>
              <w:t>4</w:t>
            </w:r>
            <w:r w:rsidR="00BD4DB8">
              <w:rPr>
                <w:noProof/>
                <w:webHidden/>
              </w:rPr>
              <w:fldChar w:fldCharType="end"/>
            </w:r>
          </w:hyperlink>
        </w:p>
        <w:p w14:paraId="4F78364A" w14:textId="77777777" w:rsidR="00BD4DB8" w:rsidRDefault="00F06065">
          <w:pPr>
            <w:pStyle w:val="TOC3"/>
            <w:tabs>
              <w:tab w:val="right" w:leader="dot" w:pos="9350"/>
            </w:tabs>
            <w:rPr>
              <w:rFonts w:eastAsiaTheme="minorEastAsia"/>
              <w:noProof/>
              <w:lang w:eastAsia="zh-TW"/>
            </w:rPr>
          </w:pPr>
          <w:hyperlink w:anchor="_Toc496177337" w:history="1">
            <w:r w:rsidR="00BD4DB8" w:rsidRPr="000D3ACF">
              <w:rPr>
                <w:rStyle w:val="Hyperlink"/>
                <w:rFonts w:eastAsia="Times New Roman"/>
                <w:noProof/>
              </w:rPr>
              <w:t>Overview of Governance (as it related to imperfect competition)</w:t>
            </w:r>
            <w:r w:rsidR="00BD4DB8">
              <w:rPr>
                <w:noProof/>
                <w:webHidden/>
              </w:rPr>
              <w:tab/>
            </w:r>
            <w:r w:rsidR="00BD4DB8">
              <w:rPr>
                <w:noProof/>
                <w:webHidden/>
              </w:rPr>
              <w:fldChar w:fldCharType="begin"/>
            </w:r>
            <w:r w:rsidR="00BD4DB8">
              <w:rPr>
                <w:noProof/>
                <w:webHidden/>
              </w:rPr>
              <w:instrText xml:space="preserve"> PAGEREF _Toc496177337 \h </w:instrText>
            </w:r>
            <w:r w:rsidR="00BD4DB8">
              <w:rPr>
                <w:noProof/>
                <w:webHidden/>
              </w:rPr>
            </w:r>
            <w:r w:rsidR="00BD4DB8">
              <w:rPr>
                <w:noProof/>
                <w:webHidden/>
              </w:rPr>
              <w:fldChar w:fldCharType="separate"/>
            </w:r>
            <w:r w:rsidR="00BD4DB8">
              <w:rPr>
                <w:noProof/>
                <w:webHidden/>
              </w:rPr>
              <w:t>4</w:t>
            </w:r>
            <w:r w:rsidR="00BD4DB8">
              <w:rPr>
                <w:noProof/>
                <w:webHidden/>
              </w:rPr>
              <w:fldChar w:fldCharType="end"/>
            </w:r>
          </w:hyperlink>
        </w:p>
        <w:p w14:paraId="51C7A19A" w14:textId="77777777" w:rsidR="00BD4DB8" w:rsidRDefault="00F06065">
          <w:pPr>
            <w:pStyle w:val="TOC3"/>
            <w:tabs>
              <w:tab w:val="right" w:leader="dot" w:pos="9350"/>
            </w:tabs>
            <w:rPr>
              <w:rFonts w:eastAsiaTheme="minorEastAsia"/>
              <w:noProof/>
              <w:lang w:eastAsia="zh-TW"/>
            </w:rPr>
          </w:pPr>
          <w:hyperlink w:anchor="_Toc496177338" w:history="1">
            <w:r w:rsidR="00BD4DB8" w:rsidRPr="000D3ACF">
              <w:rPr>
                <w:rStyle w:val="Hyperlink"/>
                <w:rFonts w:eastAsia="Times New Roman"/>
                <w:noProof/>
              </w:rPr>
              <w:t>Illustrations if relevant (e.g., time-series of M&amp;A -- see wind example)</w:t>
            </w:r>
            <w:r w:rsidR="00BD4DB8">
              <w:rPr>
                <w:noProof/>
                <w:webHidden/>
              </w:rPr>
              <w:tab/>
            </w:r>
            <w:r w:rsidR="00BD4DB8">
              <w:rPr>
                <w:noProof/>
                <w:webHidden/>
              </w:rPr>
              <w:fldChar w:fldCharType="begin"/>
            </w:r>
            <w:r w:rsidR="00BD4DB8">
              <w:rPr>
                <w:noProof/>
                <w:webHidden/>
              </w:rPr>
              <w:instrText xml:space="preserve"> PAGEREF _Toc496177338 \h </w:instrText>
            </w:r>
            <w:r w:rsidR="00BD4DB8">
              <w:rPr>
                <w:noProof/>
                <w:webHidden/>
              </w:rPr>
            </w:r>
            <w:r w:rsidR="00BD4DB8">
              <w:rPr>
                <w:noProof/>
                <w:webHidden/>
              </w:rPr>
              <w:fldChar w:fldCharType="separate"/>
            </w:r>
            <w:r w:rsidR="00BD4DB8">
              <w:rPr>
                <w:noProof/>
                <w:webHidden/>
              </w:rPr>
              <w:t>4</w:t>
            </w:r>
            <w:r w:rsidR="00BD4DB8">
              <w:rPr>
                <w:noProof/>
                <w:webHidden/>
              </w:rPr>
              <w:fldChar w:fldCharType="end"/>
            </w:r>
          </w:hyperlink>
        </w:p>
        <w:p w14:paraId="728F8049" w14:textId="77777777" w:rsidR="00BD4DB8" w:rsidRDefault="00F06065">
          <w:pPr>
            <w:pStyle w:val="TOC2"/>
            <w:tabs>
              <w:tab w:val="right" w:leader="dot" w:pos="9350"/>
            </w:tabs>
            <w:rPr>
              <w:rFonts w:eastAsiaTheme="minorEastAsia"/>
              <w:noProof/>
              <w:lang w:eastAsia="zh-TW"/>
            </w:rPr>
          </w:pPr>
          <w:hyperlink w:anchor="_Toc496177339" w:history="1">
            <w:r w:rsidR="00BD4DB8" w:rsidRPr="000D3ACF">
              <w:rPr>
                <w:rStyle w:val="Hyperlink"/>
                <w:rFonts w:eastAsia="Times New Roman"/>
                <w:noProof/>
              </w:rPr>
              <w:t>Quantitative treatment of imperfect competition w/ accompanying descriptive text</w:t>
            </w:r>
            <w:r w:rsidR="00BD4DB8">
              <w:rPr>
                <w:noProof/>
                <w:webHidden/>
              </w:rPr>
              <w:tab/>
            </w:r>
            <w:r w:rsidR="00BD4DB8">
              <w:rPr>
                <w:noProof/>
                <w:webHidden/>
              </w:rPr>
              <w:fldChar w:fldCharType="begin"/>
            </w:r>
            <w:r w:rsidR="00BD4DB8">
              <w:rPr>
                <w:noProof/>
                <w:webHidden/>
              </w:rPr>
              <w:instrText xml:space="preserve"> PAGEREF _Toc496177339 \h </w:instrText>
            </w:r>
            <w:r w:rsidR="00BD4DB8">
              <w:rPr>
                <w:noProof/>
                <w:webHidden/>
              </w:rPr>
            </w:r>
            <w:r w:rsidR="00BD4DB8">
              <w:rPr>
                <w:noProof/>
                <w:webHidden/>
              </w:rPr>
              <w:fldChar w:fldCharType="separate"/>
            </w:r>
            <w:r w:rsidR="00BD4DB8">
              <w:rPr>
                <w:noProof/>
                <w:webHidden/>
              </w:rPr>
              <w:t>4</w:t>
            </w:r>
            <w:r w:rsidR="00BD4DB8">
              <w:rPr>
                <w:noProof/>
                <w:webHidden/>
              </w:rPr>
              <w:fldChar w:fldCharType="end"/>
            </w:r>
          </w:hyperlink>
        </w:p>
        <w:p w14:paraId="06396D94" w14:textId="77777777" w:rsidR="00BD4DB8" w:rsidRDefault="00F06065">
          <w:pPr>
            <w:pStyle w:val="TOC3"/>
            <w:tabs>
              <w:tab w:val="right" w:leader="dot" w:pos="9350"/>
            </w:tabs>
            <w:rPr>
              <w:rFonts w:eastAsiaTheme="minorEastAsia"/>
              <w:noProof/>
              <w:lang w:eastAsia="zh-TW"/>
            </w:rPr>
          </w:pPr>
          <w:hyperlink w:anchor="_Toc496177340" w:history="1">
            <w:r w:rsidR="00BD4DB8" w:rsidRPr="000D3ACF">
              <w:rPr>
                <w:rStyle w:val="Hyperlink"/>
                <w:rFonts w:eastAsia="Times New Roman"/>
                <w:noProof/>
              </w:rPr>
              <w:t>FFCR with NAICS codes</w:t>
            </w:r>
            <w:r w:rsidR="00BD4DB8">
              <w:rPr>
                <w:noProof/>
                <w:webHidden/>
              </w:rPr>
              <w:tab/>
            </w:r>
            <w:r w:rsidR="00BD4DB8">
              <w:rPr>
                <w:noProof/>
                <w:webHidden/>
              </w:rPr>
              <w:fldChar w:fldCharType="begin"/>
            </w:r>
            <w:r w:rsidR="00BD4DB8">
              <w:rPr>
                <w:noProof/>
                <w:webHidden/>
              </w:rPr>
              <w:instrText xml:space="preserve"> PAGEREF _Toc496177340 \h </w:instrText>
            </w:r>
            <w:r w:rsidR="00BD4DB8">
              <w:rPr>
                <w:noProof/>
                <w:webHidden/>
              </w:rPr>
            </w:r>
            <w:r w:rsidR="00BD4DB8">
              <w:rPr>
                <w:noProof/>
                <w:webHidden/>
              </w:rPr>
              <w:fldChar w:fldCharType="separate"/>
            </w:r>
            <w:r w:rsidR="00BD4DB8">
              <w:rPr>
                <w:noProof/>
                <w:webHidden/>
              </w:rPr>
              <w:t>4</w:t>
            </w:r>
            <w:r w:rsidR="00BD4DB8">
              <w:rPr>
                <w:noProof/>
                <w:webHidden/>
              </w:rPr>
              <w:fldChar w:fldCharType="end"/>
            </w:r>
          </w:hyperlink>
        </w:p>
        <w:p w14:paraId="642D8062" w14:textId="77777777" w:rsidR="00BD4DB8" w:rsidRDefault="00F06065">
          <w:pPr>
            <w:pStyle w:val="TOC3"/>
            <w:tabs>
              <w:tab w:val="right" w:leader="dot" w:pos="9350"/>
            </w:tabs>
            <w:rPr>
              <w:rFonts w:eastAsiaTheme="minorEastAsia"/>
              <w:noProof/>
              <w:lang w:eastAsia="zh-TW"/>
            </w:rPr>
          </w:pPr>
          <w:hyperlink w:anchor="_Toc496177341" w:history="1">
            <w:r w:rsidR="00BD4DB8" w:rsidRPr="000D3ACF">
              <w:rPr>
                <w:rStyle w:val="Hyperlink"/>
                <w:rFonts w:eastAsia="Times New Roman"/>
                <w:noProof/>
              </w:rPr>
              <w:t>HHI if possible - either we calculate based on table below or we cite somebody else's calculation</w:t>
            </w:r>
            <w:r w:rsidR="00BD4DB8">
              <w:rPr>
                <w:noProof/>
                <w:webHidden/>
              </w:rPr>
              <w:tab/>
            </w:r>
            <w:r w:rsidR="00BD4DB8">
              <w:rPr>
                <w:noProof/>
                <w:webHidden/>
              </w:rPr>
              <w:fldChar w:fldCharType="begin"/>
            </w:r>
            <w:r w:rsidR="00BD4DB8">
              <w:rPr>
                <w:noProof/>
                <w:webHidden/>
              </w:rPr>
              <w:instrText xml:space="preserve"> PAGEREF _Toc496177341 \h </w:instrText>
            </w:r>
            <w:r w:rsidR="00BD4DB8">
              <w:rPr>
                <w:noProof/>
                <w:webHidden/>
              </w:rPr>
            </w:r>
            <w:r w:rsidR="00BD4DB8">
              <w:rPr>
                <w:noProof/>
                <w:webHidden/>
              </w:rPr>
              <w:fldChar w:fldCharType="separate"/>
            </w:r>
            <w:r w:rsidR="00BD4DB8">
              <w:rPr>
                <w:noProof/>
                <w:webHidden/>
              </w:rPr>
              <w:t>5</w:t>
            </w:r>
            <w:r w:rsidR="00BD4DB8">
              <w:rPr>
                <w:noProof/>
                <w:webHidden/>
              </w:rPr>
              <w:fldChar w:fldCharType="end"/>
            </w:r>
          </w:hyperlink>
        </w:p>
        <w:p w14:paraId="40A32397" w14:textId="77777777" w:rsidR="00BD4DB8" w:rsidRDefault="00F06065">
          <w:pPr>
            <w:pStyle w:val="TOC2"/>
            <w:tabs>
              <w:tab w:val="right" w:leader="dot" w:pos="9350"/>
            </w:tabs>
            <w:rPr>
              <w:rFonts w:eastAsiaTheme="minorEastAsia"/>
              <w:noProof/>
              <w:lang w:eastAsia="zh-TW"/>
            </w:rPr>
          </w:pPr>
          <w:hyperlink w:anchor="_Toc496177342" w:history="1">
            <w:r w:rsidR="00BD4DB8" w:rsidRPr="000D3ACF">
              <w:rPr>
                <w:rStyle w:val="Hyperlink"/>
                <w:rFonts w:eastAsia="Times New Roman"/>
                <w:noProof/>
              </w:rPr>
              <w:t>Firm Economic Data Talbe</w:t>
            </w:r>
            <w:r w:rsidR="00BD4DB8">
              <w:rPr>
                <w:noProof/>
                <w:webHidden/>
              </w:rPr>
              <w:tab/>
            </w:r>
            <w:r w:rsidR="00BD4DB8">
              <w:rPr>
                <w:noProof/>
                <w:webHidden/>
              </w:rPr>
              <w:fldChar w:fldCharType="begin"/>
            </w:r>
            <w:r w:rsidR="00BD4DB8">
              <w:rPr>
                <w:noProof/>
                <w:webHidden/>
              </w:rPr>
              <w:instrText xml:space="preserve"> PAGEREF _Toc496177342 \h </w:instrText>
            </w:r>
            <w:r w:rsidR="00BD4DB8">
              <w:rPr>
                <w:noProof/>
                <w:webHidden/>
              </w:rPr>
            </w:r>
            <w:r w:rsidR="00BD4DB8">
              <w:rPr>
                <w:noProof/>
                <w:webHidden/>
              </w:rPr>
              <w:fldChar w:fldCharType="separate"/>
            </w:r>
            <w:r w:rsidR="00BD4DB8">
              <w:rPr>
                <w:noProof/>
                <w:webHidden/>
              </w:rPr>
              <w:t>5</w:t>
            </w:r>
            <w:r w:rsidR="00BD4DB8">
              <w:rPr>
                <w:noProof/>
                <w:webHidden/>
              </w:rPr>
              <w:fldChar w:fldCharType="end"/>
            </w:r>
          </w:hyperlink>
        </w:p>
        <w:p w14:paraId="4D993896" w14:textId="77777777" w:rsidR="00BD4DB8" w:rsidRDefault="00F06065">
          <w:pPr>
            <w:pStyle w:val="TOC2"/>
            <w:tabs>
              <w:tab w:val="right" w:leader="dot" w:pos="9350"/>
            </w:tabs>
            <w:rPr>
              <w:rFonts w:eastAsiaTheme="minorEastAsia"/>
              <w:noProof/>
              <w:lang w:eastAsia="zh-TW"/>
            </w:rPr>
          </w:pPr>
          <w:hyperlink w:anchor="_Toc496177343" w:history="1">
            <w:r w:rsidR="00BD4DB8" w:rsidRPr="000D3ACF">
              <w:rPr>
                <w:rStyle w:val="Hyperlink"/>
                <w:noProof/>
              </w:rPr>
              <w:t>References</w:t>
            </w:r>
            <w:r w:rsidR="00BD4DB8">
              <w:rPr>
                <w:noProof/>
                <w:webHidden/>
              </w:rPr>
              <w:tab/>
            </w:r>
            <w:r w:rsidR="00BD4DB8">
              <w:rPr>
                <w:noProof/>
                <w:webHidden/>
              </w:rPr>
              <w:fldChar w:fldCharType="begin"/>
            </w:r>
            <w:r w:rsidR="00BD4DB8">
              <w:rPr>
                <w:noProof/>
                <w:webHidden/>
              </w:rPr>
              <w:instrText xml:space="preserve"> PAGEREF _Toc496177343 \h </w:instrText>
            </w:r>
            <w:r w:rsidR="00BD4DB8">
              <w:rPr>
                <w:noProof/>
                <w:webHidden/>
              </w:rPr>
            </w:r>
            <w:r w:rsidR="00BD4DB8">
              <w:rPr>
                <w:noProof/>
                <w:webHidden/>
              </w:rPr>
              <w:fldChar w:fldCharType="separate"/>
            </w:r>
            <w:r w:rsidR="00BD4DB8">
              <w:rPr>
                <w:noProof/>
                <w:webHidden/>
              </w:rPr>
              <w:t>5</w:t>
            </w:r>
            <w:r w:rsidR="00BD4DB8">
              <w:rPr>
                <w:noProof/>
                <w:webHidden/>
              </w:rPr>
              <w:fldChar w:fldCharType="end"/>
            </w:r>
          </w:hyperlink>
        </w:p>
        <w:p w14:paraId="0A1CBF71" w14:textId="77777777" w:rsidR="00BD4DB8" w:rsidRDefault="00F06065">
          <w:pPr>
            <w:pStyle w:val="TOC1"/>
            <w:tabs>
              <w:tab w:val="right" w:leader="dot" w:pos="9350"/>
            </w:tabs>
            <w:rPr>
              <w:rFonts w:eastAsiaTheme="minorEastAsia"/>
              <w:noProof/>
              <w:lang w:eastAsia="zh-TW"/>
            </w:rPr>
          </w:pPr>
          <w:hyperlink w:anchor="_Toc496177344" w:history="1">
            <w:r w:rsidR="00BD4DB8" w:rsidRPr="000D3ACF">
              <w:rPr>
                <w:rStyle w:val="Hyperlink"/>
                <w:noProof/>
              </w:rPr>
              <w:t>X = Knowledge Conditions</w:t>
            </w:r>
            <w:r w:rsidR="00BD4DB8">
              <w:rPr>
                <w:noProof/>
                <w:webHidden/>
              </w:rPr>
              <w:tab/>
            </w:r>
            <w:r w:rsidR="00BD4DB8">
              <w:rPr>
                <w:noProof/>
                <w:webHidden/>
              </w:rPr>
              <w:fldChar w:fldCharType="begin"/>
            </w:r>
            <w:r w:rsidR="00BD4DB8">
              <w:rPr>
                <w:noProof/>
                <w:webHidden/>
              </w:rPr>
              <w:instrText xml:space="preserve"> PAGEREF _Toc496177344 \h </w:instrText>
            </w:r>
            <w:r w:rsidR="00BD4DB8">
              <w:rPr>
                <w:noProof/>
                <w:webHidden/>
              </w:rPr>
            </w:r>
            <w:r w:rsidR="00BD4DB8">
              <w:rPr>
                <w:noProof/>
                <w:webHidden/>
              </w:rPr>
              <w:fldChar w:fldCharType="separate"/>
            </w:r>
            <w:r w:rsidR="00BD4DB8">
              <w:rPr>
                <w:noProof/>
                <w:webHidden/>
              </w:rPr>
              <w:t>5</w:t>
            </w:r>
            <w:r w:rsidR="00BD4DB8">
              <w:rPr>
                <w:noProof/>
                <w:webHidden/>
              </w:rPr>
              <w:fldChar w:fldCharType="end"/>
            </w:r>
          </w:hyperlink>
        </w:p>
        <w:p w14:paraId="0A4FB930" w14:textId="77777777" w:rsidR="00B5796D" w:rsidRDefault="00B5796D">
          <w:r>
            <w:rPr>
              <w:b/>
              <w:bCs/>
              <w:noProof/>
            </w:rPr>
            <w:fldChar w:fldCharType="end"/>
          </w:r>
        </w:p>
      </w:sdtContent>
    </w:sdt>
    <w:p w14:paraId="2F801E1C" w14:textId="77777777" w:rsidR="00F06065" w:rsidRPr="00B5796D" w:rsidRDefault="00B5796D" w:rsidP="00B5796D">
      <w:pPr>
        <w:pStyle w:val="Heading1"/>
      </w:pPr>
      <w:bookmarkStart w:id="0" w:name="_Toc496177321"/>
      <w:r w:rsidRPr="00B5796D">
        <w:lastRenderedPageBreak/>
        <w:t>Descriptive Information</w:t>
      </w:r>
      <w:bookmarkEnd w:id="0"/>
    </w:p>
    <w:p w14:paraId="610FF070" w14:textId="77777777" w:rsidR="00B5796D" w:rsidRDefault="00B5796D" w:rsidP="00B5796D">
      <w:pPr>
        <w:pStyle w:val="Heading2"/>
      </w:pPr>
      <w:bookmarkStart w:id="1" w:name="_Toc496177322"/>
      <w:r>
        <w:t>Descriptive Text of Value Chain Step</w:t>
      </w:r>
      <w:bookmarkEnd w:id="1"/>
    </w:p>
    <w:tbl>
      <w:tblPr>
        <w:tblStyle w:val="TableGrid"/>
        <w:tblW w:w="0" w:type="auto"/>
        <w:tblInd w:w="108" w:type="dxa"/>
        <w:tblLook w:val="04A0" w:firstRow="1" w:lastRow="0" w:firstColumn="1" w:lastColumn="0" w:noHBand="0" w:noVBand="1"/>
      </w:tblPr>
      <w:tblGrid>
        <w:gridCol w:w="9468"/>
      </w:tblGrid>
      <w:tr w:rsidR="00B5796D" w14:paraId="647C1886" w14:textId="77777777" w:rsidTr="00B5796D">
        <w:tc>
          <w:tcPr>
            <w:tcW w:w="9468" w:type="dxa"/>
          </w:tcPr>
          <w:p w14:paraId="3B87D17A" w14:textId="77777777" w:rsidR="00B5796D" w:rsidRDefault="00B5796D" w:rsidP="00B5796D">
            <w:pPr>
              <w:rPr>
                <w:i/>
              </w:rPr>
            </w:pPr>
            <w:r w:rsidRPr="00B5796D">
              <w:rPr>
                <w:i/>
              </w:rPr>
              <w:t xml:space="preserve"> (1) For dummies (engineering/business). What is the object and/or business at this value chain step? How does the business work in this value chain step. [A couple of sentences]. (2) This step in the value chain is covered by "..." (6-digit NAICS code)"  and Y standards/FTC codes etc...(think Joanna Lewis and Global Trade Alerts)</w:t>
            </w:r>
          </w:p>
        </w:tc>
      </w:tr>
    </w:tbl>
    <w:p w14:paraId="2D4B2FE1" w14:textId="56CBD892" w:rsidR="00350C0B" w:rsidRDefault="00D368C1" w:rsidP="001A28A1">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7405AE">
        <w:rPr>
          <w:rFonts w:ascii="Times New Roman" w:hAnsi="Times New Roman" w:cs="Times New Roman"/>
          <w:sz w:val="24"/>
          <w:szCs w:val="24"/>
        </w:rPr>
        <w:t xml:space="preserve">box-like </w:t>
      </w:r>
      <w:r>
        <w:rPr>
          <w:rFonts w:ascii="Times New Roman" w:hAnsi="Times New Roman" w:cs="Times New Roman"/>
          <w:sz w:val="24"/>
          <w:szCs w:val="24"/>
        </w:rPr>
        <w:t xml:space="preserve">nacelle module </w:t>
      </w:r>
      <w:r w:rsidR="007405AE">
        <w:rPr>
          <w:rFonts w:ascii="Times New Roman" w:hAnsi="Times New Roman" w:cs="Times New Roman"/>
          <w:sz w:val="24"/>
          <w:szCs w:val="24"/>
        </w:rPr>
        <w:t xml:space="preserve">is considered as the heart of a wind turbine which sits on top of the tower and is connected to the rotor. </w:t>
      </w:r>
      <w:r w:rsidR="00350C0B">
        <w:rPr>
          <w:rFonts w:ascii="Times New Roman" w:hAnsi="Times New Roman" w:cs="Times New Roman"/>
          <w:sz w:val="24"/>
          <w:szCs w:val="24"/>
        </w:rPr>
        <w:t>Nacelle is usually made of fiberglass and h</w:t>
      </w:r>
      <w:r w:rsidR="007405AE">
        <w:rPr>
          <w:rFonts w:ascii="Times New Roman" w:hAnsi="Times New Roman" w:cs="Times New Roman"/>
          <w:sz w:val="24"/>
          <w:szCs w:val="24"/>
        </w:rPr>
        <w:t>ouses the</w:t>
      </w:r>
      <w:r>
        <w:rPr>
          <w:rFonts w:ascii="Times New Roman" w:hAnsi="Times New Roman" w:cs="Times New Roman"/>
          <w:sz w:val="24"/>
          <w:szCs w:val="24"/>
        </w:rPr>
        <w:t xml:space="preserve"> most important generating component</w:t>
      </w:r>
      <w:r w:rsidR="00A833F1">
        <w:rPr>
          <w:rFonts w:ascii="Times New Roman" w:hAnsi="Times New Roman" w:cs="Times New Roman"/>
          <w:sz w:val="24"/>
          <w:szCs w:val="24"/>
        </w:rPr>
        <w:t xml:space="preserve"> of a wind turbine</w:t>
      </w:r>
      <w:r>
        <w:rPr>
          <w:rFonts w:ascii="Times New Roman" w:hAnsi="Times New Roman" w:cs="Times New Roman"/>
          <w:sz w:val="24"/>
          <w:szCs w:val="24"/>
        </w:rPr>
        <w:t xml:space="preserve">, a drivetrain. The </w:t>
      </w:r>
      <w:r w:rsidR="00250E7E">
        <w:rPr>
          <w:rFonts w:ascii="Times New Roman" w:hAnsi="Times New Roman" w:cs="Times New Roman"/>
          <w:sz w:val="24"/>
          <w:szCs w:val="24"/>
        </w:rPr>
        <w:t>drivetrain</w:t>
      </w:r>
      <w:r>
        <w:rPr>
          <w:rFonts w:ascii="Times New Roman" w:hAnsi="Times New Roman" w:cs="Times New Roman"/>
          <w:sz w:val="24"/>
          <w:szCs w:val="24"/>
        </w:rPr>
        <w:t xml:space="preserve"> is responsible for converting the low speed incoming rotation to high speed rotation that the generator needs to begin producing electricity</w:t>
      </w:r>
      <w:r w:rsidR="00250E7E">
        <w:rPr>
          <w:rFonts w:ascii="Times New Roman" w:hAnsi="Times New Roman" w:cs="Times New Roman"/>
          <w:sz w:val="24"/>
          <w:szCs w:val="24"/>
        </w:rPr>
        <w:t>, and it is typically composed of</w:t>
      </w:r>
      <w:r w:rsidR="004E4998">
        <w:rPr>
          <w:rFonts w:ascii="Times New Roman" w:hAnsi="Times New Roman" w:cs="Times New Roman"/>
          <w:sz w:val="24"/>
          <w:szCs w:val="24"/>
        </w:rPr>
        <w:t xml:space="preserve"> the rotor shaft, gearbox and generator</w:t>
      </w:r>
      <w:r w:rsidR="00250E7E">
        <w:rPr>
          <w:rFonts w:ascii="Times New Roman" w:hAnsi="Times New Roman" w:cs="Times New Roman"/>
          <w:sz w:val="24"/>
          <w:szCs w:val="24"/>
        </w:rPr>
        <w:t>.</w:t>
      </w:r>
      <w:r w:rsidR="00A833F1">
        <w:rPr>
          <w:rFonts w:ascii="Times New Roman" w:hAnsi="Times New Roman" w:cs="Times New Roman"/>
          <w:sz w:val="24"/>
          <w:szCs w:val="24"/>
        </w:rPr>
        <w:t xml:space="preserve"> </w:t>
      </w:r>
      <w:r w:rsidR="00350C0B">
        <w:rPr>
          <w:rFonts w:ascii="Times New Roman" w:hAnsi="Times New Roman" w:cs="Times New Roman"/>
          <w:sz w:val="24"/>
          <w:szCs w:val="24"/>
        </w:rPr>
        <w:t xml:space="preserve">In addition, the nacelle also contains </w:t>
      </w:r>
      <w:r w:rsidR="00350C0B" w:rsidRPr="00350C0B">
        <w:rPr>
          <w:rFonts w:ascii="Times New Roman" w:hAnsi="Times New Roman" w:cs="Times New Roman"/>
          <w:sz w:val="24"/>
          <w:szCs w:val="24"/>
        </w:rPr>
        <w:t>a yaw drive system that ensures the rotor</w:t>
      </w:r>
      <w:r w:rsidR="00350C0B">
        <w:rPr>
          <w:rFonts w:ascii="Times New Roman" w:hAnsi="Times New Roman" w:cs="Times New Roman"/>
          <w:sz w:val="24"/>
          <w:szCs w:val="24"/>
        </w:rPr>
        <w:t xml:space="preserve"> is always facing into the wind and</w:t>
      </w:r>
      <w:r w:rsidR="00350C0B" w:rsidRPr="00350C0B">
        <w:rPr>
          <w:rFonts w:ascii="Times New Roman" w:hAnsi="Times New Roman" w:cs="Times New Roman"/>
          <w:sz w:val="24"/>
          <w:szCs w:val="24"/>
        </w:rPr>
        <w:t xml:space="preserve"> a control system that </w:t>
      </w:r>
      <w:r w:rsidR="00AD0CDC">
        <w:rPr>
          <w:rFonts w:ascii="Times New Roman" w:hAnsi="Times New Roman" w:cs="Times New Roman"/>
          <w:sz w:val="24"/>
          <w:szCs w:val="24"/>
        </w:rPr>
        <w:t>adjust the pitch angle of the blades under different wind speeds to prevent structural damages on the wind turbine. (</w:t>
      </w:r>
      <w:r w:rsidR="00AD0CDC" w:rsidRPr="00AD0CDC">
        <w:rPr>
          <w:rFonts w:ascii="Times New Roman" w:hAnsi="Times New Roman" w:cs="Times New Roman"/>
          <w:sz w:val="24"/>
          <w:szCs w:val="24"/>
        </w:rPr>
        <w:t>Serrano-González</w:t>
      </w:r>
      <w:r w:rsidR="00AD0CDC">
        <w:rPr>
          <w:rFonts w:ascii="Times New Roman" w:hAnsi="Times New Roman" w:cs="Times New Roman"/>
          <w:sz w:val="24"/>
          <w:szCs w:val="24"/>
        </w:rPr>
        <w:t xml:space="preserve"> and </w:t>
      </w:r>
      <w:r w:rsidR="00AD0CDC" w:rsidRPr="00AD0CDC">
        <w:rPr>
          <w:rFonts w:ascii="Times New Roman" w:hAnsi="Times New Roman" w:cs="Times New Roman"/>
          <w:sz w:val="24"/>
          <w:szCs w:val="24"/>
        </w:rPr>
        <w:t>Lacal-Arántegui</w:t>
      </w:r>
      <w:r w:rsidR="00AD0CDC">
        <w:rPr>
          <w:rFonts w:ascii="Times New Roman" w:hAnsi="Times New Roman" w:cs="Times New Roman"/>
          <w:sz w:val="24"/>
          <w:szCs w:val="24"/>
        </w:rPr>
        <w:t>, 2016)</w:t>
      </w:r>
    </w:p>
    <w:p w14:paraId="08D5AC7B" w14:textId="23F76153" w:rsidR="003E0098" w:rsidRDefault="00155100" w:rsidP="00BD4DB8">
      <w:pPr>
        <w:spacing w:before="120" w:after="120" w:line="240" w:lineRule="auto"/>
        <w:rPr>
          <w:rFonts w:ascii="Times New Roman" w:hAnsi="Times New Roman" w:cs="Times New Roman"/>
          <w:sz w:val="24"/>
          <w:szCs w:val="24"/>
        </w:rPr>
      </w:pPr>
      <w:r w:rsidRPr="00155100">
        <w:rPr>
          <w:rFonts w:ascii="Times New Roman" w:hAnsi="Times New Roman" w:cs="Times New Roman"/>
          <w:sz w:val="24"/>
          <w:szCs w:val="24"/>
        </w:rPr>
        <w:t>The plants that produce nacelles are primarily assembly facilities.</w:t>
      </w:r>
      <w:r w:rsidR="003E0098">
        <w:rPr>
          <w:rFonts w:ascii="Times New Roman" w:hAnsi="Times New Roman" w:cs="Times New Roman"/>
          <w:sz w:val="24"/>
          <w:szCs w:val="24"/>
        </w:rPr>
        <w:t xml:space="preserve"> There are four components of nacelle production: (1) nacelle structural assembly, (2) drivetrain assembly, (3) nacelle electrical assembly, and (4) yaw assembly. According to the cost report by National Renewable Energy Laboratory (NREL), the nacelle module accounts for approximately 36% of the one-shore wind </w:t>
      </w:r>
      <w:r w:rsidR="001B18AD">
        <w:rPr>
          <w:rFonts w:ascii="Times New Roman" w:hAnsi="Times New Roman" w:cs="Times New Roman"/>
          <w:sz w:val="24"/>
          <w:szCs w:val="24"/>
        </w:rPr>
        <w:t xml:space="preserve">power </w:t>
      </w:r>
      <w:r w:rsidR="003E0098">
        <w:rPr>
          <w:rFonts w:ascii="Times New Roman" w:hAnsi="Times New Roman" w:cs="Times New Roman"/>
          <w:sz w:val="24"/>
          <w:szCs w:val="24"/>
        </w:rPr>
        <w:t>project cost in 2015.</w:t>
      </w:r>
      <w:r w:rsidR="003E0098">
        <w:rPr>
          <w:rFonts w:ascii="Times New Roman" w:hAnsi="Times New Roman" w:cs="Times New Roman"/>
          <w:sz w:val="24"/>
          <w:szCs w:val="24"/>
        </w:rPr>
        <w:fldChar w:fldCharType="begin"/>
      </w:r>
      <w:r w:rsidR="003E0098">
        <w:rPr>
          <w:rFonts w:ascii="Times New Roman" w:hAnsi="Times New Roman" w:cs="Times New Roman"/>
          <w:sz w:val="24"/>
          <w:szCs w:val="24"/>
        </w:rPr>
        <w:instrText xml:space="preserve"> ADDIN ZOTERO_ITEM CSL_CITATION {"citationID":"8qvrhj862","properties":{"formattedCitation":"{\\rtf \\super 2\\nosupersub{}}","plainCitation":"2"},"citationItems":[{"id":10131,"uris":["http://zotero.org/users/2750272/items/M7QJ5S8E"],"uri":["http://zotero.org/users/2750272/items/M7QJ5S8E"],"itemData":{"id":10131,"type":"report","title":"2015 Cost of Wind Energy Review","URL":"https://www.nrel.gov/docs/fy17osti/66861.pdf","author":[{"literal":"National Renewable Energy Laboratory"}],"issued":{"date-parts":[["2017",5]]}}}],"schema":"https://github.com/citation-style-language/schema/raw/master/csl-citation.json"} </w:instrText>
      </w:r>
      <w:r w:rsidR="003E0098">
        <w:rPr>
          <w:rFonts w:ascii="Times New Roman" w:hAnsi="Times New Roman" w:cs="Times New Roman"/>
          <w:sz w:val="24"/>
          <w:szCs w:val="24"/>
        </w:rPr>
        <w:fldChar w:fldCharType="separate"/>
      </w:r>
      <w:r w:rsidR="003E0098" w:rsidRPr="00291DCA">
        <w:rPr>
          <w:rFonts w:ascii="Times New Roman" w:hAnsi="Times New Roman" w:cs="Times New Roman"/>
          <w:sz w:val="24"/>
          <w:szCs w:val="24"/>
          <w:vertAlign w:val="superscript"/>
        </w:rPr>
        <w:t>2</w:t>
      </w:r>
      <w:r w:rsidR="003E0098">
        <w:rPr>
          <w:rFonts w:ascii="Times New Roman" w:hAnsi="Times New Roman" w:cs="Times New Roman"/>
          <w:sz w:val="24"/>
          <w:szCs w:val="24"/>
        </w:rPr>
        <w:fldChar w:fldCharType="end"/>
      </w:r>
      <w:r w:rsidR="003E0098">
        <w:rPr>
          <w:rFonts w:ascii="Times New Roman" w:hAnsi="Times New Roman" w:cs="Times New Roman"/>
          <w:sz w:val="24"/>
          <w:szCs w:val="24"/>
        </w:rPr>
        <w:t xml:space="preserve"> </w:t>
      </w:r>
      <w:r w:rsidRPr="00155100">
        <w:rPr>
          <w:rFonts w:ascii="Times New Roman" w:hAnsi="Times New Roman" w:cs="Times New Roman"/>
          <w:sz w:val="24"/>
          <w:szCs w:val="24"/>
        </w:rPr>
        <w:t xml:space="preserve"> </w:t>
      </w:r>
    </w:p>
    <w:p w14:paraId="0B5E018A" w14:textId="7B9CFCFB" w:rsidR="00155100" w:rsidRDefault="00155100" w:rsidP="00BD4DB8">
      <w:pPr>
        <w:spacing w:before="120" w:after="120" w:line="240" w:lineRule="auto"/>
        <w:rPr>
          <w:rFonts w:ascii="Times New Roman" w:hAnsi="Times New Roman" w:cs="Times New Roman"/>
          <w:sz w:val="24"/>
          <w:szCs w:val="24"/>
        </w:rPr>
      </w:pPr>
      <w:r w:rsidRPr="00155100">
        <w:rPr>
          <w:rFonts w:ascii="Times New Roman" w:hAnsi="Times New Roman" w:cs="Times New Roman"/>
          <w:sz w:val="24"/>
          <w:szCs w:val="24"/>
        </w:rPr>
        <w:t>N</w:t>
      </w:r>
      <w:r>
        <w:rPr>
          <w:rFonts w:ascii="Times New Roman" w:hAnsi="Times New Roman" w:cs="Times New Roman"/>
          <w:sz w:val="24"/>
          <w:szCs w:val="24"/>
        </w:rPr>
        <w:t xml:space="preserve">acelle components are </w:t>
      </w:r>
      <w:r w:rsidR="00250E7E">
        <w:rPr>
          <w:rFonts w:ascii="Times New Roman" w:hAnsi="Times New Roman" w:cs="Times New Roman"/>
          <w:sz w:val="24"/>
          <w:szCs w:val="24"/>
        </w:rPr>
        <w:t xml:space="preserve">either produced in-house of </w:t>
      </w:r>
      <w:r w:rsidR="00B04F7A">
        <w:rPr>
          <w:rFonts w:ascii="Times New Roman" w:hAnsi="Times New Roman" w:cs="Times New Roman"/>
          <w:sz w:val="24"/>
          <w:szCs w:val="24"/>
        </w:rPr>
        <w:t>by outside suppliers</w:t>
      </w:r>
      <w:r w:rsidRPr="00155100">
        <w:rPr>
          <w:rFonts w:ascii="Times New Roman" w:hAnsi="Times New Roman" w:cs="Times New Roman"/>
          <w:sz w:val="24"/>
          <w:szCs w:val="24"/>
        </w:rPr>
        <w:t xml:space="preserve"> to the specifications of the </w:t>
      </w:r>
      <w:r>
        <w:rPr>
          <w:rFonts w:ascii="Times New Roman" w:hAnsi="Times New Roman" w:cs="Times New Roman"/>
          <w:sz w:val="24"/>
          <w:szCs w:val="24"/>
        </w:rPr>
        <w:t>nacelle original equipment manufacturer</w:t>
      </w:r>
      <w:r w:rsidRPr="00155100">
        <w:rPr>
          <w:rFonts w:ascii="Times New Roman" w:hAnsi="Times New Roman" w:cs="Times New Roman"/>
          <w:sz w:val="24"/>
          <w:szCs w:val="24"/>
        </w:rPr>
        <w:t xml:space="preserve"> </w:t>
      </w:r>
      <w:r>
        <w:rPr>
          <w:rFonts w:ascii="Times New Roman" w:hAnsi="Times New Roman" w:cs="Times New Roman"/>
          <w:sz w:val="24"/>
          <w:szCs w:val="24"/>
        </w:rPr>
        <w:t>(</w:t>
      </w:r>
      <w:r w:rsidRPr="00155100">
        <w:rPr>
          <w:rFonts w:ascii="Times New Roman" w:hAnsi="Times New Roman" w:cs="Times New Roman"/>
          <w:sz w:val="24"/>
          <w:szCs w:val="24"/>
        </w:rPr>
        <w:t>OEM</w:t>
      </w:r>
      <w:r>
        <w:rPr>
          <w:rFonts w:ascii="Times New Roman" w:hAnsi="Times New Roman" w:cs="Times New Roman"/>
          <w:sz w:val="24"/>
          <w:szCs w:val="24"/>
        </w:rPr>
        <w:t>)</w:t>
      </w:r>
      <w:r w:rsidRPr="00155100">
        <w:rPr>
          <w:rFonts w:ascii="Times New Roman" w:hAnsi="Times New Roman" w:cs="Times New Roman"/>
          <w:sz w:val="24"/>
          <w:szCs w:val="24"/>
        </w:rPr>
        <w:t xml:space="preserve"> and then assembled at the nacelle plant. </w:t>
      </w:r>
      <w:r w:rsidR="00464B0E">
        <w:rPr>
          <w:rFonts w:ascii="Times New Roman" w:hAnsi="Times New Roman" w:cs="Times New Roman"/>
          <w:sz w:val="24"/>
          <w:szCs w:val="24"/>
        </w:rPr>
        <w:t xml:space="preserve">Many foreign OEMs are localizing nacelle production in the </w:t>
      </w:r>
      <w:r w:rsidR="00250E7E">
        <w:rPr>
          <w:rFonts w:ascii="Times New Roman" w:hAnsi="Times New Roman" w:cs="Times New Roman"/>
          <w:sz w:val="24"/>
          <w:szCs w:val="24"/>
        </w:rPr>
        <w:t>United States</w:t>
      </w:r>
      <w:r w:rsidR="00464B0E">
        <w:rPr>
          <w:rFonts w:ascii="Times New Roman" w:hAnsi="Times New Roman" w:cs="Times New Roman"/>
          <w:sz w:val="24"/>
          <w:szCs w:val="24"/>
        </w:rPr>
        <w:t xml:space="preserve"> to take advantage of the growing market and reduce transportation costs and logistical challenges. </w:t>
      </w:r>
    </w:p>
    <w:p w14:paraId="7485C120" w14:textId="077C7391" w:rsidR="00BD4DB8" w:rsidRDefault="00BD4DB8" w:rsidP="00BD4DB8">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GE Renewable Energy, </w:t>
      </w:r>
      <w:r w:rsidR="008C08E3">
        <w:rPr>
          <w:rFonts w:ascii="Times New Roman" w:hAnsi="Times New Roman" w:cs="Times New Roman"/>
          <w:sz w:val="24"/>
          <w:szCs w:val="24"/>
        </w:rPr>
        <w:t xml:space="preserve">Siemens, </w:t>
      </w:r>
      <w:r>
        <w:rPr>
          <w:rFonts w:ascii="Times New Roman" w:hAnsi="Times New Roman" w:cs="Times New Roman"/>
          <w:sz w:val="24"/>
          <w:szCs w:val="24"/>
        </w:rPr>
        <w:t>Vestas</w:t>
      </w:r>
      <w:r w:rsidR="008C08E3">
        <w:rPr>
          <w:rFonts w:ascii="Times New Roman" w:hAnsi="Times New Roman" w:cs="Times New Roman"/>
          <w:sz w:val="24"/>
          <w:szCs w:val="24"/>
        </w:rPr>
        <w:t xml:space="preserve"> and Phoenix</w:t>
      </w:r>
      <w:r w:rsidR="006D0904">
        <w:rPr>
          <w:rFonts w:ascii="Times New Roman" w:hAnsi="Times New Roman" w:cs="Times New Roman"/>
          <w:sz w:val="24"/>
          <w:szCs w:val="24"/>
        </w:rPr>
        <w:t xml:space="preserve"> </w:t>
      </w:r>
      <w:r w:rsidR="00553983">
        <w:rPr>
          <w:rFonts w:ascii="Times New Roman" w:hAnsi="Times New Roman" w:cs="Times New Roman"/>
          <w:sz w:val="24"/>
          <w:szCs w:val="24"/>
        </w:rPr>
        <w:t>are the four major wind turbine nacelle assembly manufacturers with production facilities located in the</w:t>
      </w:r>
      <w:r w:rsidR="00250E7E">
        <w:rPr>
          <w:rFonts w:ascii="Times New Roman" w:hAnsi="Times New Roman" w:cs="Times New Roman"/>
          <w:sz w:val="24"/>
          <w:szCs w:val="24"/>
        </w:rPr>
        <w:t xml:space="preserve"> United States.</w:t>
      </w:r>
      <w:r w:rsidR="00464B0E">
        <w:rPr>
          <w:rFonts w:ascii="Times New Roman" w:hAnsi="Times New Roman" w:cs="Times New Roman"/>
          <w:sz w:val="24"/>
          <w:szCs w:val="24"/>
        </w:rPr>
        <w:t xml:space="preserve"> As in 2016, these major nacelle assembly facilities</w:t>
      </w:r>
      <w:r>
        <w:rPr>
          <w:rFonts w:ascii="Times New Roman" w:hAnsi="Times New Roman" w:cs="Times New Roman"/>
          <w:sz w:val="24"/>
          <w:szCs w:val="24"/>
        </w:rPr>
        <w:t xml:space="preserve"> are capable of producing approximately </w:t>
      </w:r>
      <w:r w:rsidR="00553983">
        <w:rPr>
          <w:rFonts w:ascii="Times New Roman" w:hAnsi="Times New Roman" w:cs="Times New Roman"/>
          <w:sz w:val="24"/>
          <w:szCs w:val="24"/>
        </w:rPr>
        <w:t>11,700 MW of turbine nacelle</w:t>
      </w:r>
      <w:r>
        <w:rPr>
          <w:rFonts w:ascii="Times New Roman" w:hAnsi="Times New Roman" w:cs="Times New Roman"/>
          <w:sz w:val="24"/>
          <w:szCs w:val="24"/>
        </w:rPr>
        <w:t xml:space="preserve"> annually.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{"citationID":"qlo9l85t5","properties":{"formattedCitation":"{\\rtf \\super 1\\nosupersub{}}","plainCitation":"1"},"citationItems":[{"id":10130,"uris":["http://zotero.org/users/2750272/items/HQZ8BQ83"],"uri":["http://zotero.org/users/2750272/items/HQZ8BQ83"],"itemData":{"id":10130,"type":"report","title":"U.S. Wind Industry Annual Market Report Year Ending 2016","URL":"https://www.awea.org/2016-market-reports","author":[{"literal":"American Wind Energy Association"}],"issued":{"date-parts":[["2016"]]}}}],"schema":"https://github.com/citation-style-language/schema/raw/master/csl-citation.json"} </w:instrText>
      </w:r>
      <w:r>
        <w:rPr>
          <w:rFonts w:ascii="Times New Roman" w:hAnsi="Times New Roman" w:cs="Times New Roman"/>
          <w:sz w:val="24"/>
          <w:szCs w:val="24"/>
        </w:rPr>
        <w:fldChar w:fldCharType="separate"/>
      </w:r>
      <w:r w:rsidRPr="00291DCA">
        <w:rPr>
          <w:rFonts w:ascii="Times New Roman" w:hAnsi="Times New Roman" w:cs="Times New Roman"/>
          <w:sz w:val="24"/>
          <w:szCs w:val="24"/>
          <w:vertAlign w:val="superscript"/>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7C5B968" w14:textId="3F5C978A" w:rsidR="00B5796D" w:rsidRDefault="00A31594" w:rsidP="00A65B46">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B80B81">
        <w:rPr>
          <w:rFonts w:ascii="Times New Roman" w:hAnsi="Times New Roman" w:cs="Times New Roman"/>
          <w:sz w:val="24"/>
          <w:szCs w:val="24"/>
        </w:rPr>
        <w:t>drivetrain</w:t>
      </w:r>
      <w:r w:rsidR="00AB4167">
        <w:rPr>
          <w:rFonts w:ascii="Times New Roman" w:hAnsi="Times New Roman" w:cs="Times New Roman"/>
          <w:sz w:val="24"/>
          <w:szCs w:val="24"/>
        </w:rPr>
        <w:t xml:space="preserve"> components that go into the nacelle module are </w:t>
      </w:r>
      <w:r w:rsidR="00B80B81">
        <w:rPr>
          <w:rFonts w:ascii="Times New Roman" w:hAnsi="Times New Roman" w:cs="Times New Roman"/>
          <w:sz w:val="24"/>
          <w:szCs w:val="24"/>
        </w:rPr>
        <w:t>included in</w:t>
      </w:r>
      <w:r w:rsidR="00AB4167">
        <w:rPr>
          <w:rFonts w:ascii="Times New Roman" w:hAnsi="Times New Roman" w:cs="Times New Roman"/>
          <w:sz w:val="24"/>
          <w:szCs w:val="24"/>
        </w:rPr>
        <w:t xml:space="preserve"> </w:t>
      </w:r>
      <w:r w:rsidR="00AB4167" w:rsidRPr="00AB4167">
        <w:rPr>
          <w:rFonts w:ascii="Times New Roman" w:hAnsi="Times New Roman" w:cs="Times New Roman"/>
          <w:i/>
          <w:sz w:val="24"/>
          <w:szCs w:val="24"/>
        </w:rPr>
        <w:t>“Speed Changer, Industrial High-Speed Drive, and Gear Manufacturing”</w:t>
      </w:r>
      <w:r w:rsidR="00AB4167">
        <w:rPr>
          <w:rFonts w:ascii="Times New Roman" w:hAnsi="Times New Roman" w:cs="Times New Roman"/>
          <w:sz w:val="24"/>
          <w:szCs w:val="24"/>
        </w:rPr>
        <w:t xml:space="preserve"> (NAICS 333612) and </w:t>
      </w:r>
      <w:r w:rsidR="00AB4167" w:rsidRPr="00AB4167">
        <w:rPr>
          <w:rFonts w:ascii="Times New Roman" w:hAnsi="Times New Roman" w:cs="Times New Roman"/>
          <w:i/>
          <w:sz w:val="24"/>
          <w:szCs w:val="24"/>
        </w:rPr>
        <w:t>“Mechanical Power Transmission Equipment Manufacturing”</w:t>
      </w:r>
      <w:r w:rsidR="00AB4167">
        <w:rPr>
          <w:rFonts w:ascii="Times New Roman" w:hAnsi="Times New Roman" w:cs="Times New Roman"/>
          <w:sz w:val="24"/>
          <w:szCs w:val="24"/>
        </w:rPr>
        <w:t xml:space="preserve"> (NAICS 333613). The overall </w:t>
      </w:r>
      <w:r w:rsidR="00553983">
        <w:rPr>
          <w:rFonts w:ascii="Times New Roman" w:hAnsi="Times New Roman" w:cs="Times New Roman"/>
          <w:sz w:val="24"/>
          <w:szCs w:val="24"/>
        </w:rPr>
        <w:t xml:space="preserve">nacelle </w:t>
      </w:r>
      <w:r w:rsidR="00B80B81">
        <w:rPr>
          <w:rFonts w:ascii="Times New Roman" w:hAnsi="Times New Roman" w:cs="Times New Roman"/>
          <w:sz w:val="24"/>
          <w:szCs w:val="24"/>
        </w:rPr>
        <w:t>assembly</w:t>
      </w:r>
      <w:r w:rsidR="00BD4DB8">
        <w:rPr>
          <w:rFonts w:ascii="Times New Roman" w:hAnsi="Times New Roman" w:cs="Times New Roman"/>
          <w:sz w:val="24"/>
          <w:szCs w:val="24"/>
        </w:rPr>
        <w:t xml:space="preserve"> </w:t>
      </w:r>
      <w:r w:rsidR="00B80B81">
        <w:rPr>
          <w:rFonts w:ascii="Times New Roman" w:hAnsi="Times New Roman" w:cs="Times New Roman"/>
          <w:sz w:val="24"/>
          <w:szCs w:val="24"/>
        </w:rPr>
        <w:t>is part of</w:t>
      </w:r>
      <w:r w:rsidR="00BD4DB8">
        <w:rPr>
          <w:rFonts w:ascii="Times New Roman" w:hAnsi="Times New Roman" w:cs="Times New Roman"/>
          <w:sz w:val="24"/>
          <w:szCs w:val="24"/>
        </w:rPr>
        <w:t xml:space="preserve"> </w:t>
      </w:r>
      <w:r w:rsidR="00BD4DB8" w:rsidRPr="004F50E8">
        <w:rPr>
          <w:rFonts w:ascii="Times New Roman" w:hAnsi="Times New Roman" w:cs="Times New Roman"/>
          <w:i/>
          <w:sz w:val="24"/>
          <w:szCs w:val="24"/>
        </w:rPr>
        <w:t>“Turbine and Turbine Generator Set Units Manufacturing”</w:t>
      </w:r>
      <w:r w:rsidR="00BD4DB8">
        <w:rPr>
          <w:rFonts w:ascii="Times New Roman" w:hAnsi="Times New Roman" w:cs="Times New Roman"/>
          <w:sz w:val="24"/>
          <w:szCs w:val="24"/>
        </w:rPr>
        <w:t xml:space="preserve"> (NAICS 333611).</w:t>
      </w:r>
      <w:r w:rsidR="00BD4DB8">
        <w:rPr>
          <w:rStyle w:val="FootnoteReference"/>
          <w:rFonts w:ascii="Times New Roman" w:hAnsi="Times New Roman" w:cs="Times New Roman"/>
          <w:sz w:val="24"/>
          <w:szCs w:val="24"/>
        </w:rPr>
        <w:footnoteReference w:id="1"/>
      </w:r>
      <w:r w:rsidR="00BD4DB8">
        <w:rPr>
          <w:rFonts w:ascii="Times New Roman" w:hAnsi="Times New Roman" w:cs="Times New Roman"/>
          <w:sz w:val="24"/>
          <w:szCs w:val="24"/>
        </w:rPr>
        <w:t xml:space="preserve"> As reported in the 2012 Economic Census, there are 183 establishments, 36,955 employees covered under this industry with a value of shipments of 16.9 billion dollars. However, </w:t>
      </w:r>
      <w:r w:rsidR="00BD4DB8" w:rsidRPr="004F50E8">
        <w:rPr>
          <w:rFonts w:ascii="Times New Roman" w:hAnsi="Times New Roman" w:cs="Times New Roman"/>
          <w:sz w:val="24"/>
          <w:szCs w:val="24"/>
        </w:rPr>
        <w:t xml:space="preserve">even at their most disaggregated level (six-digit code), </w:t>
      </w:r>
      <w:r w:rsidR="00B80B81">
        <w:rPr>
          <w:rFonts w:ascii="Times New Roman" w:hAnsi="Times New Roman" w:cs="Times New Roman"/>
          <w:sz w:val="24"/>
          <w:szCs w:val="24"/>
        </w:rPr>
        <w:t>each of the NAICS code</w:t>
      </w:r>
      <w:r w:rsidR="00BD4DB8" w:rsidRPr="004F50E8">
        <w:rPr>
          <w:rFonts w:ascii="Times New Roman" w:hAnsi="Times New Roman" w:cs="Times New Roman"/>
          <w:sz w:val="24"/>
          <w:szCs w:val="24"/>
        </w:rPr>
        <w:t xml:space="preserve"> covers a range of components, pr</w:t>
      </w:r>
      <w:r w:rsidR="00B80B81">
        <w:rPr>
          <w:rFonts w:ascii="Times New Roman" w:hAnsi="Times New Roman" w:cs="Times New Roman"/>
          <w:sz w:val="24"/>
          <w:szCs w:val="24"/>
        </w:rPr>
        <w:t xml:space="preserve">oducts, and </w:t>
      </w:r>
      <w:r w:rsidR="00BD4DB8" w:rsidRPr="004F50E8">
        <w:rPr>
          <w:rFonts w:ascii="Times New Roman" w:hAnsi="Times New Roman" w:cs="Times New Roman"/>
          <w:sz w:val="24"/>
          <w:szCs w:val="24"/>
        </w:rPr>
        <w:t>services</w:t>
      </w:r>
      <w:r w:rsidR="00BD4DB8">
        <w:rPr>
          <w:rFonts w:ascii="Times New Roman" w:hAnsi="Times New Roman" w:cs="Times New Roman"/>
          <w:sz w:val="24"/>
          <w:szCs w:val="24"/>
        </w:rPr>
        <w:t xml:space="preserve"> </w:t>
      </w:r>
      <w:r w:rsidR="00B80B81">
        <w:rPr>
          <w:rFonts w:ascii="Times New Roman" w:hAnsi="Times New Roman" w:cs="Times New Roman"/>
          <w:sz w:val="24"/>
          <w:szCs w:val="24"/>
        </w:rPr>
        <w:t>beyond those specific to nacelle</w:t>
      </w:r>
      <w:r w:rsidR="00BD4DB8">
        <w:rPr>
          <w:rFonts w:ascii="Times New Roman" w:hAnsi="Times New Roman" w:cs="Times New Roman"/>
          <w:sz w:val="24"/>
          <w:szCs w:val="24"/>
        </w:rPr>
        <w:t xml:space="preserve"> </w:t>
      </w:r>
      <w:r w:rsidR="007405AE">
        <w:rPr>
          <w:rFonts w:ascii="Times New Roman" w:hAnsi="Times New Roman" w:cs="Times New Roman"/>
          <w:sz w:val="24"/>
          <w:szCs w:val="24"/>
        </w:rPr>
        <w:t xml:space="preserve">component </w:t>
      </w:r>
      <w:r w:rsidR="00BD4DB8">
        <w:rPr>
          <w:rFonts w:ascii="Times New Roman" w:hAnsi="Times New Roman" w:cs="Times New Roman"/>
          <w:sz w:val="24"/>
          <w:szCs w:val="24"/>
        </w:rPr>
        <w:t>manufacturing</w:t>
      </w:r>
      <w:r w:rsidR="007405AE">
        <w:rPr>
          <w:rFonts w:ascii="Times New Roman" w:hAnsi="Times New Roman" w:cs="Times New Roman"/>
          <w:sz w:val="24"/>
          <w:szCs w:val="24"/>
        </w:rPr>
        <w:t xml:space="preserve"> and nacelle assembly</w:t>
      </w:r>
      <w:r w:rsidR="00BD4DB8" w:rsidRPr="004F50E8">
        <w:rPr>
          <w:rFonts w:ascii="Times New Roman" w:hAnsi="Times New Roman" w:cs="Times New Roman"/>
          <w:sz w:val="24"/>
          <w:szCs w:val="24"/>
        </w:rPr>
        <w:t>.</w:t>
      </w:r>
      <w:r w:rsidR="00AA1267">
        <w:rPr>
          <w:rFonts w:ascii="Times New Roman" w:hAnsi="Times New Roman" w:cs="Times New Roman"/>
          <w:sz w:val="24"/>
          <w:szCs w:val="24"/>
        </w:rPr>
        <w:t xml:space="preserve"> </w:t>
      </w:r>
    </w:p>
    <w:p w14:paraId="57E664BD" w14:textId="77777777" w:rsidR="00BD4DB8" w:rsidRDefault="00BD4DB8" w:rsidP="00BD4DB8">
      <w:pPr>
        <w:pStyle w:val="Heading2"/>
      </w:pPr>
      <w:bookmarkStart w:id="2" w:name="_Toc496177298"/>
      <w:bookmarkStart w:id="3" w:name="_Toc496177323"/>
      <w:r>
        <w:lastRenderedPageBreak/>
        <w:t>Relevant Figures (if any)</w:t>
      </w:r>
      <w:bookmarkEnd w:id="2"/>
      <w:bookmarkEnd w:id="3"/>
    </w:p>
    <w:tbl>
      <w:tblPr>
        <w:tblStyle w:val="TableGrid"/>
        <w:tblW w:w="0" w:type="auto"/>
        <w:tblInd w:w="108" w:type="dxa"/>
        <w:tblLook w:val="04A0" w:firstRow="1" w:lastRow="0" w:firstColumn="1" w:lastColumn="0" w:noHBand="0" w:noVBand="1"/>
      </w:tblPr>
      <w:tblGrid>
        <w:gridCol w:w="9468"/>
      </w:tblGrid>
      <w:tr w:rsidR="00B5796D" w14:paraId="1024C545" w14:textId="77777777" w:rsidTr="00B5796D">
        <w:tc>
          <w:tcPr>
            <w:tcW w:w="9468" w:type="dxa"/>
          </w:tcPr>
          <w:p w14:paraId="21DF574C" w14:textId="77777777" w:rsidR="00B5796D" w:rsidRDefault="00B5796D" w:rsidP="00B5796D">
            <w:pPr>
              <w:rPr>
                <w:i/>
              </w:rPr>
            </w:pPr>
            <w:r w:rsidRPr="00B5796D">
              <w:rPr>
                <w:i/>
              </w:rPr>
              <w:t>Don't go crazy on this. And look first for stock/DOE images (i.e., no copyright issue)</w:t>
            </w:r>
          </w:p>
        </w:tc>
      </w:tr>
    </w:tbl>
    <w:p w14:paraId="1395CAC6" w14:textId="77777777" w:rsidR="00BD4DB8" w:rsidRDefault="00BD4DB8" w:rsidP="00BD4DB8">
      <w:pPr>
        <w:spacing w:before="120" w:after="120" w:line="240" w:lineRule="auto"/>
        <w:rPr>
          <w:rFonts w:ascii="Times New Roman" w:hAnsi="Times New Roman" w:cs="Times New Roman"/>
          <w:sz w:val="24"/>
          <w:szCs w:val="24"/>
        </w:rPr>
      </w:pPr>
      <w:r>
        <w:rPr>
          <w:noProof/>
          <w:lang w:eastAsia="zh-TW"/>
        </w:rPr>
        <w:drawing>
          <wp:inline distT="0" distB="0" distL="0" distR="0" wp14:anchorId="70C89F68" wp14:editId="5B985157">
            <wp:extent cx="5943600" cy="3916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6680"/>
                    </a:xfrm>
                    <a:prstGeom prst="rect">
                      <a:avLst/>
                    </a:prstGeom>
                  </pic:spPr>
                </pic:pic>
              </a:graphicData>
            </a:graphic>
          </wp:inline>
        </w:drawing>
      </w:r>
    </w:p>
    <w:p w14:paraId="7490C453" w14:textId="77777777" w:rsidR="00BD4DB8" w:rsidRDefault="00BD4DB8" w:rsidP="00BD4DB8">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Source: </w:t>
      </w:r>
      <w:hyperlink r:id="rId8" w:history="1">
        <w:r w:rsidRPr="002C5198">
          <w:rPr>
            <w:rStyle w:val="Hyperlink"/>
            <w:rFonts w:ascii="Times New Roman" w:hAnsi="Times New Roman" w:cs="Times New Roman"/>
            <w:sz w:val="24"/>
            <w:szCs w:val="24"/>
          </w:rPr>
          <w:t>https://energy.gov/eere/wind/inside-wind-turbine-0</w:t>
        </w:r>
      </w:hyperlink>
      <w:r>
        <w:rPr>
          <w:rFonts w:ascii="Times New Roman" w:hAnsi="Times New Roman" w:cs="Times New Roman"/>
          <w:sz w:val="24"/>
          <w:szCs w:val="24"/>
        </w:rPr>
        <w:t xml:space="preserve"> </w:t>
      </w:r>
    </w:p>
    <w:p w14:paraId="190F2ABD" w14:textId="31477A94" w:rsidR="00EC0A20" w:rsidRPr="007B019F" w:rsidRDefault="00EC0A20" w:rsidP="00EC0A20">
      <w:pPr>
        <w:pStyle w:val="Caption"/>
        <w:rPr>
          <w:rFonts w:ascii="Times New Roman" w:hAnsi="Times New Roman" w:cs="Times New Roman"/>
          <w:i w:val="0"/>
          <w:color w:val="auto"/>
          <w:sz w:val="24"/>
          <w:szCs w:val="24"/>
        </w:rPr>
      </w:pPr>
      <w:r w:rsidRPr="007B019F">
        <w:rPr>
          <w:rFonts w:ascii="Times New Roman" w:hAnsi="Times New Roman" w:cs="Times New Roman"/>
          <w:i w:val="0"/>
          <w:color w:val="auto"/>
          <w:sz w:val="24"/>
          <w:szCs w:val="24"/>
        </w:rPr>
        <w:t xml:space="preserve">Figure </w:t>
      </w:r>
      <w:r w:rsidRPr="007B019F">
        <w:rPr>
          <w:rFonts w:ascii="Times New Roman" w:hAnsi="Times New Roman" w:cs="Times New Roman"/>
          <w:i w:val="0"/>
          <w:color w:val="auto"/>
          <w:sz w:val="24"/>
          <w:szCs w:val="24"/>
        </w:rPr>
        <w:fldChar w:fldCharType="begin"/>
      </w:r>
      <w:r w:rsidRPr="007B019F">
        <w:rPr>
          <w:rFonts w:ascii="Times New Roman" w:hAnsi="Times New Roman" w:cs="Times New Roman"/>
          <w:i w:val="0"/>
          <w:color w:val="auto"/>
          <w:sz w:val="24"/>
          <w:szCs w:val="24"/>
        </w:rPr>
        <w:instrText xml:space="preserve"> SEQ Figure \* ARABIC </w:instrText>
      </w:r>
      <w:r w:rsidRPr="007B019F">
        <w:rPr>
          <w:rFonts w:ascii="Times New Roman" w:hAnsi="Times New Roman" w:cs="Times New Roman"/>
          <w:i w:val="0"/>
          <w:color w:val="auto"/>
          <w:sz w:val="24"/>
          <w:szCs w:val="24"/>
        </w:rPr>
        <w:fldChar w:fldCharType="separate"/>
      </w:r>
      <w:r w:rsidRPr="007B019F">
        <w:rPr>
          <w:rFonts w:ascii="Times New Roman" w:hAnsi="Times New Roman" w:cs="Times New Roman"/>
          <w:i w:val="0"/>
          <w:noProof/>
          <w:color w:val="auto"/>
          <w:sz w:val="24"/>
          <w:szCs w:val="24"/>
        </w:rPr>
        <w:t>1</w:t>
      </w:r>
      <w:r w:rsidRPr="007B019F">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Win Turbine Anatomy </w:t>
      </w:r>
    </w:p>
    <w:p w14:paraId="2D88A4A9" w14:textId="77777777" w:rsidR="00F05D68" w:rsidRPr="00A03985" w:rsidRDefault="00F05D68" w:rsidP="00BD4DB8">
      <w:pPr>
        <w:spacing w:before="120" w:after="120" w:line="240" w:lineRule="auto"/>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9468"/>
      </w:tblGrid>
      <w:tr w:rsidR="00B5796D" w14:paraId="3594C424" w14:textId="77777777" w:rsidTr="00B5796D">
        <w:tc>
          <w:tcPr>
            <w:tcW w:w="9468" w:type="dxa"/>
          </w:tcPr>
          <w:p w14:paraId="6E781A03" w14:textId="77777777" w:rsidR="00B5796D" w:rsidRPr="00B5796D" w:rsidRDefault="00B5796D" w:rsidP="00B5796D">
            <w:pPr>
              <w:pStyle w:val="Heading2"/>
              <w:outlineLvl w:val="1"/>
              <w:rPr>
                <w:rFonts w:eastAsia="Times New Roman"/>
              </w:rPr>
            </w:pPr>
            <w:bookmarkStart w:id="4" w:name="_Toc496177324"/>
            <w:r w:rsidRPr="00B5796D">
              <w:rPr>
                <w:rFonts w:eastAsia="Times New Roman"/>
              </w:rPr>
              <w:t>[For operations value chain step of natural gas and T&amp;D only (unless we get lucky): Emissions of GHGs and possibly criteria air pollutants]</w:t>
            </w:r>
            <w:bookmarkEnd w:id="4"/>
          </w:p>
          <w:p w14:paraId="108ACAFF" w14:textId="77777777" w:rsidR="00B5796D" w:rsidRPr="00B5796D" w:rsidRDefault="00B5796D" w:rsidP="00B5796D">
            <w:pPr>
              <w:rPr>
                <w:rFonts w:ascii="Calibri" w:eastAsia="Times New Roman" w:hAnsi="Calibri" w:cs="Times New Roman"/>
                <w:color w:val="FF0000"/>
                <w:sz w:val="24"/>
                <w:szCs w:val="24"/>
              </w:rPr>
            </w:pPr>
          </w:p>
          <w:p w14:paraId="379A4D50" w14:textId="77777777" w:rsidR="00B5796D" w:rsidRPr="00B5796D" w:rsidRDefault="00B5796D" w:rsidP="00B5796D">
            <w:pPr>
              <w:rPr>
                <w:rFonts w:ascii="Calibri" w:hAnsi="Calibri"/>
                <w:color w:val="000000"/>
                <w:sz w:val="24"/>
                <w:szCs w:val="24"/>
              </w:rPr>
            </w:pPr>
            <w:r w:rsidRPr="00B5796D">
              <w:rPr>
                <w:rFonts w:ascii="Calibri" w:hAnsi="Calibri"/>
                <w:color w:val="FF0000"/>
              </w:rPr>
              <w:t xml:space="preserve">For the O&amp;M step of natural gas: negative externality GHGs/criteria pollutants (one sentence embedded link to EPA or </w:t>
            </w:r>
            <w:commentRangeStart w:id="5"/>
            <w:r w:rsidRPr="00B5796D">
              <w:rPr>
                <w:rFonts w:ascii="Calibri" w:hAnsi="Calibri"/>
                <w:color w:val="FF0000"/>
              </w:rPr>
              <w:t>EIA</w:t>
            </w:r>
            <w:commentRangeEnd w:id="5"/>
            <w:r>
              <w:rPr>
                <w:rStyle w:val="CommentReference"/>
              </w:rPr>
              <w:commentReference w:id="5"/>
            </w:r>
            <w:r w:rsidRPr="00B5796D">
              <w:rPr>
                <w:rFonts w:ascii="Calibri" w:hAnsi="Calibri"/>
                <w:color w:val="FF0000"/>
              </w:rPr>
              <w:t>)</w:t>
            </w:r>
          </w:p>
        </w:tc>
      </w:tr>
    </w:tbl>
    <w:p w14:paraId="63FBEE12" w14:textId="09949ED6" w:rsidR="00A03985" w:rsidRDefault="00A03985" w:rsidP="00B5796D">
      <w:pPr>
        <w:rPr>
          <w:rFonts w:ascii="Times New Roman" w:hAnsi="Times New Roman" w:cs="Times New Roman"/>
          <w:sz w:val="24"/>
          <w:szCs w:val="24"/>
        </w:rPr>
      </w:pPr>
    </w:p>
    <w:p w14:paraId="44536369" w14:textId="77777777" w:rsidR="00B5796D" w:rsidRDefault="00B5796D" w:rsidP="00B5796D">
      <w:pPr>
        <w:pStyle w:val="Heading2"/>
      </w:pPr>
      <w:bookmarkStart w:id="6" w:name="_Toc496177325"/>
      <w:r>
        <w:t>References</w:t>
      </w:r>
      <w:bookmarkEnd w:id="6"/>
    </w:p>
    <w:tbl>
      <w:tblPr>
        <w:tblStyle w:val="TableGrid"/>
        <w:tblW w:w="0" w:type="auto"/>
        <w:tblInd w:w="108" w:type="dxa"/>
        <w:tblLook w:val="04A0" w:firstRow="1" w:lastRow="0" w:firstColumn="1" w:lastColumn="0" w:noHBand="0" w:noVBand="1"/>
      </w:tblPr>
      <w:tblGrid>
        <w:gridCol w:w="9468"/>
      </w:tblGrid>
      <w:tr w:rsidR="00B5796D" w14:paraId="4633E65B" w14:textId="77777777" w:rsidTr="00B5796D">
        <w:tc>
          <w:tcPr>
            <w:tcW w:w="9468" w:type="dxa"/>
          </w:tcPr>
          <w:p w14:paraId="4E199347" w14:textId="77777777" w:rsidR="00B5796D" w:rsidRPr="00B5796D" w:rsidRDefault="00B5796D" w:rsidP="00B5796D">
            <w:pPr>
              <w:rPr>
                <w:i/>
              </w:rPr>
            </w:pPr>
            <w:r w:rsidRPr="00B5796D">
              <w:rPr>
                <w:i/>
              </w:rPr>
              <w:t>Only what we cite for text above and figures. Expansion of this is a nice-to-have to build on later</w:t>
            </w:r>
          </w:p>
        </w:tc>
      </w:tr>
    </w:tbl>
    <w:p w14:paraId="5CB5185C" w14:textId="77777777" w:rsidR="007405AE" w:rsidRDefault="007405AE" w:rsidP="007405AE">
      <w:pPr>
        <w:pStyle w:val="Bibliography"/>
      </w:pPr>
    </w:p>
    <w:p w14:paraId="7EC9E3AC" w14:textId="77777777" w:rsidR="007405AE" w:rsidRPr="007405AE" w:rsidRDefault="007405AE" w:rsidP="007405AE">
      <w:pPr>
        <w:pStyle w:val="Bibliography"/>
        <w:rPr>
          <w:rFonts w:ascii="Times New Roman" w:hAnsi="Times New Roman" w:cs="Times New Roman"/>
          <w:sz w:val="24"/>
        </w:rPr>
      </w:pPr>
      <w:r>
        <w:fldChar w:fldCharType="begin"/>
      </w:r>
      <w:r>
        <w:instrText xml:space="preserve"> ADDIN ZOTERO_BIBL {"custom":[]} CSL_BIBLIOGRAPHY </w:instrText>
      </w:r>
      <w:r>
        <w:fldChar w:fldCharType="separate"/>
      </w:r>
      <w:r w:rsidRPr="007405AE">
        <w:rPr>
          <w:rFonts w:ascii="Times New Roman" w:hAnsi="Times New Roman" w:cs="Times New Roman"/>
          <w:sz w:val="24"/>
        </w:rPr>
        <w:t>1.</w:t>
      </w:r>
      <w:r w:rsidRPr="007405AE">
        <w:rPr>
          <w:rFonts w:ascii="Times New Roman" w:hAnsi="Times New Roman" w:cs="Times New Roman"/>
          <w:sz w:val="24"/>
        </w:rPr>
        <w:tab/>
        <w:t xml:space="preserve">National Renewable Energy Laboratory. </w:t>
      </w:r>
      <w:r w:rsidRPr="007405AE">
        <w:rPr>
          <w:rFonts w:ascii="Times New Roman" w:hAnsi="Times New Roman" w:cs="Times New Roman"/>
          <w:i/>
          <w:iCs/>
          <w:sz w:val="24"/>
        </w:rPr>
        <w:t>2015 Cost of Wind Energy Review</w:t>
      </w:r>
      <w:r w:rsidRPr="007405AE">
        <w:rPr>
          <w:rFonts w:ascii="Times New Roman" w:hAnsi="Times New Roman" w:cs="Times New Roman"/>
          <w:sz w:val="24"/>
        </w:rPr>
        <w:t>. 2017. https://www.nrel.gov/docs/fy17osti/66861.pdf.</w:t>
      </w:r>
    </w:p>
    <w:p w14:paraId="22302A82" w14:textId="77777777" w:rsidR="007405AE" w:rsidRPr="007405AE" w:rsidRDefault="007405AE" w:rsidP="007405AE">
      <w:pPr>
        <w:pStyle w:val="Bibliography"/>
        <w:rPr>
          <w:rFonts w:ascii="Times New Roman" w:hAnsi="Times New Roman" w:cs="Times New Roman"/>
          <w:sz w:val="24"/>
        </w:rPr>
      </w:pPr>
      <w:r w:rsidRPr="007405AE">
        <w:rPr>
          <w:rFonts w:ascii="Times New Roman" w:hAnsi="Times New Roman" w:cs="Times New Roman"/>
          <w:sz w:val="24"/>
        </w:rPr>
        <w:lastRenderedPageBreak/>
        <w:t>2.</w:t>
      </w:r>
      <w:r w:rsidRPr="007405AE">
        <w:rPr>
          <w:rFonts w:ascii="Times New Roman" w:hAnsi="Times New Roman" w:cs="Times New Roman"/>
          <w:sz w:val="24"/>
        </w:rPr>
        <w:tab/>
        <w:t xml:space="preserve">American Wind Energy Association. </w:t>
      </w:r>
      <w:r w:rsidRPr="007405AE">
        <w:rPr>
          <w:rFonts w:ascii="Times New Roman" w:hAnsi="Times New Roman" w:cs="Times New Roman"/>
          <w:i/>
          <w:iCs/>
          <w:sz w:val="24"/>
        </w:rPr>
        <w:t>U.S. Wind Industry Annual Market Report Year Ending 2016</w:t>
      </w:r>
      <w:r w:rsidRPr="007405AE">
        <w:rPr>
          <w:rFonts w:ascii="Times New Roman" w:hAnsi="Times New Roman" w:cs="Times New Roman"/>
          <w:sz w:val="24"/>
        </w:rPr>
        <w:t>. 2016. https://www.awea.org/2016-market-reports.</w:t>
      </w:r>
    </w:p>
    <w:p w14:paraId="2CDB7BCB" w14:textId="77777777" w:rsidR="007405AE" w:rsidRPr="007405AE" w:rsidRDefault="007405AE" w:rsidP="007405AE">
      <w:pPr>
        <w:pStyle w:val="Bibliography"/>
        <w:rPr>
          <w:rFonts w:ascii="Times New Roman" w:hAnsi="Times New Roman" w:cs="Times New Roman"/>
          <w:sz w:val="24"/>
        </w:rPr>
      </w:pPr>
      <w:r w:rsidRPr="007405AE">
        <w:rPr>
          <w:rFonts w:ascii="Times New Roman" w:hAnsi="Times New Roman" w:cs="Times New Roman"/>
          <w:sz w:val="24"/>
        </w:rPr>
        <w:t>3.</w:t>
      </w:r>
      <w:r w:rsidRPr="007405AE">
        <w:rPr>
          <w:rFonts w:ascii="Times New Roman" w:hAnsi="Times New Roman" w:cs="Times New Roman"/>
          <w:sz w:val="24"/>
        </w:rPr>
        <w:tab/>
        <w:t>United States Census Bureau. 2012 North American Industry Classification System (NAICS) Definition. https://www.census.gov/cgi-bin/sssd/naics/naicsrch?chart=2012.</w:t>
      </w:r>
    </w:p>
    <w:p w14:paraId="6B902D8D" w14:textId="3B7C2167" w:rsidR="00B5796D" w:rsidRDefault="007405AE" w:rsidP="009D0260">
      <w:pPr>
        <w:pStyle w:val="Heading1"/>
      </w:pPr>
      <w:r>
        <w:rPr>
          <w:rFonts w:ascii="Times New Roman" w:hAnsi="Times New Roman" w:cs="Times New Roman"/>
          <w:sz w:val="24"/>
          <w:szCs w:val="24"/>
        </w:rPr>
        <w:fldChar w:fldCharType="end"/>
      </w:r>
      <w:bookmarkStart w:id="7" w:name="_Toc496177326"/>
      <w:r w:rsidR="00B5796D">
        <w:t>Y=Innovative Outcomes</w:t>
      </w:r>
      <w:bookmarkEnd w:id="7"/>
    </w:p>
    <w:p w14:paraId="1530776E" w14:textId="77777777" w:rsidR="00B5796D" w:rsidRPr="00B5796D" w:rsidRDefault="00B5796D" w:rsidP="00B5796D">
      <w:pPr>
        <w:pStyle w:val="Heading2"/>
        <w:rPr>
          <w:rFonts w:eastAsia="Times New Roman"/>
        </w:rPr>
      </w:pPr>
      <w:bookmarkStart w:id="8" w:name="_Toc496177327"/>
      <w:r w:rsidRPr="00B5796D">
        <w:rPr>
          <w:rFonts w:eastAsia="Times New Roman"/>
        </w:rPr>
        <w:t>Direction and rate of technological change (text)</w:t>
      </w:r>
      <w:bookmarkEnd w:id="8"/>
    </w:p>
    <w:tbl>
      <w:tblPr>
        <w:tblStyle w:val="TableGrid"/>
        <w:tblW w:w="0" w:type="auto"/>
        <w:tblInd w:w="108" w:type="dxa"/>
        <w:tblLook w:val="04A0" w:firstRow="1" w:lastRow="0" w:firstColumn="1" w:lastColumn="0" w:noHBand="0" w:noVBand="1"/>
      </w:tblPr>
      <w:tblGrid>
        <w:gridCol w:w="9468"/>
      </w:tblGrid>
      <w:tr w:rsidR="00B5796D" w14:paraId="009C79B4" w14:textId="77777777" w:rsidTr="00B5796D">
        <w:tc>
          <w:tcPr>
            <w:tcW w:w="9468" w:type="dxa"/>
          </w:tcPr>
          <w:p w14:paraId="7F627E84" w14:textId="77777777" w:rsidR="00B5796D" w:rsidRPr="00B5796D" w:rsidRDefault="00B5796D" w:rsidP="00B5796D">
            <w:pPr>
              <w:rPr>
                <w:i/>
              </w:rPr>
            </w:pPr>
            <w:r w:rsidRPr="00B5796D">
              <w:rPr>
                <w:i/>
              </w:rPr>
              <w:t>(1) The quality factors (i.e., performance attributes and/or cost) that guide this value chain step are ... (= direction of tech change; e.g., the blades are getting longer and lighter and more resilient (the reason for this is to support the increasing size of turbines, but this gets covered on the operations tab)). (2) Innovation/competition has resulted in a (dominant design or competing alternative designs). (3) Describe design(s). (4)  Maybe (nice to have) something on rate of tech change (e.g., mature technology). (5) Maybe (nice to have) how industry is pushing to improve the technology (think incremental innovation or push to more radical innovation). (6)  ... THIS WILL INCLUDE REFERENCE TO THE PREVIOUS Dominant design overview text. incremental innovation trends - how is industry pushing to improve the technology now. New developments (qualitative information on potentially emerging technologies, niche technologies – things that speak to the threat to the dominant design posed by substitutes and/or new entrants)</w:t>
            </w:r>
          </w:p>
        </w:tc>
      </w:tr>
    </w:tbl>
    <w:p w14:paraId="6BABFC5E" w14:textId="771754DC" w:rsidR="005870F6" w:rsidRDefault="00980C4B" w:rsidP="002C1695">
      <w:pPr>
        <w:spacing w:before="120" w:after="120" w:line="240" w:lineRule="auto"/>
        <w:rPr>
          <w:rFonts w:ascii="Times New Roman" w:hAnsi="Times New Roman" w:cs="Times New Roman"/>
          <w:sz w:val="24"/>
          <w:szCs w:val="24"/>
        </w:rPr>
      </w:pPr>
      <w:r>
        <w:rPr>
          <w:rFonts w:ascii="Times New Roman" w:hAnsi="Times New Roman" w:cs="Times New Roman"/>
          <w:sz w:val="24"/>
          <w:szCs w:val="24"/>
        </w:rPr>
        <w:t>The driving forces for i</w:t>
      </w:r>
      <w:r w:rsidR="005870F6">
        <w:rPr>
          <w:rFonts w:ascii="Times New Roman" w:hAnsi="Times New Roman" w:cs="Times New Roman"/>
          <w:sz w:val="24"/>
          <w:szCs w:val="24"/>
        </w:rPr>
        <w:t xml:space="preserve">nnovation in nacelle design is </w:t>
      </w:r>
      <w:r>
        <w:rPr>
          <w:rFonts w:ascii="Times New Roman" w:hAnsi="Times New Roman" w:cs="Times New Roman"/>
          <w:sz w:val="24"/>
          <w:szCs w:val="24"/>
        </w:rPr>
        <w:t xml:space="preserve">mostly </w:t>
      </w:r>
      <w:r w:rsidR="005870F6">
        <w:rPr>
          <w:rFonts w:ascii="Times New Roman" w:hAnsi="Times New Roman" w:cs="Times New Roman"/>
          <w:sz w:val="24"/>
          <w:szCs w:val="24"/>
        </w:rPr>
        <w:t>focused on</w:t>
      </w:r>
      <w:r>
        <w:rPr>
          <w:rFonts w:ascii="Times New Roman" w:hAnsi="Times New Roman" w:cs="Times New Roman"/>
          <w:sz w:val="24"/>
          <w:szCs w:val="24"/>
        </w:rPr>
        <w:t>: (1)</w:t>
      </w:r>
      <w:r w:rsidR="005870F6">
        <w:rPr>
          <w:rFonts w:ascii="Times New Roman" w:hAnsi="Times New Roman" w:cs="Times New Roman"/>
          <w:sz w:val="24"/>
          <w:szCs w:val="24"/>
        </w:rPr>
        <w:t xml:space="preserve"> maximizing efficiency</w:t>
      </w:r>
      <w:r>
        <w:rPr>
          <w:rFonts w:ascii="Times New Roman" w:hAnsi="Times New Roman" w:cs="Times New Roman"/>
          <w:sz w:val="24"/>
          <w:szCs w:val="24"/>
        </w:rPr>
        <w:t>, especially when operating at partial loads</w:t>
      </w:r>
      <w:r w:rsidR="005870F6">
        <w:rPr>
          <w:rFonts w:ascii="Times New Roman" w:hAnsi="Times New Roman" w:cs="Times New Roman"/>
          <w:sz w:val="24"/>
          <w:szCs w:val="24"/>
        </w:rPr>
        <w:t xml:space="preserve">, </w:t>
      </w:r>
      <w:r>
        <w:rPr>
          <w:rFonts w:ascii="Times New Roman" w:hAnsi="Times New Roman" w:cs="Times New Roman"/>
          <w:sz w:val="24"/>
          <w:szCs w:val="24"/>
        </w:rPr>
        <w:t xml:space="preserve">(2) </w:t>
      </w:r>
      <w:r w:rsidR="005870F6">
        <w:rPr>
          <w:rFonts w:ascii="Times New Roman" w:hAnsi="Times New Roman" w:cs="Times New Roman"/>
          <w:sz w:val="24"/>
          <w:szCs w:val="24"/>
        </w:rPr>
        <w:t>improving reliability</w:t>
      </w:r>
      <w:r>
        <w:rPr>
          <w:rFonts w:ascii="Times New Roman" w:hAnsi="Times New Roman" w:cs="Times New Roman"/>
          <w:sz w:val="24"/>
          <w:szCs w:val="24"/>
        </w:rPr>
        <w:t>, such as the development of direct drive concept,</w:t>
      </w:r>
      <w:r w:rsidR="005870F6">
        <w:rPr>
          <w:rFonts w:ascii="Times New Roman" w:hAnsi="Times New Roman" w:cs="Times New Roman"/>
          <w:sz w:val="24"/>
          <w:szCs w:val="24"/>
        </w:rPr>
        <w:t xml:space="preserve"> and </w:t>
      </w:r>
      <w:r>
        <w:rPr>
          <w:rFonts w:ascii="Times New Roman" w:hAnsi="Times New Roman" w:cs="Times New Roman"/>
          <w:sz w:val="24"/>
          <w:szCs w:val="24"/>
        </w:rPr>
        <w:t xml:space="preserve">(3) </w:t>
      </w:r>
      <w:r w:rsidR="005870F6">
        <w:rPr>
          <w:rFonts w:ascii="Times New Roman" w:hAnsi="Times New Roman" w:cs="Times New Roman"/>
          <w:sz w:val="24"/>
          <w:szCs w:val="24"/>
        </w:rPr>
        <w:t>reducing cost</w:t>
      </w:r>
      <w:r>
        <w:rPr>
          <w:rFonts w:ascii="Times New Roman" w:hAnsi="Times New Roman" w:cs="Times New Roman"/>
          <w:sz w:val="24"/>
          <w:szCs w:val="24"/>
        </w:rPr>
        <w:t xml:space="preserve"> through radical concept changes or more integrated design</w:t>
      </w:r>
      <w:r w:rsidR="005870F6">
        <w:rPr>
          <w:rFonts w:ascii="Times New Roman" w:hAnsi="Times New Roman" w:cs="Times New Roman"/>
          <w:sz w:val="24"/>
          <w:szCs w:val="24"/>
        </w:rPr>
        <w:t xml:space="preserve">. </w:t>
      </w:r>
    </w:p>
    <w:p w14:paraId="491556C0" w14:textId="16858628" w:rsidR="005870F6" w:rsidRDefault="005870F6" w:rsidP="002C1695">
      <w:pPr>
        <w:spacing w:before="120" w:after="120" w:line="240" w:lineRule="auto"/>
        <w:rPr>
          <w:rFonts w:ascii="Times New Roman" w:hAnsi="Times New Roman" w:cs="Times New Roman"/>
          <w:sz w:val="24"/>
          <w:szCs w:val="24"/>
        </w:rPr>
      </w:pPr>
      <w:r>
        <w:rPr>
          <w:rFonts w:ascii="Times New Roman" w:hAnsi="Times New Roman" w:cs="Times New Roman"/>
          <w:sz w:val="24"/>
          <w:szCs w:val="24"/>
        </w:rPr>
        <w:t>There are three major types of drivetrain systems: (1) geared wind turbine</w:t>
      </w:r>
      <w:r w:rsidR="00CA7EBC">
        <w:rPr>
          <w:rFonts w:ascii="Times New Roman" w:hAnsi="Times New Roman" w:cs="Times New Roman"/>
          <w:sz w:val="24"/>
          <w:szCs w:val="24"/>
        </w:rPr>
        <w:t xml:space="preserve"> with double fed induction generator, (2) gearless or direct drive configuration with a synchronous generator directly attached to the main shaft and a full-power converter, and (3) hybrid configuration equipped with a gearbox and a generator coupled with a full-power converter. </w:t>
      </w:r>
      <w:r w:rsidR="00645CA1">
        <w:rPr>
          <w:rFonts w:ascii="Times New Roman" w:hAnsi="Times New Roman" w:cs="Times New Roman"/>
          <w:sz w:val="24"/>
          <w:szCs w:val="24"/>
        </w:rPr>
        <w:t>(</w:t>
      </w:r>
      <w:r w:rsidR="00645CA1" w:rsidRPr="00AD0CDC">
        <w:rPr>
          <w:rFonts w:ascii="Times New Roman" w:hAnsi="Times New Roman" w:cs="Times New Roman"/>
          <w:sz w:val="24"/>
          <w:szCs w:val="24"/>
        </w:rPr>
        <w:t>Serrano-González</w:t>
      </w:r>
      <w:r w:rsidR="00645CA1">
        <w:rPr>
          <w:rFonts w:ascii="Times New Roman" w:hAnsi="Times New Roman" w:cs="Times New Roman"/>
          <w:sz w:val="24"/>
          <w:szCs w:val="24"/>
        </w:rPr>
        <w:t xml:space="preserve"> and </w:t>
      </w:r>
      <w:r w:rsidR="00645CA1" w:rsidRPr="00AD0CDC">
        <w:rPr>
          <w:rFonts w:ascii="Times New Roman" w:hAnsi="Times New Roman" w:cs="Times New Roman"/>
          <w:sz w:val="24"/>
          <w:szCs w:val="24"/>
        </w:rPr>
        <w:t>Lacal-Arántegui</w:t>
      </w:r>
      <w:r w:rsidR="00645CA1">
        <w:rPr>
          <w:rFonts w:ascii="Times New Roman" w:hAnsi="Times New Roman" w:cs="Times New Roman"/>
          <w:sz w:val="24"/>
          <w:szCs w:val="24"/>
        </w:rPr>
        <w:t xml:space="preserve"> 2016) (Hansen </w:t>
      </w:r>
      <w:r w:rsidR="00645CA1" w:rsidRPr="00645CA1">
        <w:rPr>
          <w:rFonts w:ascii="Times New Roman" w:hAnsi="Times New Roman" w:cs="Times New Roman"/>
          <w:i/>
          <w:sz w:val="24"/>
          <w:szCs w:val="24"/>
        </w:rPr>
        <w:t>et al.</w:t>
      </w:r>
      <w:r w:rsidR="00645CA1">
        <w:rPr>
          <w:rFonts w:ascii="Times New Roman" w:hAnsi="Times New Roman" w:cs="Times New Roman"/>
          <w:sz w:val="24"/>
          <w:szCs w:val="24"/>
        </w:rPr>
        <w:t xml:space="preserve"> 2004)</w:t>
      </w:r>
    </w:p>
    <w:p w14:paraId="0CE9891E" w14:textId="12453DEC" w:rsidR="00725F9C" w:rsidRDefault="00A54BC0" w:rsidP="002C1695">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One particular type of geared high-speed wind turbine with doubly fed induction generator (DFIG) configuration </w:t>
      </w:r>
      <w:r w:rsidR="00E54FC0">
        <w:rPr>
          <w:rFonts w:ascii="Times New Roman" w:hAnsi="Times New Roman" w:cs="Times New Roman"/>
          <w:sz w:val="24"/>
          <w:szCs w:val="24"/>
        </w:rPr>
        <w:t>is currently dominating the wind industry in the United States.</w:t>
      </w:r>
      <w:r w:rsidR="00E54FC0" w:rsidRPr="00E54FC0">
        <w:rPr>
          <w:rFonts w:ascii="Times New Roman" w:hAnsi="Times New Roman" w:cs="Times New Roman"/>
          <w:sz w:val="24"/>
          <w:szCs w:val="24"/>
        </w:rPr>
        <w:t xml:space="preserve"> </w:t>
      </w:r>
      <w:r w:rsidR="00E54FC0">
        <w:rPr>
          <w:rFonts w:ascii="Times New Roman" w:hAnsi="Times New Roman" w:cs="Times New Roman"/>
          <w:sz w:val="24"/>
          <w:szCs w:val="24"/>
        </w:rPr>
        <w:t xml:space="preserve">Under the DFIG configuration, </w:t>
      </w:r>
      <w:r w:rsidR="00E54FC0" w:rsidRPr="00E54FC0">
        <w:rPr>
          <w:rFonts w:ascii="Times New Roman" w:hAnsi="Times New Roman" w:cs="Times New Roman"/>
          <w:sz w:val="24"/>
          <w:szCs w:val="24"/>
        </w:rPr>
        <w:t>the current in the electric generator’s rotor is controlled by a power converter; hence, electrical losses are lower and the response to grid requirements is enhanced. (Serra</w:t>
      </w:r>
      <w:r w:rsidR="005D6709">
        <w:rPr>
          <w:rFonts w:ascii="Times New Roman" w:hAnsi="Times New Roman" w:cs="Times New Roman"/>
          <w:sz w:val="24"/>
          <w:szCs w:val="24"/>
        </w:rPr>
        <w:t>no-González and Lacal-Arántegui</w:t>
      </w:r>
      <w:r w:rsidR="00E54FC0" w:rsidRPr="00E54FC0">
        <w:rPr>
          <w:rFonts w:ascii="Times New Roman" w:hAnsi="Times New Roman" w:cs="Times New Roman"/>
          <w:sz w:val="24"/>
          <w:szCs w:val="24"/>
        </w:rPr>
        <w:t xml:space="preserve"> 2016)</w:t>
      </w:r>
      <w:r w:rsidR="00E54FC0">
        <w:rPr>
          <w:rFonts w:ascii="Times New Roman" w:hAnsi="Times New Roman" w:cs="Times New Roman"/>
          <w:sz w:val="24"/>
          <w:szCs w:val="24"/>
        </w:rPr>
        <w:t xml:space="preserve">. </w:t>
      </w:r>
    </w:p>
    <w:p w14:paraId="0B1A2BA2" w14:textId="3C363ABD" w:rsidR="00980C4B" w:rsidRDefault="00B05FEC" w:rsidP="007A71CA">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In recent years, the gearless or direct drive configuration has become more prevalent in parts of the world because </w:t>
      </w:r>
      <w:r w:rsidR="00CD2560">
        <w:rPr>
          <w:rFonts w:ascii="Times New Roman" w:hAnsi="Times New Roman" w:cs="Times New Roman"/>
          <w:sz w:val="24"/>
          <w:szCs w:val="24"/>
        </w:rPr>
        <w:t xml:space="preserve">of </w:t>
      </w:r>
      <w:r w:rsidR="00725F9C">
        <w:rPr>
          <w:rFonts w:ascii="Times New Roman" w:hAnsi="Times New Roman" w:cs="Times New Roman"/>
          <w:sz w:val="24"/>
          <w:szCs w:val="24"/>
        </w:rPr>
        <w:t>the reliability improvement from</w:t>
      </w:r>
      <w:r w:rsidR="00B11B4A">
        <w:rPr>
          <w:rFonts w:ascii="Times New Roman" w:hAnsi="Times New Roman" w:cs="Times New Roman"/>
          <w:sz w:val="24"/>
          <w:szCs w:val="24"/>
        </w:rPr>
        <w:t xml:space="preserve"> eliminating gearbox with components that tend to have higher failure rate, such as gearbox bearings</w:t>
      </w:r>
      <w:r>
        <w:rPr>
          <w:rFonts w:ascii="Times New Roman" w:hAnsi="Times New Roman" w:cs="Times New Roman"/>
          <w:sz w:val="24"/>
          <w:szCs w:val="24"/>
        </w:rPr>
        <w:t>.</w:t>
      </w:r>
      <w:r w:rsidR="00725F9C">
        <w:rPr>
          <w:rFonts w:ascii="Times New Roman" w:hAnsi="Times New Roman" w:cs="Times New Roman"/>
          <w:sz w:val="24"/>
          <w:szCs w:val="24"/>
        </w:rPr>
        <w:t xml:space="preserve"> </w:t>
      </w:r>
      <w:r w:rsidR="006012F3">
        <w:rPr>
          <w:rFonts w:ascii="Times New Roman" w:hAnsi="Times New Roman" w:cs="Times New Roman"/>
          <w:sz w:val="24"/>
          <w:szCs w:val="24"/>
        </w:rPr>
        <w:t xml:space="preserve">There are two main types of gearless or direct drive wind turbine, the first type is based on electrically excited synchronous generators (EESGs) which is developed by </w:t>
      </w:r>
      <w:r w:rsidR="00725F9C">
        <w:rPr>
          <w:rFonts w:ascii="Times New Roman" w:hAnsi="Times New Roman" w:cs="Times New Roman"/>
          <w:sz w:val="24"/>
          <w:szCs w:val="24"/>
        </w:rPr>
        <w:t>German-based Enercon</w:t>
      </w:r>
      <w:r w:rsidR="006012F3">
        <w:rPr>
          <w:rFonts w:ascii="Times New Roman" w:hAnsi="Times New Roman" w:cs="Times New Roman"/>
          <w:sz w:val="24"/>
          <w:szCs w:val="24"/>
        </w:rPr>
        <w:t xml:space="preserve">, and the second type is based on permanent magnet synchronous generators (PMSGs) which is developed by Chinese-based Goldwind. </w:t>
      </w:r>
      <w:r w:rsidR="00CD2560">
        <w:rPr>
          <w:rFonts w:ascii="Times New Roman" w:hAnsi="Times New Roman" w:cs="Times New Roman"/>
          <w:sz w:val="24"/>
          <w:szCs w:val="24"/>
        </w:rPr>
        <w:t xml:space="preserve">Generally, direct drive wind turbines with PMSGs are more efficient and robust than the traditional DFIG and EESGs. However, the rare earths needed to manufacture permanent magnets </w:t>
      </w:r>
      <w:r w:rsidR="00CC6FBC">
        <w:rPr>
          <w:rFonts w:ascii="Times New Roman" w:hAnsi="Times New Roman" w:cs="Times New Roman"/>
          <w:sz w:val="24"/>
          <w:szCs w:val="24"/>
        </w:rPr>
        <w:t>have experienced substantial cost increase in the past five years, which lead to a decrease in deployment</w:t>
      </w:r>
      <w:r w:rsidR="00CD2560">
        <w:rPr>
          <w:rFonts w:ascii="Times New Roman" w:hAnsi="Times New Roman" w:cs="Times New Roman"/>
          <w:sz w:val="24"/>
          <w:szCs w:val="24"/>
        </w:rPr>
        <w:t xml:space="preserve"> </w:t>
      </w:r>
      <w:r w:rsidR="00CC6FBC">
        <w:rPr>
          <w:rFonts w:ascii="Times New Roman" w:hAnsi="Times New Roman" w:cs="Times New Roman"/>
          <w:sz w:val="24"/>
          <w:szCs w:val="24"/>
        </w:rPr>
        <w:t xml:space="preserve">of direct drive wind turbine PMSGs, especially in Europe and </w:t>
      </w:r>
      <w:r w:rsidR="00E523E1">
        <w:rPr>
          <w:rFonts w:ascii="Times New Roman" w:hAnsi="Times New Roman" w:cs="Times New Roman"/>
          <w:sz w:val="24"/>
          <w:szCs w:val="24"/>
        </w:rPr>
        <w:t xml:space="preserve">the </w:t>
      </w:r>
      <w:r w:rsidR="00CC6FBC">
        <w:rPr>
          <w:rFonts w:ascii="Times New Roman" w:hAnsi="Times New Roman" w:cs="Times New Roman"/>
          <w:sz w:val="24"/>
          <w:szCs w:val="24"/>
        </w:rPr>
        <w:t xml:space="preserve">United </w:t>
      </w:r>
      <w:r w:rsidR="00CC6FBC">
        <w:rPr>
          <w:rFonts w:ascii="Times New Roman" w:hAnsi="Times New Roman" w:cs="Times New Roman"/>
          <w:sz w:val="24"/>
          <w:szCs w:val="24"/>
        </w:rPr>
        <w:lastRenderedPageBreak/>
        <w:t>States.</w:t>
      </w:r>
      <w:r w:rsidR="00980C4B">
        <w:rPr>
          <w:rFonts w:ascii="Times New Roman" w:hAnsi="Times New Roman" w:cs="Times New Roman"/>
          <w:sz w:val="24"/>
          <w:szCs w:val="24"/>
        </w:rPr>
        <w:t xml:space="preserve"> </w:t>
      </w:r>
      <w:r w:rsidR="00CC6FBC">
        <w:rPr>
          <w:rFonts w:ascii="Times New Roman" w:hAnsi="Times New Roman" w:cs="Times New Roman"/>
          <w:sz w:val="24"/>
          <w:szCs w:val="24"/>
        </w:rPr>
        <w:t xml:space="preserve">As a result, </w:t>
      </w:r>
      <w:r w:rsidR="0093119C">
        <w:rPr>
          <w:rFonts w:ascii="Times New Roman" w:hAnsi="Times New Roman" w:cs="Times New Roman"/>
          <w:sz w:val="24"/>
          <w:szCs w:val="24"/>
        </w:rPr>
        <w:t xml:space="preserve">the hybrid configuration – gearbox-equipped wind turbine with a full converter and </w:t>
      </w:r>
      <w:r w:rsidR="006E10FB">
        <w:rPr>
          <w:rFonts w:ascii="Times New Roman" w:hAnsi="Times New Roman" w:cs="Times New Roman"/>
          <w:sz w:val="24"/>
          <w:szCs w:val="24"/>
        </w:rPr>
        <w:t>squirrel cage induction</w:t>
      </w:r>
      <w:r w:rsidR="0093119C">
        <w:rPr>
          <w:rFonts w:ascii="Times New Roman" w:hAnsi="Times New Roman" w:cs="Times New Roman"/>
          <w:sz w:val="24"/>
          <w:szCs w:val="24"/>
        </w:rPr>
        <w:t xml:space="preserve"> generator</w:t>
      </w:r>
      <w:r w:rsidR="006E10FB">
        <w:rPr>
          <w:rFonts w:ascii="Times New Roman" w:hAnsi="Times New Roman" w:cs="Times New Roman"/>
          <w:sz w:val="24"/>
          <w:szCs w:val="24"/>
        </w:rPr>
        <w:t xml:space="preserve"> (SCIG)</w:t>
      </w:r>
      <w:r w:rsidR="0093119C">
        <w:rPr>
          <w:rFonts w:ascii="Times New Roman" w:hAnsi="Times New Roman" w:cs="Times New Roman"/>
          <w:sz w:val="24"/>
          <w:szCs w:val="24"/>
        </w:rPr>
        <w:t xml:space="preserve"> – has become a compromise solution and is gaining more market share in the United States</w:t>
      </w:r>
      <w:r w:rsidR="00980C4B">
        <w:rPr>
          <w:rFonts w:ascii="Times New Roman" w:hAnsi="Times New Roman" w:cs="Times New Roman"/>
          <w:sz w:val="24"/>
          <w:szCs w:val="24"/>
        </w:rPr>
        <w:t>.</w:t>
      </w:r>
    </w:p>
    <w:p w14:paraId="4E89E886" w14:textId="7B3FF8EE" w:rsidR="0093119C" w:rsidRDefault="007A71CA" w:rsidP="007A71CA">
      <w:pPr>
        <w:spacing w:before="240" w:after="120" w:line="240" w:lineRule="auto"/>
        <w:rPr>
          <w:rFonts w:ascii="Times New Roman" w:hAnsi="Times New Roman" w:cs="Times New Roman"/>
          <w:sz w:val="24"/>
          <w:szCs w:val="24"/>
        </w:rPr>
      </w:pPr>
      <w:r>
        <w:rPr>
          <w:rFonts w:ascii="Times New Roman" w:hAnsi="Times New Roman" w:cs="Times New Roman"/>
          <w:sz w:val="24"/>
          <w:szCs w:val="24"/>
        </w:rPr>
        <w:t xml:space="preserve">Typically, turbine configuration is strongly related to rated power; as the rated power differs, the most suitable turbine configuration of that wind turbine would be different. The traditional geared wind turbine with DFIG is the most popular configuration for turbines below 2 MW. In the range of 2-3 MW, hybrid configuration equipped with a gearbox and a generator coupled with a full-power converter is the preferred choice. </w:t>
      </w:r>
    </w:p>
    <w:p w14:paraId="603DAFDB" w14:textId="77777777" w:rsidR="007A71CA" w:rsidRDefault="007A71CA" w:rsidP="007A71CA">
      <w:pPr>
        <w:spacing w:before="240" w:after="120" w:line="240" w:lineRule="auto"/>
        <w:rPr>
          <w:rFonts w:ascii="Times New Roman" w:hAnsi="Times New Roman" w:cs="Times New Roman"/>
          <w:sz w:val="24"/>
          <w:szCs w:val="24"/>
        </w:rPr>
      </w:pPr>
    </w:p>
    <w:p w14:paraId="1BAA2AE8" w14:textId="3A526F3F" w:rsidR="0093119C" w:rsidRPr="0093119C" w:rsidRDefault="0093119C" w:rsidP="00A60042">
      <w:pPr>
        <w:spacing w:before="120" w:after="120" w:line="240" w:lineRule="auto"/>
        <w:rPr>
          <w:rFonts w:ascii="Times New Roman" w:hAnsi="Times New Roman" w:cs="Times New Roman"/>
          <w:b/>
          <w:sz w:val="24"/>
          <w:szCs w:val="24"/>
        </w:rPr>
      </w:pPr>
      <w:r w:rsidRPr="0093119C">
        <w:rPr>
          <w:rFonts w:ascii="Times New Roman" w:hAnsi="Times New Roman" w:cs="Times New Roman"/>
          <w:b/>
          <w:sz w:val="24"/>
          <w:szCs w:val="24"/>
        </w:rPr>
        <w:t>References:</w:t>
      </w:r>
    </w:p>
    <w:p w14:paraId="6A3CD208" w14:textId="777597A2" w:rsidR="0093119C" w:rsidRDefault="0093119C" w:rsidP="00A60042">
      <w:pPr>
        <w:spacing w:before="120" w:after="120" w:line="240" w:lineRule="auto"/>
        <w:rPr>
          <w:rFonts w:ascii="Times New Roman" w:hAnsi="Times New Roman" w:cs="Times New Roman"/>
          <w:sz w:val="24"/>
          <w:szCs w:val="24"/>
        </w:rPr>
      </w:pPr>
      <w:r w:rsidRPr="00E54FC0">
        <w:rPr>
          <w:rFonts w:ascii="Times New Roman" w:hAnsi="Times New Roman" w:cs="Times New Roman"/>
          <w:sz w:val="24"/>
          <w:szCs w:val="24"/>
        </w:rPr>
        <w:t>(Serrano-González and Lacal-Arántegui, 2016)</w:t>
      </w:r>
    </w:p>
    <w:p w14:paraId="3F8BD195" w14:textId="77777777" w:rsidR="0093119C" w:rsidRDefault="00F06065" w:rsidP="0093119C">
      <w:pPr>
        <w:spacing w:before="120" w:after="120" w:line="240" w:lineRule="auto"/>
        <w:rPr>
          <w:rFonts w:ascii="Times New Roman" w:hAnsi="Times New Roman" w:cs="Times New Roman"/>
          <w:sz w:val="24"/>
          <w:szCs w:val="24"/>
        </w:rPr>
      </w:pPr>
      <w:hyperlink r:id="rId11" w:history="1">
        <w:r w:rsidR="0093119C" w:rsidRPr="00401751">
          <w:rPr>
            <w:rStyle w:val="Hyperlink"/>
            <w:rFonts w:ascii="Times New Roman" w:hAnsi="Times New Roman" w:cs="Times New Roman"/>
            <w:sz w:val="24"/>
            <w:szCs w:val="24"/>
          </w:rPr>
          <w:t>http://markets.businessinsider.com/news/stocks/Wind-Gearbox-and-Direct-Drive-Update-2017-Global-Market-Size-Competitive-Landscape-and-Key-Country-Analysis-to-2021-1002345447</w:t>
        </w:r>
      </w:hyperlink>
      <w:r w:rsidR="0093119C">
        <w:rPr>
          <w:rFonts w:ascii="Times New Roman" w:hAnsi="Times New Roman" w:cs="Times New Roman"/>
          <w:sz w:val="24"/>
          <w:szCs w:val="24"/>
        </w:rPr>
        <w:t xml:space="preserve"> </w:t>
      </w:r>
    </w:p>
    <w:p w14:paraId="7547134A" w14:textId="25FA8003" w:rsidR="0093119C" w:rsidRPr="00A60042" w:rsidRDefault="009117ED" w:rsidP="00A60042">
      <w:pPr>
        <w:spacing w:before="120" w:after="120" w:line="240" w:lineRule="auto"/>
        <w:rPr>
          <w:rFonts w:ascii="Times New Roman" w:hAnsi="Times New Roman" w:cs="Times New Roman"/>
          <w:sz w:val="24"/>
          <w:szCs w:val="24"/>
        </w:rPr>
      </w:pPr>
      <w:r>
        <w:rPr>
          <w:rFonts w:ascii="Times New Roman" w:hAnsi="Times New Roman" w:cs="Times New Roman"/>
          <w:sz w:val="24"/>
          <w:szCs w:val="24"/>
        </w:rPr>
        <w:t>Innovation in Wind Turbine Design – Peter Jamieson (2011)</w:t>
      </w:r>
    </w:p>
    <w:p w14:paraId="0B6E9A50" w14:textId="77777777" w:rsidR="00B850C5" w:rsidRPr="00B850C5" w:rsidRDefault="00B850C5" w:rsidP="00B850C5">
      <w:pPr>
        <w:pStyle w:val="Heading2"/>
        <w:rPr>
          <w:rFonts w:eastAsia="Times New Roman"/>
        </w:rPr>
      </w:pPr>
      <w:bookmarkStart w:id="9" w:name="_Toc496177328"/>
      <w:r w:rsidRPr="00B850C5">
        <w:rPr>
          <w:rFonts w:eastAsia="Times New Roman"/>
        </w:rPr>
        <w:t>Illustrations</w:t>
      </w:r>
      <w:bookmarkEnd w:id="9"/>
    </w:p>
    <w:tbl>
      <w:tblPr>
        <w:tblStyle w:val="TableGrid"/>
        <w:tblW w:w="0" w:type="auto"/>
        <w:tblInd w:w="108" w:type="dxa"/>
        <w:tblLook w:val="04A0" w:firstRow="1" w:lastRow="0" w:firstColumn="1" w:lastColumn="0" w:noHBand="0" w:noVBand="1"/>
      </w:tblPr>
      <w:tblGrid>
        <w:gridCol w:w="9468"/>
      </w:tblGrid>
      <w:tr w:rsidR="00B850C5" w14:paraId="254DC389" w14:textId="77777777" w:rsidTr="00B850C5">
        <w:tc>
          <w:tcPr>
            <w:tcW w:w="9468" w:type="dxa"/>
          </w:tcPr>
          <w:p w14:paraId="2D22A62C" w14:textId="77777777" w:rsidR="00B850C5" w:rsidRPr="00B850C5" w:rsidRDefault="00B850C5" w:rsidP="00B5796D">
            <w:pPr>
              <w:rPr>
                <w:i/>
              </w:rPr>
            </w:pPr>
            <w:r w:rsidRPr="00B850C5">
              <w:rPr>
                <w:i/>
              </w:rPr>
              <w:t>Dominant design overview image (eg flow diagram, photo)</w:t>
            </w:r>
          </w:p>
        </w:tc>
      </w:tr>
    </w:tbl>
    <w:p w14:paraId="0171A570" w14:textId="71212045" w:rsidR="00CD2F6C" w:rsidRDefault="0093119C" w:rsidP="00CD2F6C">
      <w:pPr>
        <w:spacing w:before="120" w:after="120" w:line="240" w:lineRule="auto"/>
        <w:rPr>
          <w:rFonts w:ascii="Times New Roman" w:hAnsi="Times New Roman" w:cs="Times New Roman"/>
          <w:sz w:val="24"/>
          <w:szCs w:val="24"/>
        </w:rPr>
      </w:pPr>
      <w:r>
        <w:rPr>
          <w:noProof/>
          <w:lang w:eastAsia="zh-TW"/>
        </w:rPr>
        <w:drawing>
          <wp:inline distT="0" distB="0" distL="0" distR="0" wp14:anchorId="1EDFF65F" wp14:editId="78B43DED">
            <wp:extent cx="4985463" cy="38195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9131" cy="3829997"/>
                    </a:xfrm>
                    <a:prstGeom prst="rect">
                      <a:avLst/>
                    </a:prstGeom>
                  </pic:spPr>
                </pic:pic>
              </a:graphicData>
            </a:graphic>
          </wp:inline>
        </w:drawing>
      </w:r>
    </w:p>
    <w:p w14:paraId="7FA86903" w14:textId="53A7EF09" w:rsidR="00185502" w:rsidRPr="007B019F" w:rsidRDefault="00185502" w:rsidP="00185502">
      <w:pPr>
        <w:pStyle w:val="Caption"/>
        <w:rPr>
          <w:rFonts w:ascii="Times New Roman" w:hAnsi="Times New Roman" w:cs="Times New Roman"/>
          <w:i w:val="0"/>
          <w:color w:val="auto"/>
          <w:sz w:val="24"/>
          <w:szCs w:val="24"/>
        </w:rPr>
      </w:pPr>
      <w:r w:rsidRPr="007B019F">
        <w:rPr>
          <w:rFonts w:ascii="Times New Roman" w:hAnsi="Times New Roman" w:cs="Times New Roman"/>
          <w:i w:val="0"/>
          <w:color w:val="auto"/>
          <w:sz w:val="24"/>
          <w:szCs w:val="24"/>
        </w:rPr>
        <w:t xml:space="preserve">Figure </w:t>
      </w:r>
      <w:r w:rsidRPr="007B019F">
        <w:rPr>
          <w:rFonts w:ascii="Times New Roman" w:hAnsi="Times New Roman" w:cs="Times New Roman"/>
          <w:i w:val="0"/>
          <w:color w:val="auto"/>
          <w:sz w:val="24"/>
          <w:szCs w:val="24"/>
        </w:rPr>
        <w:fldChar w:fldCharType="begin"/>
      </w:r>
      <w:r w:rsidRPr="007B019F">
        <w:rPr>
          <w:rFonts w:ascii="Times New Roman" w:hAnsi="Times New Roman" w:cs="Times New Roman"/>
          <w:i w:val="0"/>
          <w:color w:val="auto"/>
          <w:sz w:val="24"/>
          <w:szCs w:val="24"/>
        </w:rPr>
        <w:instrText xml:space="preserve"> SEQ Figure \* ARABIC </w:instrText>
      </w:r>
      <w:r w:rsidRPr="007B019F">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w:t>
      </w:r>
      <w:r w:rsidRPr="007B019F">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Shares of </w:t>
      </w:r>
      <w:r w:rsidR="00D1194B">
        <w:rPr>
          <w:rFonts w:ascii="Times New Roman" w:hAnsi="Times New Roman" w:cs="Times New Roman"/>
          <w:i w:val="0"/>
          <w:color w:val="auto"/>
          <w:sz w:val="24"/>
          <w:szCs w:val="24"/>
        </w:rPr>
        <w:t>Drive Train</w:t>
      </w:r>
      <w:r>
        <w:rPr>
          <w:rFonts w:ascii="Times New Roman" w:hAnsi="Times New Roman" w:cs="Times New Roman"/>
          <w:i w:val="0"/>
          <w:color w:val="auto"/>
          <w:sz w:val="24"/>
          <w:szCs w:val="24"/>
        </w:rPr>
        <w:t xml:space="preserve"> Configuration by Region</w:t>
      </w:r>
    </w:p>
    <w:p w14:paraId="64BB473A" w14:textId="77777777" w:rsidR="00185502" w:rsidRDefault="00185502" w:rsidP="00CD2F6C">
      <w:pPr>
        <w:spacing w:before="120" w:after="120" w:line="240" w:lineRule="auto"/>
        <w:rPr>
          <w:rFonts w:ascii="Times New Roman" w:hAnsi="Times New Roman" w:cs="Times New Roman"/>
          <w:sz w:val="24"/>
          <w:szCs w:val="24"/>
        </w:rPr>
      </w:pPr>
    </w:p>
    <w:p w14:paraId="25766625" w14:textId="0FA1D58B" w:rsidR="0093119C" w:rsidRDefault="0093119C" w:rsidP="006E10F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Source:</w:t>
      </w:r>
      <w:r w:rsidRPr="0093119C">
        <w:rPr>
          <w:rFonts w:ascii="Times New Roman" w:hAnsi="Times New Roman" w:cs="Times New Roman"/>
          <w:sz w:val="24"/>
          <w:szCs w:val="24"/>
        </w:rPr>
        <w:t xml:space="preserve"> </w:t>
      </w:r>
      <w:r w:rsidRPr="00E54FC0">
        <w:rPr>
          <w:rFonts w:ascii="Times New Roman" w:hAnsi="Times New Roman" w:cs="Times New Roman"/>
          <w:sz w:val="24"/>
          <w:szCs w:val="24"/>
        </w:rPr>
        <w:t>(Serrano-González and Lacal-Arántegui, 2016)</w:t>
      </w:r>
    </w:p>
    <w:p w14:paraId="1684CDC7" w14:textId="0F8F16A9" w:rsidR="006E10FB" w:rsidRDefault="006E10FB" w:rsidP="006E10F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Type A, B and C are geared high-speed wind turbines, in particular, type C represents the DFIG configuration. Type D-EE and type D-PM are the direct drive with EESG and PMSG, respectively. Type E-EE and type E-PM are the hybrid configuration with EESG and PMSG, respectively. Type F is the hybrid configuration with SCIG. </w:t>
      </w:r>
    </w:p>
    <w:p w14:paraId="1DE70F97" w14:textId="77777777" w:rsidR="00CD2F6C" w:rsidRPr="00A03985" w:rsidRDefault="00CD2F6C" w:rsidP="00CD2F6C">
      <w:pPr>
        <w:spacing w:before="120" w:after="120" w:line="240" w:lineRule="auto"/>
        <w:rPr>
          <w:rFonts w:ascii="Times New Roman" w:hAnsi="Times New Roman" w:cs="Times New Roman"/>
          <w:sz w:val="24"/>
          <w:szCs w:val="24"/>
        </w:rPr>
      </w:pPr>
    </w:p>
    <w:p w14:paraId="16896A22" w14:textId="77777777" w:rsidR="00B850C5" w:rsidRPr="00B850C5" w:rsidRDefault="00B850C5" w:rsidP="00B850C5">
      <w:pPr>
        <w:pStyle w:val="Heading2"/>
        <w:rPr>
          <w:rFonts w:eastAsia="Times New Roman"/>
        </w:rPr>
      </w:pPr>
      <w:bookmarkStart w:id="10" w:name="_Toc496177329"/>
      <w:r w:rsidRPr="00B850C5">
        <w:rPr>
          <w:rFonts w:eastAsia="Times New Roman"/>
        </w:rPr>
        <w:t>Data on Quantity, Cost, Quality</w:t>
      </w:r>
      <w:bookmarkEnd w:id="10"/>
    </w:p>
    <w:p w14:paraId="30B954C2" w14:textId="77777777" w:rsidR="00B850C5" w:rsidRPr="00B850C5" w:rsidRDefault="00B850C5" w:rsidP="00B850C5">
      <w:pPr>
        <w:pStyle w:val="Heading3"/>
        <w:rPr>
          <w:rFonts w:eastAsia="Times New Roman"/>
        </w:rPr>
      </w:pPr>
      <w:bookmarkStart w:id="11" w:name="_Toc496177330"/>
      <w:r w:rsidRPr="00B850C5">
        <w:rPr>
          <w:rFonts w:eastAsia="Times New Roman"/>
        </w:rPr>
        <w:t>Tech Trend Table that would let someone else build a learning curve/experience curve</w:t>
      </w:r>
      <w:bookmarkEnd w:id="11"/>
    </w:p>
    <w:tbl>
      <w:tblPr>
        <w:tblStyle w:val="TableGrid"/>
        <w:tblW w:w="0" w:type="auto"/>
        <w:tblInd w:w="108" w:type="dxa"/>
        <w:tblLook w:val="04A0" w:firstRow="1" w:lastRow="0" w:firstColumn="1" w:lastColumn="0" w:noHBand="0" w:noVBand="1"/>
      </w:tblPr>
      <w:tblGrid>
        <w:gridCol w:w="9468"/>
      </w:tblGrid>
      <w:tr w:rsidR="00B850C5" w14:paraId="7B1A8D1C" w14:textId="77777777" w:rsidTr="00B850C5">
        <w:tc>
          <w:tcPr>
            <w:tcW w:w="9468" w:type="dxa"/>
          </w:tcPr>
          <w:p w14:paraId="50F573B9" w14:textId="77777777" w:rsidR="00B850C5" w:rsidRDefault="00B850C5" w:rsidP="00B5796D">
            <w:pPr>
              <w:rPr>
                <w:rFonts w:ascii="Calibri" w:hAnsi="Calibri"/>
                <w:i/>
                <w:color w:val="000000"/>
              </w:rPr>
            </w:pPr>
            <w:r w:rsidRPr="00B850C5">
              <w:rPr>
                <w:rFonts w:ascii="Calibri" w:hAnsi="Calibri"/>
                <w:i/>
                <w:color w:val="000000"/>
              </w:rPr>
              <w:t>Only exists if we have year and one or more of quantity cost quality</w:t>
            </w:r>
          </w:p>
          <w:p w14:paraId="73656F36" w14:textId="77777777" w:rsidR="00B850C5" w:rsidRPr="00B850C5" w:rsidRDefault="00B850C5" w:rsidP="00B5796D">
            <w:pPr>
              <w:rPr>
                <w:rFonts w:ascii="Calibri" w:hAnsi="Calibri"/>
                <w:b/>
                <w:i/>
                <w:color w:val="000000"/>
              </w:rPr>
            </w:pPr>
            <w:r w:rsidRPr="00B850C5">
              <w:rPr>
                <w:rFonts w:ascii="Calibri" w:hAnsi="Calibri"/>
                <w:b/>
                <w:i/>
                <w:color w:val="000000"/>
              </w:rPr>
              <w:t xml:space="preserve">Table </w:t>
            </w:r>
            <w:r>
              <w:rPr>
                <w:rFonts w:ascii="Calibri" w:hAnsi="Calibri"/>
                <w:b/>
                <w:i/>
                <w:color w:val="000000"/>
              </w:rPr>
              <w:t>Properties</w:t>
            </w:r>
            <w:r w:rsidRPr="00B850C5">
              <w:rPr>
                <w:rFonts w:ascii="Calibri" w:hAnsi="Calibri"/>
                <w:b/>
                <w:i/>
                <w:color w:val="000000"/>
              </w:rPr>
              <w:t xml:space="preserve">: </w:t>
            </w:r>
          </w:p>
          <w:tbl>
            <w:tblPr>
              <w:tblStyle w:val="TableGrid"/>
              <w:tblW w:w="0" w:type="auto"/>
              <w:tblLook w:val="04A0" w:firstRow="1" w:lastRow="0" w:firstColumn="1" w:lastColumn="0" w:noHBand="0" w:noVBand="1"/>
            </w:tblPr>
            <w:tblGrid>
              <w:gridCol w:w="2137"/>
              <w:gridCol w:w="7100"/>
            </w:tblGrid>
            <w:tr w:rsidR="00B850C5" w14:paraId="39FE69EA" w14:textId="77777777" w:rsidTr="00B850C5">
              <w:tc>
                <w:tcPr>
                  <w:tcW w:w="2137" w:type="dxa"/>
                  <w:shd w:val="clear" w:color="auto" w:fill="D9D9D9" w:themeFill="background1" w:themeFillShade="D9"/>
                  <w:vAlign w:val="bottom"/>
                </w:tcPr>
                <w:p w14:paraId="15685B76" w14:textId="77777777" w:rsidR="00B850C5" w:rsidRDefault="00B850C5" w:rsidP="00B850C5">
                  <w:pPr>
                    <w:rPr>
                      <w:rFonts w:ascii="Calibri" w:hAnsi="Calibri"/>
                      <w:color w:val="000000"/>
                      <w:sz w:val="24"/>
                      <w:szCs w:val="24"/>
                    </w:rPr>
                  </w:pPr>
                  <w:r>
                    <w:rPr>
                      <w:rFonts w:ascii="Calibri" w:hAnsi="Calibri"/>
                      <w:color w:val="000000"/>
                    </w:rPr>
                    <w:t>Year</w:t>
                  </w:r>
                </w:p>
              </w:tc>
              <w:tc>
                <w:tcPr>
                  <w:tcW w:w="7100" w:type="dxa"/>
                  <w:shd w:val="clear" w:color="auto" w:fill="D9D9D9" w:themeFill="background1" w:themeFillShade="D9"/>
                  <w:vAlign w:val="bottom"/>
                </w:tcPr>
                <w:p w14:paraId="5F89869F" w14:textId="77777777" w:rsidR="00B850C5" w:rsidRDefault="00B850C5">
                  <w:pPr>
                    <w:rPr>
                      <w:rFonts w:ascii="Calibri" w:hAnsi="Calibri"/>
                      <w:color w:val="000000"/>
                      <w:sz w:val="24"/>
                      <w:szCs w:val="24"/>
                    </w:rPr>
                  </w:pPr>
                  <w:r>
                    <w:rPr>
                      <w:rFonts w:ascii="Calibri" w:hAnsi="Calibri"/>
                      <w:color w:val="000000"/>
                    </w:rPr>
                    <w:t>If no time-series avaialble, do one row with the year either current or tied to a specific reference</w:t>
                  </w:r>
                </w:p>
              </w:tc>
            </w:tr>
            <w:tr w:rsidR="00B850C5" w14:paraId="5D932C56" w14:textId="77777777" w:rsidTr="00B850C5">
              <w:tc>
                <w:tcPr>
                  <w:tcW w:w="2137" w:type="dxa"/>
                  <w:shd w:val="clear" w:color="auto" w:fill="D9D9D9" w:themeFill="background1" w:themeFillShade="D9"/>
                  <w:vAlign w:val="bottom"/>
                </w:tcPr>
                <w:p w14:paraId="7031FBEA" w14:textId="77777777" w:rsidR="00B850C5" w:rsidRDefault="00B850C5" w:rsidP="00B850C5">
                  <w:pPr>
                    <w:rPr>
                      <w:rFonts w:ascii="Calibri" w:hAnsi="Calibri"/>
                      <w:color w:val="000000"/>
                      <w:sz w:val="24"/>
                      <w:szCs w:val="24"/>
                    </w:rPr>
                  </w:pPr>
                  <w:r>
                    <w:rPr>
                      <w:rFonts w:ascii="Calibri" w:hAnsi="Calibri"/>
                      <w:color w:val="000000"/>
                    </w:rPr>
                    <w:t>Quantity</w:t>
                  </w:r>
                </w:p>
              </w:tc>
              <w:tc>
                <w:tcPr>
                  <w:tcW w:w="7100" w:type="dxa"/>
                  <w:shd w:val="clear" w:color="auto" w:fill="D9D9D9" w:themeFill="background1" w:themeFillShade="D9"/>
                  <w:vAlign w:val="bottom"/>
                </w:tcPr>
                <w:p w14:paraId="489A2BE8" w14:textId="77777777" w:rsidR="00B850C5" w:rsidRDefault="00B850C5">
                  <w:pPr>
                    <w:rPr>
                      <w:rFonts w:ascii="Calibri" w:hAnsi="Calibri"/>
                      <w:color w:val="000000"/>
                      <w:sz w:val="24"/>
                      <w:szCs w:val="24"/>
                    </w:rPr>
                  </w:pPr>
                  <w:r>
                    <w:rPr>
                      <w:rFonts w:ascii="Calibri" w:hAnsi="Calibri"/>
                      <w:color w:val="000000"/>
                    </w:rPr>
                    <w:t>i) Quantity of relevance (e.g., shipments, # of projects/installations, power generated, etc.) - (to enable learning curve calcs)</w:t>
                  </w:r>
                </w:p>
              </w:tc>
            </w:tr>
            <w:tr w:rsidR="00B850C5" w14:paraId="239477DD" w14:textId="77777777" w:rsidTr="00B850C5">
              <w:tc>
                <w:tcPr>
                  <w:tcW w:w="2137" w:type="dxa"/>
                  <w:shd w:val="clear" w:color="auto" w:fill="D9D9D9" w:themeFill="background1" w:themeFillShade="D9"/>
                  <w:vAlign w:val="bottom"/>
                </w:tcPr>
                <w:p w14:paraId="7218BCE6" w14:textId="77777777" w:rsidR="00B850C5" w:rsidRDefault="00B850C5" w:rsidP="00B850C5">
                  <w:pPr>
                    <w:rPr>
                      <w:rFonts w:ascii="Calibri" w:hAnsi="Calibri"/>
                      <w:color w:val="000000"/>
                      <w:sz w:val="24"/>
                      <w:szCs w:val="24"/>
                    </w:rPr>
                  </w:pPr>
                  <w:r>
                    <w:rPr>
                      <w:rFonts w:ascii="Calibri" w:hAnsi="Calibri"/>
                      <w:color w:val="000000"/>
                    </w:rPr>
                    <w:t>Cost</w:t>
                  </w:r>
                </w:p>
              </w:tc>
              <w:tc>
                <w:tcPr>
                  <w:tcW w:w="7100" w:type="dxa"/>
                  <w:shd w:val="clear" w:color="auto" w:fill="D9D9D9" w:themeFill="background1" w:themeFillShade="D9"/>
                  <w:vAlign w:val="bottom"/>
                </w:tcPr>
                <w:p w14:paraId="3A13C5B5" w14:textId="77777777" w:rsidR="00B850C5" w:rsidRDefault="00B850C5">
                  <w:pPr>
                    <w:rPr>
                      <w:rFonts w:ascii="Calibri" w:hAnsi="Calibri"/>
                      <w:color w:val="000000"/>
                      <w:sz w:val="24"/>
                      <w:szCs w:val="24"/>
                    </w:rPr>
                  </w:pPr>
                  <w:r>
                    <w:rPr>
                      <w:rFonts w:ascii="Calibri" w:hAnsi="Calibri"/>
                      <w:color w:val="000000"/>
                    </w:rPr>
                    <w:t>ii) Cost (to enable learning curve calcs)</w:t>
                  </w:r>
                </w:p>
              </w:tc>
            </w:tr>
            <w:tr w:rsidR="00B850C5" w14:paraId="371C5DE1" w14:textId="77777777" w:rsidTr="00B850C5">
              <w:tc>
                <w:tcPr>
                  <w:tcW w:w="2137" w:type="dxa"/>
                  <w:shd w:val="clear" w:color="auto" w:fill="D9D9D9" w:themeFill="background1" w:themeFillShade="D9"/>
                  <w:vAlign w:val="bottom"/>
                </w:tcPr>
                <w:p w14:paraId="11C71B3A" w14:textId="77777777" w:rsidR="00B850C5" w:rsidRDefault="00B850C5" w:rsidP="00B850C5">
                  <w:pPr>
                    <w:rPr>
                      <w:rFonts w:ascii="Calibri" w:hAnsi="Calibri"/>
                      <w:color w:val="000000"/>
                      <w:sz w:val="24"/>
                      <w:szCs w:val="24"/>
                    </w:rPr>
                  </w:pPr>
                  <w:r>
                    <w:rPr>
                      <w:rFonts w:ascii="Calibri" w:hAnsi="Calibri"/>
                      <w:color w:val="000000"/>
                    </w:rPr>
                    <w:t>Quality/attributes</w:t>
                  </w:r>
                </w:p>
              </w:tc>
              <w:tc>
                <w:tcPr>
                  <w:tcW w:w="7100" w:type="dxa"/>
                  <w:shd w:val="clear" w:color="auto" w:fill="D9D9D9" w:themeFill="background1" w:themeFillShade="D9"/>
                  <w:vAlign w:val="bottom"/>
                </w:tcPr>
                <w:p w14:paraId="1E6C2D8E" w14:textId="77777777" w:rsidR="00B850C5" w:rsidRDefault="00B850C5">
                  <w:pPr>
                    <w:rPr>
                      <w:rFonts w:ascii="Calibri" w:hAnsi="Calibri"/>
                      <w:color w:val="000000"/>
                      <w:sz w:val="24"/>
                      <w:szCs w:val="24"/>
                    </w:rPr>
                  </w:pPr>
                </w:p>
              </w:tc>
            </w:tr>
          </w:tbl>
          <w:p w14:paraId="564A4A8B" w14:textId="77777777" w:rsidR="00B850C5" w:rsidRPr="00B850C5" w:rsidRDefault="00B850C5" w:rsidP="00B5796D">
            <w:pPr>
              <w:rPr>
                <w:rFonts w:ascii="Calibri" w:hAnsi="Calibri"/>
                <w:i/>
                <w:color w:val="000000"/>
                <w:sz w:val="24"/>
                <w:szCs w:val="24"/>
              </w:rPr>
            </w:pPr>
            <w:r>
              <w:rPr>
                <w:rFonts w:ascii="Calibri" w:hAnsi="Calibri"/>
                <w:i/>
                <w:color w:val="000000"/>
                <w:sz w:val="24"/>
                <w:szCs w:val="24"/>
              </w:rPr>
              <w:t xml:space="preserve">      </w:t>
            </w:r>
          </w:p>
        </w:tc>
      </w:tr>
    </w:tbl>
    <w:p w14:paraId="44A46A7A" w14:textId="77777777" w:rsidR="00B850C5" w:rsidRDefault="00B850C5" w:rsidP="00B5796D"/>
    <w:p w14:paraId="444DE2D4" w14:textId="6BD2628B" w:rsidR="00CD2F6C" w:rsidRDefault="002E5F2A" w:rsidP="0071572C">
      <w:pPr>
        <w:spacing w:after="0"/>
      </w:pPr>
      <w:r>
        <w:rPr>
          <w:noProof/>
          <w:lang w:eastAsia="zh-TW"/>
        </w:rPr>
        <w:drawing>
          <wp:inline distT="0" distB="0" distL="0" distR="0" wp14:anchorId="011B6A35" wp14:editId="0076C60D">
            <wp:extent cx="5943600" cy="3365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65500"/>
                    </a:xfrm>
                    <a:prstGeom prst="rect">
                      <a:avLst/>
                    </a:prstGeom>
                  </pic:spPr>
                </pic:pic>
              </a:graphicData>
            </a:graphic>
          </wp:inline>
        </w:drawing>
      </w:r>
    </w:p>
    <w:p w14:paraId="14D9FAF3" w14:textId="56AC8078" w:rsidR="0071572C" w:rsidRDefault="0071572C" w:rsidP="0071572C">
      <w:pPr>
        <w:spacing w:after="0"/>
        <w:rPr>
          <w:rFonts w:ascii="Times New Roman" w:hAnsi="Times New Roman" w:cs="Times New Roman"/>
        </w:rPr>
      </w:pPr>
      <w:r w:rsidRPr="0071572C">
        <w:rPr>
          <w:rFonts w:ascii="Times New Roman" w:hAnsi="Times New Roman" w:cs="Times New Roman"/>
        </w:rPr>
        <w:t xml:space="preserve">Source: AWEA 2016 Wind Industry Annual Market Report </w:t>
      </w:r>
    </w:p>
    <w:p w14:paraId="5D48AF56" w14:textId="178EFA77" w:rsidR="00185502" w:rsidRPr="007B019F" w:rsidRDefault="00185502" w:rsidP="00185502">
      <w:pPr>
        <w:pStyle w:val="Caption"/>
        <w:rPr>
          <w:rFonts w:ascii="Times New Roman" w:hAnsi="Times New Roman" w:cs="Times New Roman"/>
          <w:i w:val="0"/>
          <w:color w:val="auto"/>
          <w:sz w:val="24"/>
          <w:szCs w:val="24"/>
        </w:rPr>
      </w:pPr>
      <w:r w:rsidRPr="007B019F">
        <w:rPr>
          <w:rFonts w:ascii="Times New Roman" w:hAnsi="Times New Roman" w:cs="Times New Roman"/>
          <w:i w:val="0"/>
          <w:color w:val="auto"/>
          <w:sz w:val="24"/>
          <w:szCs w:val="24"/>
        </w:rPr>
        <w:t xml:space="preserve">Figure </w:t>
      </w:r>
      <w:r w:rsidRPr="007B019F">
        <w:rPr>
          <w:rFonts w:ascii="Times New Roman" w:hAnsi="Times New Roman" w:cs="Times New Roman"/>
          <w:i w:val="0"/>
          <w:color w:val="auto"/>
          <w:sz w:val="24"/>
          <w:szCs w:val="24"/>
        </w:rPr>
        <w:fldChar w:fldCharType="begin"/>
      </w:r>
      <w:r w:rsidRPr="007B019F">
        <w:rPr>
          <w:rFonts w:ascii="Times New Roman" w:hAnsi="Times New Roman" w:cs="Times New Roman"/>
          <w:i w:val="0"/>
          <w:color w:val="auto"/>
          <w:sz w:val="24"/>
          <w:szCs w:val="24"/>
        </w:rPr>
        <w:instrText xml:space="preserve"> SEQ Figure \* ARABIC </w:instrText>
      </w:r>
      <w:r w:rsidRPr="007B019F">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Pr="007B019F">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Manufacturing Production Capacity for Major Wind Turbine Components</w:t>
      </w:r>
    </w:p>
    <w:p w14:paraId="784DD747" w14:textId="77777777" w:rsidR="00185502" w:rsidRPr="0071572C" w:rsidRDefault="00185502" w:rsidP="0071572C">
      <w:pPr>
        <w:spacing w:after="0"/>
        <w:rPr>
          <w:rFonts w:ascii="Times New Roman" w:hAnsi="Times New Roman" w:cs="Times New Roman"/>
        </w:rPr>
      </w:pPr>
    </w:p>
    <w:p w14:paraId="7295952C" w14:textId="77777777" w:rsidR="00B850C5" w:rsidRPr="00B850C5" w:rsidRDefault="00B850C5" w:rsidP="00B850C5">
      <w:pPr>
        <w:pStyle w:val="Heading3"/>
        <w:rPr>
          <w:rFonts w:eastAsia="Times New Roman"/>
        </w:rPr>
      </w:pPr>
      <w:bookmarkStart w:id="12" w:name="_Toc496177331"/>
      <w:r w:rsidRPr="00B850C5">
        <w:rPr>
          <w:rFonts w:eastAsia="Times New Roman"/>
        </w:rPr>
        <w:lastRenderedPageBreak/>
        <w:t>Additional text on quantity cost quality data (e.g., widget cost: XX (reference); widget beauty: YY (reference)</w:t>
      </w:r>
      <w:bookmarkEnd w:id="12"/>
    </w:p>
    <w:tbl>
      <w:tblPr>
        <w:tblStyle w:val="TableGrid"/>
        <w:tblW w:w="0" w:type="auto"/>
        <w:tblInd w:w="108" w:type="dxa"/>
        <w:tblLook w:val="04A0" w:firstRow="1" w:lastRow="0" w:firstColumn="1" w:lastColumn="0" w:noHBand="0" w:noVBand="1"/>
      </w:tblPr>
      <w:tblGrid>
        <w:gridCol w:w="9468"/>
      </w:tblGrid>
      <w:tr w:rsidR="00B850C5" w14:paraId="6818FC15" w14:textId="77777777" w:rsidTr="00B850C5">
        <w:tc>
          <w:tcPr>
            <w:tcW w:w="9468" w:type="dxa"/>
          </w:tcPr>
          <w:p w14:paraId="6F88A46E" w14:textId="77777777" w:rsidR="00B850C5" w:rsidRPr="00B850C5" w:rsidRDefault="00B850C5" w:rsidP="00B5796D">
            <w:pPr>
              <w:rPr>
                <w:rFonts w:ascii="Calibri" w:hAnsi="Calibri"/>
                <w:i/>
                <w:color w:val="000000"/>
                <w:sz w:val="24"/>
                <w:szCs w:val="24"/>
              </w:rPr>
            </w:pPr>
            <w:r w:rsidRPr="00B850C5">
              <w:rPr>
                <w:rFonts w:ascii="Calibri" w:hAnsi="Calibri"/>
                <w:i/>
                <w:color w:val="000000"/>
              </w:rPr>
              <w:t>Only exists if one of the three (quantity, cost, quality) has a year and the others don't</w:t>
            </w:r>
          </w:p>
        </w:tc>
      </w:tr>
    </w:tbl>
    <w:p w14:paraId="02DD59B4" w14:textId="75DDE6DC" w:rsidR="0071572C" w:rsidRPr="0071572C" w:rsidRDefault="0071572C" w:rsidP="0071572C">
      <w:pPr>
        <w:spacing w:before="120" w:after="120" w:line="240" w:lineRule="auto"/>
        <w:ind w:left="720"/>
        <w:rPr>
          <w:rFonts w:ascii="Times New Roman" w:hAnsi="Times New Roman" w:cs="Times New Roman"/>
          <w:i/>
          <w:sz w:val="24"/>
          <w:szCs w:val="24"/>
        </w:rPr>
      </w:pPr>
      <w:r>
        <w:rPr>
          <w:rFonts w:ascii="Times New Roman" w:hAnsi="Times New Roman" w:cs="Times New Roman"/>
          <w:i/>
          <w:sz w:val="24"/>
          <w:szCs w:val="24"/>
        </w:rPr>
        <w:t>“</w:t>
      </w:r>
      <w:r w:rsidRPr="0071572C">
        <w:rPr>
          <w:rFonts w:ascii="Times New Roman" w:hAnsi="Times New Roman" w:cs="Times New Roman"/>
          <w:i/>
          <w:sz w:val="24"/>
          <w:szCs w:val="24"/>
        </w:rPr>
        <w:t>During the forecast period, the average cost of a gearbox unit is expected to decline due to economies of scale and maturity of wind gearbox technology. As a result, the value of the global wind gearbox market is expected to decline at a negative CAGR of 2.5% between 2016 and 2021. The market is dominated by independent wind gearbox suppliers, namely China High Speed Transmission Equipment, ZF Wind, and Winergy.</w:t>
      </w:r>
    </w:p>
    <w:p w14:paraId="5B6C9D7C" w14:textId="3DA10B11" w:rsidR="00CD2F6C" w:rsidRPr="00A03985" w:rsidRDefault="0071572C" w:rsidP="0071572C">
      <w:pPr>
        <w:spacing w:before="120" w:after="120" w:line="240" w:lineRule="auto"/>
        <w:ind w:left="720"/>
        <w:rPr>
          <w:rFonts w:ascii="Times New Roman" w:hAnsi="Times New Roman" w:cs="Times New Roman"/>
          <w:sz w:val="24"/>
          <w:szCs w:val="24"/>
        </w:rPr>
      </w:pPr>
      <w:r w:rsidRPr="0071572C">
        <w:rPr>
          <w:rFonts w:ascii="Times New Roman" w:hAnsi="Times New Roman" w:cs="Times New Roman"/>
          <w:i/>
          <w:sz w:val="24"/>
          <w:szCs w:val="24"/>
        </w:rPr>
        <w:t>Direct-drive wind turbines, powered by direct-drive generators with no gearbox requirements, improve the performance and reliability over conventional wind turbines. The share of global wind turbine installations accounted for by direct-drive turbines increased from around 24.9% in 2011 to 25.2% in 2016 and is expected to increase another 7% during the forecast period (2017-2021) to reach 32.2% in 2021.</w:t>
      </w:r>
      <w:r>
        <w:rPr>
          <w:rFonts w:ascii="Times New Roman" w:hAnsi="Times New Roman" w:cs="Times New Roman"/>
          <w:i/>
          <w:sz w:val="24"/>
          <w:szCs w:val="24"/>
        </w:rPr>
        <w:t xml:space="preserve">”    </w:t>
      </w:r>
    </w:p>
    <w:p w14:paraId="218B8FAB" w14:textId="3482B156" w:rsidR="00B850C5" w:rsidRDefault="00F06065" w:rsidP="00B5796D">
      <w:hyperlink r:id="rId14" w:history="1">
        <w:r w:rsidR="0071572C" w:rsidRPr="00401751">
          <w:rPr>
            <w:rStyle w:val="Hyperlink"/>
            <w:rFonts w:ascii="Times New Roman" w:hAnsi="Times New Roman" w:cs="Times New Roman"/>
            <w:sz w:val="24"/>
            <w:szCs w:val="24"/>
          </w:rPr>
          <w:t>http://markets.businessinsider.com/news/stocks/Wind-Gearbox-and-Direct-Drive-Update-2017-Global-Market-Size-Competitive-Landscape-and-Key-Country-Analysis-to-2021-1002345447</w:t>
        </w:r>
      </w:hyperlink>
    </w:p>
    <w:p w14:paraId="02134507" w14:textId="77777777" w:rsidR="00B850C5" w:rsidRPr="00B850C5" w:rsidRDefault="00B850C5" w:rsidP="00B850C5">
      <w:pPr>
        <w:pStyle w:val="Heading2"/>
      </w:pPr>
      <w:bookmarkStart w:id="13" w:name="_Toc496177332"/>
      <w:r w:rsidRPr="00B850C5">
        <w:t>References</w:t>
      </w:r>
      <w:bookmarkEnd w:id="13"/>
    </w:p>
    <w:p w14:paraId="70E282AC" w14:textId="76A454C0" w:rsidR="00CD2F6C" w:rsidRPr="00A03985" w:rsidRDefault="00CD2F6C" w:rsidP="00CD2F6C">
      <w:pPr>
        <w:spacing w:before="120" w:after="120" w:line="240" w:lineRule="auto"/>
        <w:rPr>
          <w:rFonts w:ascii="Times New Roman" w:hAnsi="Times New Roman" w:cs="Times New Roman"/>
          <w:sz w:val="24"/>
          <w:szCs w:val="24"/>
        </w:rPr>
      </w:pPr>
    </w:p>
    <w:p w14:paraId="384BCFF8" w14:textId="77777777" w:rsidR="00B850C5" w:rsidRDefault="00B850C5" w:rsidP="00B5796D"/>
    <w:p w14:paraId="4F76404D" w14:textId="77777777" w:rsidR="00B850C5" w:rsidRDefault="00B850C5" w:rsidP="00B850C5">
      <w:pPr>
        <w:pStyle w:val="Heading1"/>
      </w:pPr>
      <w:bookmarkStart w:id="14" w:name="_Toc496177333"/>
      <w:r>
        <w:t>X= Strategic Conditions</w:t>
      </w:r>
      <w:bookmarkEnd w:id="14"/>
    </w:p>
    <w:p w14:paraId="068DA756" w14:textId="77777777" w:rsidR="00B850C5" w:rsidRPr="00B850C5" w:rsidRDefault="00B850C5" w:rsidP="00B850C5">
      <w:pPr>
        <w:pStyle w:val="Heading2"/>
        <w:rPr>
          <w:rFonts w:eastAsia="Times New Roman"/>
        </w:rPr>
      </w:pPr>
      <w:bookmarkStart w:id="15" w:name="_Toc496177334"/>
      <w:r w:rsidRPr="00B850C5">
        <w:rPr>
          <w:rFonts w:eastAsia="Times New Roman"/>
        </w:rPr>
        <w:t>Porter's 5 Forces diagram of this value chain step (governance, related industries relevant)</w:t>
      </w:r>
      <w:bookmarkEnd w:id="15"/>
    </w:p>
    <w:tbl>
      <w:tblPr>
        <w:tblStyle w:val="TableGrid"/>
        <w:tblW w:w="0" w:type="auto"/>
        <w:tblInd w:w="108" w:type="dxa"/>
        <w:tblLook w:val="04A0" w:firstRow="1" w:lastRow="0" w:firstColumn="1" w:lastColumn="0" w:noHBand="0" w:noVBand="1"/>
      </w:tblPr>
      <w:tblGrid>
        <w:gridCol w:w="9468"/>
      </w:tblGrid>
      <w:tr w:rsidR="00B850C5" w14:paraId="14182C0D" w14:textId="77777777" w:rsidTr="00B850C5">
        <w:tc>
          <w:tcPr>
            <w:tcW w:w="9468" w:type="dxa"/>
          </w:tcPr>
          <w:p w14:paraId="03594E29" w14:textId="77777777" w:rsidR="00B850C5" w:rsidRPr="00B850C5" w:rsidRDefault="00B850C5" w:rsidP="00B850C5">
            <w:pPr>
              <w:rPr>
                <w:rFonts w:ascii="Calibri" w:hAnsi="Calibri"/>
                <w:i/>
                <w:color w:val="000000"/>
                <w:sz w:val="24"/>
                <w:szCs w:val="24"/>
              </w:rPr>
            </w:pPr>
            <w:r w:rsidRPr="00B850C5">
              <w:rPr>
                <w:rFonts w:ascii="Calibri" w:hAnsi="Calibri"/>
                <w:i/>
                <w:color w:val="000000"/>
              </w:rPr>
              <w:t>(modified/modeled on ibis world pic; cool if we could do with pie charts on supply and customer steps in vc based on 3 underlying spreadsheets of data.</w:t>
            </w:r>
          </w:p>
        </w:tc>
      </w:tr>
    </w:tbl>
    <w:p w14:paraId="3CBBFE84" w14:textId="7AD38844" w:rsidR="00CD2F6C" w:rsidRPr="00A03985" w:rsidRDefault="00CD2F6C" w:rsidP="00CD2F6C">
      <w:pPr>
        <w:spacing w:before="120" w:after="120" w:line="240" w:lineRule="auto"/>
        <w:rPr>
          <w:rFonts w:ascii="Times New Roman" w:hAnsi="Times New Roman" w:cs="Times New Roman"/>
          <w:sz w:val="24"/>
          <w:szCs w:val="24"/>
        </w:rPr>
      </w:pPr>
    </w:p>
    <w:p w14:paraId="7E5EA830" w14:textId="77777777" w:rsidR="00B850C5" w:rsidRDefault="00B850C5" w:rsidP="00B850C5"/>
    <w:p w14:paraId="57CDA928" w14:textId="0FEF8697" w:rsidR="00CD2F6C" w:rsidRPr="00B850C5" w:rsidRDefault="00CD2F6C" w:rsidP="00CD2F6C">
      <w:pPr>
        <w:pStyle w:val="Heading2"/>
        <w:rPr>
          <w:rFonts w:eastAsia="Times New Roman"/>
        </w:rPr>
      </w:pPr>
      <w:bookmarkStart w:id="16" w:name="_Toc496177335"/>
      <w:r>
        <w:rPr>
          <w:rFonts w:eastAsia="Times New Roman"/>
        </w:rPr>
        <w:t>Market structure text (and maybe accompanying illustration)</w:t>
      </w:r>
      <w:bookmarkEnd w:id="16"/>
    </w:p>
    <w:tbl>
      <w:tblPr>
        <w:tblStyle w:val="TableGrid"/>
        <w:tblW w:w="0" w:type="auto"/>
        <w:tblInd w:w="108" w:type="dxa"/>
        <w:tblLook w:val="04A0" w:firstRow="1" w:lastRow="0" w:firstColumn="1" w:lastColumn="0" w:noHBand="0" w:noVBand="1"/>
      </w:tblPr>
      <w:tblGrid>
        <w:gridCol w:w="9468"/>
      </w:tblGrid>
      <w:tr w:rsidR="00CD2F6C" w14:paraId="61BB4234" w14:textId="77777777" w:rsidTr="00F06065">
        <w:tc>
          <w:tcPr>
            <w:tcW w:w="9468" w:type="dxa"/>
          </w:tcPr>
          <w:p w14:paraId="710B835C" w14:textId="20C08CAC" w:rsidR="00CD2F6C" w:rsidRPr="00B850C5" w:rsidRDefault="00CD2F6C" w:rsidP="00F06065">
            <w:pPr>
              <w:rPr>
                <w:rFonts w:ascii="Calibri" w:hAnsi="Calibri"/>
                <w:i/>
                <w:color w:val="000000"/>
                <w:sz w:val="24"/>
                <w:szCs w:val="24"/>
              </w:rPr>
            </w:pPr>
            <w:r w:rsidRPr="00CD2F6C">
              <w:rPr>
                <w:rFonts w:ascii="Calibri" w:hAnsi="Calibri"/>
                <w:i/>
                <w:color w:val="000000"/>
              </w:rPr>
              <w:t>Current! Competitive landscape re: this value chain step only!!  Relevant topics include: major firms,  firm size, m&amp;A (entry/exit), information on concentration and competition, vertical integration, barriers to entry (e.g., capital requirements, hard to get finance, lack of/need for highly skilled labor, infrastructure -- like only so many pipelines to sell aggregated natural gas into), make/buy/ally that underlies vertical integration, new competitors, current competitor/substitutes. Pull from previous "market snapshots" and "firm text" in spreadsheets.</w:t>
            </w:r>
          </w:p>
        </w:tc>
      </w:tr>
    </w:tbl>
    <w:p w14:paraId="67E7A060" w14:textId="6795D94F" w:rsidR="00CD2F6C" w:rsidRDefault="00CD2F6C" w:rsidP="00CD2F6C">
      <w:pPr>
        <w:spacing w:before="120" w:after="120" w:line="240" w:lineRule="auto"/>
        <w:rPr>
          <w:i/>
        </w:rPr>
      </w:pPr>
    </w:p>
    <w:p w14:paraId="2EA915FA" w14:textId="2A0E0536" w:rsidR="00CD2F6C" w:rsidRDefault="00CD2F6C" w:rsidP="00CD2F6C">
      <w:pPr>
        <w:pStyle w:val="Heading3"/>
        <w:rPr>
          <w:rFonts w:eastAsia="Times New Roman"/>
        </w:rPr>
      </w:pPr>
      <w:bookmarkStart w:id="17" w:name="_Toc496177336"/>
      <w:r>
        <w:rPr>
          <w:rFonts w:eastAsia="Times New Roman"/>
        </w:rPr>
        <w:t>Overview of Geography (as it rela</w:t>
      </w:r>
      <w:r w:rsidR="00175146">
        <w:rPr>
          <w:rFonts w:eastAsia="Times New Roman"/>
        </w:rPr>
        <w:t>tes</w:t>
      </w:r>
      <w:r>
        <w:rPr>
          <w:rFonts w:eastAsia="Times New Roman"/>
        </w:rPr>
        <w:t xml:space="preserve"> to imperfect competition)</w:t>
      </w:r>
      <w:bookmarkEnd w:id="17"/>
    </w:p>
    <w:tbl>
      <w:tblPr>
        <w:tblStyle w:val="TableGrid"/>
        <w:tblW w:w="0" w:type="auto"/>
        <w:tblLook w:val="04A0" w:firstRow="1" w:lastRow="0" w:firstColumn="1" w:lastColumn="0" w:noHBand="0" w:noVBand="1"/>
      </w:tblPr>
      <w:tblGrid>
        <w:gridCol w:w="9576"/>
      </w:tblGrid>
      <w:tr w:rsidR="00CD2F6C" w14:paraId="50AEBE69" w14:textId="77777777" w:rsidTr="00CD2F6C">
        <w:tc>
          <w:tcPr>
            <w:tcW w:w="9576" w:type="dxa"/>
          </w:tcPr>
          <w:p w14:paraId="1F385F5A" w14:textId="4EF1A7F9" w:rsidR="00CD2F6C" w:rsidRPr="00CD2F6C" w:rsidRDefault="00CD2F6C" w:rsidP="00CD2F6C">
            <w:pPr>
              <w:rPr>
                <w:rFonts w:ascii="Calibri" w:hAnsi="Calibri"/>
                <w:i/>
                <w:color w:val="000000"/>
                <w:sz w:val="24"/>
                <w:szCs w:val="24"/>
              </w:rPr>
            </w:pPr>
            <w:r w:rsidRPr="00CD2F6C">
              <w:rPr>
                <w:rFonts w:ascii="Calibri" w:hAnsi="Calibri"/>
                <w:i/>
                <w:color w:val="000000"/>
              </w:rPr>
              <w:t>HQs. Global demand? Global supply? Leading firms and geography. How tied to governance.</w:t>
            </w:r>
          </w:p>
        </w:tc>
      </w:tr>
    </w:tbl>
    <w:p w14:paraId="48704DD4" w14:textId="77777777" w:rsidR="005D6709" w:rsidRDefault="005D6709" w:rsidP="005D6709">
      <w:pPr>
        <w:spacing w:after="0" w:line="240" w:lineRule="auto"/>
        <w:rPr>
          <w:rFonts w:ascii="Times New Roman" w:hAnsi="Times New Roman" w:cs="Times New Roman"/>
          <w:sz w:val="24"/>
          <w:szCs w:val="24"/>
        </w:rPr>
      </w:pPr>
      <w:r>
        <w:rPr>
          <w:noProof/>
          <w:lang w:eastAsia="zh-TW"/>
        </w:rPr>
        <w:lastRenderedPageBreak/>
        <w:drawing>
          <wp:inline distT="0" distB="0" distL="0" distR="0" wp14:anchorId="54838DC0" wp14:editId="55E1D3F1">
            <wp:extent cx="5934075" cy="302599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4893" cy="3041713"/>
                    </a:xfrm>
                    <a:prstGeom prst="rect">
                      <a:avLst/>
                    </a:prstGeom>
                  </pic:spPr>
                </pic:pic>
              </a:graphicData>
            </a:graphic>
          </wp:inline>
        </w:drawing>
      </w:r>
    </w:p>
    <w:p w14:paraId="17668EDE" w14:textId="77777777" w:rsidR="005D6709" w:rsidRDefault="005D6709" w:rsidP="005D6709">
      <w:pPr>
        <w:spacing w:after="0" w:line="240" w:lineRule="auto"/>
        <w:rPr>
          <w:rFonts w:ascii="Times New Roman" w:hAnsi="Times New Roman" w:cs="Times New Roman"/>
          <w:sz w:val="20"/>
          <w:szCs w:val="20"/>
        </w:rPr>
      </w:pPr>
      <w:r w:rsidRPr="000C34F1">
        <w:rPr>
          <w:rFonts w:ascii="Times New Roman" w:hAnsi="Times New Roman" w:cs="Times New Roman"/>
          <w:sz w:val="20"/>
          <w:szCs w:val="20"/>
        </w:rPr>
        <w:t xml:space="preserve">Source: </w:t>
      </w:r>
      <w:r>
        <w:rPr>
          <w:rFonts w:ascii="Times New Roman" w:hAnsi="Times New Roman" w:cs="Times New Roman"/>
          <w:sz w:val="20"/>
          <w:szCs w:val="20"/>
        </w:rPr>
        <w:t>AWEA 2016 Wind Industry Annual Market Report</w:t>
      </w:r>
    </w:p>
    <w:p w14:paraId="23BAD7A2" w14:textId="308316B4" w:rsidR="007B019F" w:rsidRPr="007B019F" w:rsidRDefault="007B019F" w:rsidP="007B019F">
      <w:pPr>
        <w:pStyle w:val="Caption"/>
        <w:rPr>
          <w:rFonts w:ascii="Times New Roman" w:hAnsi="Times New Roman" w:cs="Times New Roman"/>
          <w:i w:val="0"/>
          <w:color w:val="auto"/>
          <w:sz w:val="24"/>
          <w:szCs w:val="24"/>
        </w:rPr>
      </w:pPr>
      <w:r w:rsidRPr="007B019F">
        <w:rPr>
          <w:rFonts w:ascii="Times New Roman" w:hAnsi="Times New Roman" w:cs="Times New Roman"/>
          <w:i w:val="0"/>
          <w:color w:val="auto"/>
          <w:sz w:val="24"/>
          <w:szCs w:val="24"/>
        </w:rPr>
        <w:t xml:space="preserve">Figure </w:t>
      </w:r>
      <w:r w:rsidRPr="007B019F">
        <w:rPr>
          <w:rFonts w:ascii="Times New Roman" w:hAnsi="Times New Roman" w:cs="Times New Roman"/>
          <w:i w:val="0"/>
          <w:color w:val="auto"/>
          <w:sz w:val="24"/>
          <w:szCs w:val="24"/>
        </w:rPr>
        <w:fldChar w:fldCharType="begin"/>
      </w:r>
      <w:r w:rsidRPr="007B019F">
        <w:rPr>
          <w:rFonts w:ascii="Times New Roman" w:hAnsi="Times New Roman" w:cs="Times New Roman"/>
          <w:i w:val="0"/>
          <w:color w:val="auto"/>
          <w:sz w:val="24"/>
          <w:szCs w:val="24"/>
        </w:rPr>
        <w:instrText xml:space="preserve"> SEQ Figure \* ARABIC </w:instrText>
      </w:r>
      <w:r w:rsidRPr="007B019F">
        <w:rPr>
          <w:rFonts w:ascii="Times New Roman" w:hAnsi="Times New Roman" w:cs="Times New Roman"/>
          <w:i w:val="0"/>
          <w:color w:val="auto"/>
          <w:sz w:val="24"/>
          <w:szCs w:val="24"/>
        </w:rPr>
        <w:fldChar w:fldCharType="separate"/>
      </w:r>
      <w:r w:rsidR="00185502">
        <w:rPr>
          <w:rFonts w:ascii="Times New Roman" w:hAnsi="Times New Roman" w:cs="Times New Roman"/>
          <w:i w:val="0"/>
          <w:noProof/>
          <w:color w:val="auto"/>
          <w:sz w:val="24"/>
          <w:szCs w:val="24"/>
        </w:rPr>
        <w:t>4</w:t>
      </w:r>
      <w:r w:rsidRPr="007B019F">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Map of Major Wind-related Manufacturing Facility Locations in 2016</w:t>
      </w:r>
    </w:p>
    <w:p w14:paraId="2408677F" w14:textId="77777777" w:rsidR="00173019" w:rsidRDefault="00173019" w:rsidP="005D6709">
      <w:pPr>
        <w:spacing w:after="0" w:line="240" w:lineRule="auto"/>
        <w:rPr>
          <w:rFonts w:ascii="Times New Roman" w:hAnsi="Times New Roman" w:cs="Times New Roman"/>
          <w:sz w:val="20"/>
          <w:szCs w:val="20"/>
        </w:rPr>
      </w:pPr>
    </w:p>
    <w:p w14:paraId="7177276F" w14:textId="0081A150" w:rsidR="00173019" w:rsidRPr="007B019F" w:rsidRDefault="007B019F" w:rsidP="007B019F">
      <w:pPr>
        <w:pStyle w:val="Caption"/>
        <w:spacing w:after="0"/>
        <w:rPr>
          <w:rFonts w:ascii="Times New Roman" w:hAnsi="Times New Roman" w:cs="Times New Roman"/>
          <w:i w:val="0"/>
          <w:color w:val="auto"/>
          <w:sz w:val="24"/>
          <w:szCs w:val="24"/>
        </w:rPr>
      </w:pPr>
      <w:commentRangeStart w:id="18"/>
      <w:r w:rsidRPr="00051637">
        <w:rPr>
          <w:rFonts w:ascii="Times New Roman" w:hAnsi="Times New Roman" w:cs="Times New Roman"/>
          <w:i w:val="0"/>
          <w:color w:val="auto"/>
          <w:sz w:val="24"/>
          <w:szCs w:val="24"/>
        </w:rPr>
        <w:t xml:space="preserve">Table </w:t>
      </w:r>
      <w:r w:rsidRPr="00051637">
        <w:rPr>
          <w:rFonts w:ascii="Times New Roman" w:hAnsi="Times New Roman" w:cs="Times New Roman"/>
          <w:i w:val="0"/>
          <w:color w:val="auto"/>
          <w:sz w:val="24"/>
          <w:szCs w:val="24"/>
        </w:rPr>
        <w:fldChar w:fldCharType="begin"/>
      </w:r>
      <w:r w:rsidRPr="00051637">
        <w:rPr>
          <w:rFonts w:ascii="Times New Roman" w:hAnsi="Times New Roman" w:cs="Times New Roman"/>
          <w:i w:val="0"/>
          <w:color w:val="auto"/>
          <w:sz w:val="24"/>
          <w:szCs w:val="24"/>
        </w:rPr>
        <w:instrText xml:space="preserve"> SEQ Table \* ARABIC </w:instrText>
      </w:r>
      <w:r w:rsidRPr="00051637">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w:t>
      </w:r>
      <w:r w:rsidRPr="00051637">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List of </w:t>
      </w:r>
      <w:r w:rsidR="008C08E3">
        <w:rPr>
          <w:rFonts w:ascii="Times New Roman" w:hAnsi="Times New Roman" w:cs="Times New Roman"/>
          <w:i w:val="0"/>
          <w:color w:val="auto"/>
          <w:sz w:val="24"/>
          <w:szCs w:val="24"/>
        </w:rPr>
        <w:t>Generator</w:t>
      </w:r>
      <w:r>
        <w:rPr>
          <w:rFonts w:ascii="Times New Roman" w:hAnsi="Times New Roman" w:cs="Times New Roman"/>
          <w:i w:val="0"/>
          <w:color w:val="auto"/>
          <w:sz w:val="24"/>
          <w:szCs w:val="24"/>
        </w:rPr>
        <w:t xml:space="preserve"> Manufacturers in the United States</w:t>
      </w:r>
      <w:commentRangeEnd w:id="18"/>
      <w:r w:rsidR="008C2137">
        <w:rPr>
          <w:rStyle w:val="CommentReference"/>
          <w:i w:val="0"/>
          <w:iCs w:val="0"/>
          <w:color w:val="auto"/>
        </w:rPr>
        <w:commentReference w:id="18"/>
      </w:r>
    </w:p>
    <w:tbl>
      <w:tblPr>
        <w:tblStyle w:val="TableGrid"/>
        <w:tblW w:w="9648" w:type="dxa"/>
        <w:tblLayout w:type="fixed"/>
        <w:tblLook w:val="04A0" w:firstRow="1" w:lastRow="0" w:firstColumn="1" w:lastColumn="0" w:noHBand="0" w:noVBand="1"/>
      </w:tblPr>
      <w:tblGrid>
        <w:gridCol w:w="1908"/>
        <w:gridCol w:w="1350"/>
        <w:gridCol w:w="1530"/>
        <w:gridCol w:w="990"/>
        <w:gridCol w:w="3870"/>
      </w:tblGrid>
      <w:tr w:rsidR="00E523E1" w:rsidRPr="00B26338" w14:paraId="2562E851" w14:textId="77777777" w:rsidTr="00F06065">
        <w:tc>
          <w:tcPr>
            <w:tcW w:w="1908" w:type="dxa"/>
            <w:shd w:val="clear" w:color="auto" w:fill="4F81BD" w:themeFill="accent1"/>
          </w:tcPr>
          <w:p w14:paraId="3B550E5E" w14:textId="77777777" w:rsidR="00E523E1" w:rsidRPr="00B26338" w:rsidRDefault="00E523E1" w:rsidP="00F06065">
            <w:pPr>
              <w:jc w:val="center"/>
              <w:rPr>
                <w:rFonts w:ascii="Times New Roman" w:hAnsi="Times New Roman" w:cs="Times New Roman"/>
                <w:b/>
                <w:color w:val="FFFFFF" w:themeColor="background1"/>
              </w:rPr>
            </w:pPr>
            <w:r w:rsidRPr="00B26338">
              <w:rPr>
                <w:rFonts w:ascii="Times New Roman" w:hAnsi="Times New Roman" w:cs="Times New Roman"/>
                <w:b/>
                <w:color w:val="FFFFFF" w:themeColor="background1"/>
              </w:rPr>
              <w:t>Company Name</w:t>
            </w:r>
          </w:p>
        </w:tc>
        <w:tc>
          <w:tcPr>
            <w:tcW w:w="1350" w:type="dxa"/>
            <w:shd w:val="clear" w:color="auto" w:fill="4F81BD" w:themeFill="accent1"/>
          </w:tcPr>
          <w:p w14:paraId="4914FA39" w14:textId="77777777" w:rsidR="00E523E1" w:rsidRPr="00B26338" w:rsidRDefault="00E523E1" w:rsidP="00F06065">
            <w:pPr>
              <w:jc w:val="center"/>
              <w:rPr>
                <w:rFonts w:ascii="Times New Roman" w:hAnsi="Times New Roman" w:cs="Times New Roman"/>
                <w:b/>
                <w:color w:val="FFFFFF" w:themeColor="background1"/>
              </w:rPr>
            </w:pPr>
            <w:r w:rsidRPr="00B26338">
              <w:rPr>
                <w:rFonts w:ascii="Times New Roman" w:hAnsi="Times New Roman" w:cs="Times New Roman"/>
                <w:b/>
                <w:color w:val="FFFFFF" w:themeColor="background1"/>
              </w:rPr>
              <w:t>Location</w:t>
            </w:r>
          </w:p>
        </w:tc>
        <w:tc>
          <w:tcPr>
            <w:tcW w:w="1530" w:type="dxa"/>
            <w:shd w:val="clear" w:color="auto" w:fill="4F81BD" w:themeFill="accent1"/>
          </w:tcPr>
          <w:p w14:paraId="44D040E3" w14:textId="77777777" w:rsidR="00E523E1" w:rsidRPr="00B26338" w:rsidRDefault="00E523E1" w:rsidP="00F06065">
            <w:pPr>
              <w:jc w:val="center"/>
              <w:rPr>
                <w:rFonts w:ascii="Times New Roman" w:hAnsi="Times New Roman" w:cs="Times New Roman"/>
                <w:b/>
                <w:color w:val="FFFFFF" w:themeColor="background1"/>
              </w:rPr>
            </w:pPr>
            <w:r w:rsidRPr="00B26338">
              <w:rPr>
                <w:rFonts w:ascii="Times New Roman" w:hAnsi="Times New Roman" w:cs="Times New Roman"/>
                <w:b/>
                <w:color w:val="FFFFFF" w:themeColor="background1"/>
              </w:rPr>
              <w:t>Land-based/Offshore</w:t>
            </w:r>
          </w:p>
        </w:tc>
        <w:tc>
          <w:tcPr>
            <w:tcW w:w="990" w:type="dxa"/>
            <w:shd w:val="clear" w:color="auto" w:fill="4F81BD" w:themeFill="accent1"/>
          </w:tcPr>
          <w:p w14:paraId="045618B0" w14:textId="77777777" w:rsidR="00E523E1" w:rsidRPr="00B26338" w:rsidRDefault="00E523E1" w:rsidP="00F06065">
            <w:pPr>
              <w:jc w:val="center"/>
              <w:rPr>
                <w:rFonts w:ascii="Times New Roman" w:hAnsi="Times New Roman" w:cs="Times New Roman"/>
                <w:b/>
                <w:color w:val="FFFFFF" w:themeColor="background1"/>
              </w:rPr>
            </w:pPr>
            <w:r w:rsidRPr="00B26338">
              <w:rPr>
                <w:rFonts w:ascii="Times New Roman" w:hAnsi="Times New Roman" w:cs="Times New Roman"/>
                <w:b/>
                <w:color w:val="FFFFFF" w:themeColor="background1"/>
              </w:rPr>
              <w:t>Coast</w:t>
            </w:r>
          </w:p>
        </w:tc>
        <w:tc>
          <w:tcPr>
            <w:tcW w:w="3870" w:type="dxa"/>
            <w:shd w:val="clear" w:color="auto" w:fill="4F81BD" w:themeFill="accent1"/>
          </w:tcPr>
          <w:p w14:paraId="75FDD1B4" w14:textId="77777777" w:rsidR="00E523E1" w:rsidRPr="00B26338" w:rsidRDefault="00E523E1" w:rsidP="00F06065">
            <w:pPr>
              <w:jc w:val="center"/>
              <w:rPr>
                <w:rFonts w:ascii="Times New Roman" w:hAnsi="Times New Roman" w:cs="Times New Roman"/>
                <w:b/>
                <w:color w:val="FFFFFF" w:themeColor="background1"/>
              </w:rPr>
            </w:pPr>
            <w:r w:rsidRPr="00B26338">
              <w:rPr>
                <w:rFonts w:ascii="Times New Roman" w:hAnsi="Times New Roman" w:cs="Times New Roman"/>
                <w:b/>
                <w:color w:val="FFFFFF" w:themeColor="background1"/>
              </w:rPr>
              <w:t>Notes</w:t>
            </w:r>
          </w:p>
        </w:tc>
      </w:tr>
      <w:tr w:rsidR="00E523E1" w:rsidRPr="00B26338" w14:paraId="3A78D688" w14:textId="77777777" w:rsidTr="00F06065">
        <w:tc>
          <w:tcPr>
            <w:tcW w:w="1908" w:type="dxa"/>
          </w:tcPr>
          <w:p w14:paraId="5E774410" w14:textId="07782D1F" w:rsidR="00E523E1" w:rsidRPr="00B26338" w:rsidRDefault="00E523E1" w:rsidP="00F06065">
            <w:pPr>
              <w:rPr>
                <w:rFonts w:ascii="Times New Roman" w:hAnsi="Times New Roman" w:cs="Times New Roman"/>
              </w:rPr>
            </w:pPr>
            <w:r>
              <w:rPr>
                <w:rFonts w:ascii="Times New Roman" w:hAnsi="Times New Roman" w:cs="Times New Roman"/>
              </w:rPr>
              <w:t>ABB</w:t>
            </w:r>
          </w:p>
        </w:tc>
        <w:tc>
          <w:tcPr>
            <w:tcW w:w="1350" w:type="dxa"/>
          </w:tcPr>
          <w:p w14:paraId="207B1572" w14:textId="3DE24271" w:rsidR="00E523E1" w:rsidRPr="00B26338" w:rsidRDefault="00E523E1" w:rsidP="00F06065">
            <w:pPr>
              <w:rPr>
                <w:rFonts w:ascii="Times New Roman" w:hAnsi="Times New Roman" w:cs="Times New Roman"/>
              </w:rPr>
            </w:pPr>
            <w:r>
              <w:rPr>
                <w:rFonts w:ascii="Times New Roman" w:hAnsi="Times New Roman" w:cs="Times New Roman"/>
              </w:rPr>
              <w:t>Bland</w:t>
            </w:r>
            <w:r w:rsidR="00F06065">
              <w:rPr>
                <w:rFonts w:ascii="Times New Roman" w:hAnsi="Times New Roman" w:cs="Times New Roman"/>
              </w:rPr>
              <w:t>,</w:t>
            </w:r>
            <w:r>
              <w:rPr>
                <w:rFonts w:ascii="Times New Roman" w:hAnsi="Times New Roman" w:cs="Times New Roman"/>
              </w:rPr>
              <w:t xml:space="preserve"> VA</w:t>
            </w:r>
          </w:p>
        </w:tc>
        <w:tc>
          <w:tcPr>
            <w:tcW w:w="1530" w:type="dxa"/>
          </w:tcPr>
          <w:p w14:paraId="2CF28504" w14:textId="5DA2BBAD" w:rsidR="00E523E1" w:rsidRPr="00B26338" w:rsidRDefault="00E523E1" w:rsidP="00F06065">
            <w:pPr>
              <w:rPr>
                <w:rFonts w:ascii="Times New Roman" w:hAnsi="Times New Roman" w:cs="Times New Roman"/>
              </w:rPr>
            </w:pPr>
            <w:r>
              <w:rPr>
                <w:rFonts w:ascii="Times New Roman" w:hAnsi="Times New Roman" w:cs="Times New Roman"/>
              </w:rPr>
              <w:t>Both</w:t>
            </w:r>
          </w:p>
        </w:tc>
        <w:tc>
          <w:tcPr>
            <w:tcW w:w="990" w:type="dxa"/>
          </w:tcPr>
          <w:p w14:paraId="6EE5B2AE" w14:textId="6749D0B2" w:rsidR="00E523E1" w:rsidRPr="00B26338" w:rsidRDefault="00E523E1" w:rsidP="00F06065">
            <w:pPr>
              <w:rPr>
                <w:rFonts w:ascii="Times New Roman" w:hAnsi="Times New Roman" w:cs="Times New Roman"/>
              </w:rPr>
            </w:pPr>
            <w:r>
              <w:rPr>
                <w:rFonts w:ascii="Times New Roman" w:hAnsi="Times New Roman" w:cs="Times New Roman"/>
              </w:rPr>
              <w:t>Atlantic</w:t>
            </w:r>
          </w:p>
        </w:tc>
        <w:tc>
          <w:tcPr>
            <w:tcW w:w="3870" w:type="dxa"/>
          </w:tcPr>
          <w:p w14:paraId="7D04C14E" w14:textId="7357D1BC" w:rsidR="00E523E1" w:rsidRPr="00B26338" w:rsidRDefault="00E523E1" w:rsidP="00F06065">
            <w:pPr>
              <w:rPr>
                <w:rFonts w:ascii="Times New Roman" w:hAnsi="Times New Roman" w:cs="Times New Roman"/>
              </w:rPr>
            </w:pPr>
            <w:r w:rsidRPr="00E523E1">
              <w:rPr>
                <w:rFonts w:ascii="Times New Roman" w:hAnsi="Times New Roman" w:cs="Times New Roman"/>
              </w:rPr>
              <w:t>Capability exist – but not in the U.S. No current ABB U.S. generator manufacturing facilities. Bland, VA facility currently produces transformers only.</w:t>
            </w:r>
          </w:p>
        </w:tc>
      </w:tr>
      <w:tr w:rsidR="00E523E1" w:rsidRPr="00B26338" w14:paraId="4371903D" w14:textId="77777777" w:rsidTr="00F06065">
        <w:tc>
          <w:tcPr>
            <w:tcW w:w="1908" w:type="dxa"/>
          </w:tcPr>
          <w:p w14:paraId="48CAE95C" w14:textId="66B1834A" w:rsidR="00E523E1" w:rsidRPr="00B26338" w:rsidRDefault="00E523E1" w:rsidP="00F06065">
            <w:pPr>
              <w:rPr>
                <w:rFonts w:ascii="Times New Roman" w:hAnsi="Times New Roman" w:cs="Times New Roman"/>
              </w:rPr>
            </w:pPr>
            <w:r>
              <w:rPr>
                <w:rFonts w:ascii="Times New Roman" w:hAnsi="Times New Roman" w:cs="Times New Roman"/>
              </w:rPr>
              <w:t>Ideal Electric</w:t>
            </w:r>
          </w:p>
        </w:tc>
        <w:tc>
          <w:tcPr>
            <w:tcW w:w="1350" w:type="dxa"/>
          </w:tcPr>
          <w:p w14:paraId="2B6752FA" w14:textId="2C1BCAC2" w:rsidR="00E523E1" w:rsidRPr="00B26338" w:rsidRDefault="00E523E1" w:rsidP="00F06065">
            <w:pPr>
              <w:rPr>
                <w:rFonts w:ascii="Times New Roman" w:hAnsi="Times New Roman" w:cs="Times New Roman"/>
              </w:rPr>
            </w:pPr>
            <w:r>
              <w:rPr>
                <w:rFonts w:ascii="Times New Roman" w:hAnsi="Times New Roman" w:cs="Times New Roman"/>
              </w:rPr>
              <w:t>Mansfield</w:t>
            </w:r>
            <w:r w:rsidR="00F06065">
              <w:rPr>
                <w:rFonts w:ascii="Times New Roman" w:hAnsi="Times New Roman" w:cs="Times New Roman"/>
              </w:rPr>
              <w:t>,</w:t>
            </w:r>
            <w:r>
              <w:rPr>
                <w:rFonts w:ascii="Times New Roman" w:hAnsi="Times New Roman" w:cs="Times New Roman"/>
              </w:rPr>
              <w:t xml:space="preserve"> OH</w:t>
            </w:r>
          </w:p>
        </w:tc>
        <w:tc>
          <w:tcPr>
            <w:tcW w:w="1530" w:type="dxa"/>
          </w:tcPr>
          <w:p w14:paraId="35E71185" w14:textId="4706B636" w:rsidR="00E523E1" w:rsidRPr="00B26338" w:rsidRDefault="00E523E1" w:rsidP="00F06065">
            <w:pPr>
              <w:rPr>
                <w:rFonts w:ascii="Times New Roman" w:hAnsi="Times New Roman" w:cs="Times New Roman"/>
              </w:rPr>
            </w:pPr>
            <w:r>
              <w:rPr>
                <w:rFonts w:ascii="Times New Roman" w:hAnsi="Times New Roman" w:cs="Times New Roman"/>
              </w:rPr>
              <w:t>Both</w:t>
            </w:r>
          </w:p>
        </w:tc>
        <w:tc>
          <w:tcPr>
            <w:tcW w:w="990" w:type="dxa"/>
          </w:tcPr>
          <w:p w14:paraId="7C97E6D7" w14:textId="111B0784" w:rsidR="00E523E1" w:rsidRPr="00B26338" w:rsidRDefault="00E523E1" w:rsidP="00F06065">
            <w:pPr>
              <w:rPr>
                <w:rFonts w:ascii="Times New Roman" w:hAnsi="Times New Roman" w:cs="Times New Roman"/>
              </w:rPr>
            </w:pPr>
            <w:r>
              <w:rPr>
                <w:rFonts w:ascii="Times New Roman" w:hAnsi="Times New Roman" w:cs="Times New Roman"/>
              </w:rPr>
              <w:t>No</w:t>
            </w:r>
          </w:p>
        </w:tc>
        <w:tc>
          <w:tcPr>
            <w:tcW w:w="3870" w:type="dxa"/>
          </w:tcPr>
          <w:p w14:paraId="6A7FC9E7" w14:textId="4A2649DD" w:rsidR="00E523E1" w:rsidRPr="00B26338" w:rsidRDefault="00E523E1" w:rsidP="00E523E1">
            <w:pPr>
              <w:rPr>
                <w:rFonts w:ascii="Times New Roman" w:hAnsi="Times New Roman" w:cs="Times New Roman"/>
              </w:rPr>
            </w:pPr>
            <w:r>
              <w:rPr>
                <w:rFonts w:ascii="Times New Roman" w:hAnsi="Times New Roman" w:cs="Times New Roman"/>
              </w:rPr>
              <w:t xml:space="preserve">Low &amp; Medium Speed synchronous </w:t>
            </w:r>
            <w:r w:rsidRPr="00E523E1">
              <w:rPr>
                <w:rFonts w:ascii="Times New Roman" w:hAnsi="Times New Roman" w:cs="Times New Roman"/>
              </w:rPr>
              <w:t>generators. 4</w:t>
            </w:r>
            <w:r w:rsidRPr="00E523E1">
              <w:rPr>
                <w:rFonts w:ascii="Cambria Math" w:hAnsi="Cambria Math" w:cs="Cambria Math"/>
              </w:rPr>
              <w:t>‐</w:t>
            </w:r>
            <w:r w:rsidRPr="00E523E1">
              <w:rPr>
                <w:rFonts w:ascii="Times New Roman" w:hAnsi="Times New Roman" w:cs="Times New Roman"/>
              </w:rPr>
              <w:t>pole generators.</w:t>
            </w:r>
          </w:p>
        </w:tc>
      </w:tr>
      <w:tr w:rsidR="00E523E1" w:rsidRPr="00B26338" w14:paraId="52B5B971" w14:textId="77777777" w:rsidTr="00F06065">
        <w:tc>
          <w:tcPr>
            <w:tcW w:w="1908" w:type="dxa"/>
          </w:tcPr>
          <w:p w14:paraId="76B74E85" w14:textId="23E57593" w:rsidR="00E523E1" w:rsidRPr="00B26338" w:rsidRDefault="00E523E1" w:rsidP="00F06065">
            <w:pPr>
              <w:rPr>
                <w:rFonts w:ascii="Times New Roman" w:hAnsi="Times New Roman" w:cs="Times New Roman"/>
              </w:rPr>
            </w:pPr>
            <w:r>
              <w:rPr>
                <w:rFonts w:ascii="Times New Roman" w:hAnsi="Times New Roman" w:cs="Times New Roman"/>
              </w:rPr>
              <w:t>Ingeteam</w:t>
            </w:r>
          </w:p>
        </w:tc>
        <w:tc>
          <w:tcPr>
            <w:tcW w:w="1350" w:type="dxa"/>
          </w:tcPr>
          <w:p w14:paraId="714C46C4" w14:textId="413E48EC" w:rsidR="00E523E1" w:rsidRPr="00B26338" w:rsidRDefault="00E523E1" w:rsidP="00F06065">
            <w:pPr>
              <w:rPr>
                <w:rFonts w:ascii="Times New Roman" w:hAnsi="Times New Roman" w:cs="Times New Roman"/>
              </w:rPr>
            </w:pPr>
            <w:r>
              <w:rPr>
                <w:rFonts w:ascii="Times New Roman" w:hAnsi="Times New Roman" w:cs="Times New Roman"/>
              </w:rPr>
              <w:t>Milwaukee</w:t>
            </w:r>
            <w:r w:rsidR="00F06065">
              <w:rPr>
                <w:rFonts w:ascii="Times New Roman" w:hAnsi="Times New Roman" w:cs="Times New Roman"/>
              </w:rPr>
              <w:t>,</w:t>
            </w:r>
            <w:r>
              <w:rPr>
                <w:rFonts w:ascii="Times New Roman" w:hAnsi="Times New Roman" w:cs="Times New Roman"/>
              </w:rPr>
              <w:t xml:space="preserve"> WI</w:t>
            </w:r>
          </w:p>
        </w:tc>
        <w:tc>
          <w:tcPr>
            <w:tcW w:w="1530" w:type="dxa"/>
          </w:tcPr>
          <w:p w14:paraId="1643B030" w14:textId="678911B4" w:rsidR="00E523E1" w:rsidRPr="00B26338" w:rsidRDefault="00E523E1" w:rsidP="00F06065">
            <w:pPr>
              <w:rPr>
                <w:rFonts w:ascii="Times New Roman" w:hAnsi="Times New Roman" w:cs="Times New Roman"/>
              </w:rPr>
            </w:pPr>
            <w:r>
              <w:rPr>
                <w:rFonts w:ascii="Times New Roman" w:hAnsi="Times New Roman" w:cs="Times New Roman"/>
              </w:rPr>
              <w:t>Both</w:t>
            </w:r>
          </w:p>
        </w:tc>
        <w:tc>
          <w:tcPr>
            <w:tcW w:w="990" w:type="dxa"/>
          </w:tcPr>
          <w:p w14:paraId="3DCAD2F7" w14:textId="1FC14F12" w:rsidR="00E523E1" w:rsidRPr="00B26338" w:rsidRDefault="00E523E1" w:rsidP="00F06065">
            <w:pPr>
              <w:rPr>
                <w:rFonts w:ascii="Times New Roman" w:hAnsi="Times New Roman" w:cs="Times New Roman"/>
              </w:rPr>
            </w:pPr>
            <w:r>
              <w:rPr>
                <w:rFonts w:ascii="Times New Roman" w:hAnsi="Times New Roman" w:cs="Times New Roman"/>
              </w:rPr>
              <w:t>Great Lakes</w:t>
            </w:r>
          </w:p>
        </w:tc>
        <w:tc>
          <w:tcPr>
            <w:tcW w:w="3870" w:type="dxa"/>
          </w:tcPr>
          <w:p w14:paraId="19FDF80D" w14:textId="77777777" w:rsidR="00E523E1" w:rsidRPr="00E523E1" w:rsidRDefault="00E523E1" w:rsidP="00E523E1">
            <w:pPr>
              <w:rPr>
                <w:rFonts w:ascii="Times New Roman" w:hAnsi="Times New Roman" w:cs="Times New Roman"/>
              </w:rPr>
            </w:pPr>
            <w:r w:rsidRPr="00E523E1">
              <w:rPr>
                <w:rFonts w:ascii="Times New Roman" w:hAnsi="Times New Roman" w:cs="Times New Roman"/>
              </w:rPr>
              <w:t>Capability exists. Current supplier of</w:t>
            </w:r>
          </w:p>
          <w:p w14:paraId="3F21D7C0" w14:textId="77777777" w:rsidR="00E523E1" w:rsidRPr="00E523E1" w:rsidRDefault="00E523E1" w:rsidP="00E523E1">
            <w:pPr>
              <w:rPr>
                <w:rFonts w:ascii="Times New Roman" w:hAnsi="Times New Roman" w:cs="Times New Roman"/>
              </w:rPr>
            </w:pPr>
            <w:r w:rsidRPr="00E523E1">
              <w:rPr>
                <w:rFonts w:ascii="Times New Roman" w:hAnsi="Times New Roman" w:cs="Times New Roman"/>
              </w:rPr>
              <w:t>generators and transformers for U.S. and</w:t>
            </w:r>
          </w:p>
          <w:p w14:paraId="290C2A0B" w14:textId="105EB01A" w:rsidR="00E523E1" w:rsidRPr="00B26338" w:rsidRDefault="00E523E1" w:rsidP="00E523E1">
            <w:pPr>
              <w:rPr>
                <w:rFonts w:ascii="Times New Roman" w:hAnsi="Times New Roman" w:cs="Times New Roman"/>
              </w:rPr>
            </w:pPr>
            <w:r w:rsidRPr="00E523E1">
              <w:rPr>
                <w:rFonts w:ascii="Times New Roman" w:hAnsi="Times New Roman" w:cs="Times New Roman"/>
              </w:rPr>
              <w:t>Europe.</w:t>
            </w:r>
          </w:p>
        </w:tc>
      </w:tr>
      <w:tr w:rsidR="00E523E1" w:rsidRPr="00B26338" w14:paraId="502AC4D8" w14:textId="77777777" w:rsidTr="00F06065">
        <w:tc>
          <w:tcPr>
            <w:tcW w:w="1908" w:type="dxa"/>
          </w:tcPr>
          <w:p w14:paraId="20980EE7" w14:textId="3D4C6D38" w:rsidR="00E523E1" w:rsidRPr="00B26338" w:rsidRDefault="00E523E1" w:rsidP="00F06065">
            <w:pPr>
              <w:rPr>
                <w:rFonts w:ascii="Times New Roman" w:hAnsi="Times New Roman" w:cs="Times New Roman"/>
              </w:rPr>
            </w:pPr>
            <w:r>
              <w:rPr>
                <w:rFonts w:ascii="Times New Roman" w:hAnsi="Times New Roman" w:cs="Times New Roman"/>
              </w:rPr>
              <w:t>Swiger Coil Systems</w:t>
            </w:r>
          </w:p>
        </w:tc>
        <w:tc>
          <w:tcPr>
            <w:tcW w:w="1350" w:type="dxa"/>
          </w:tcPr>
          <w:p w14:paraId="04806826" w14:textId="0D80546A" w:rsidR="00E523E1" w:rsidRPr="00B26338" w:rsidRDefault="00E523E1" w:rsidP="00F06065">
            <w:pPr>
              <w:rPr>
                <w:rFonts w:ascii="Times New Roman" w:hAnsi="Times New Roman" w:cs="Times New Roman"/>
              </w:rPr>
            </w:pPr>
            <w:r>
              <w:rPr>
                <w:rFonts w:ascii="Times New Roman" w:hAnsi="Times New Roman" w:cs="Times New Roman"/>
              </w:rPr>
              <w:t>Cleveland</w:t>
            </w:r>
            <w:r w:rsidR="00F06065">
              <w:rPr>
                <w:rFonts w:ascii="Times New Roman" w:hAnsi="Times New Roman" w:cs="Times New Roman"/>
              </w:rPr>
              <w:t>,</w:t>
            </w:r>
            <w:r>
              <w:rPr>
                <w:rFonts w:ascii="Times New Roman" w:hAnsi="Times New Roman" w:cs="Times New Roman"/>
              </w:rPr>
              <w:t xml:space="preserve"> OH</w:t>
            </w:r>
          </w:p>
        </w:tc>
        <w:tc>
          <w:tcPr>
            <w:tcW w:w="1530" w:type="dxa"/>
          </w:tcPr>
          <w:p w14:paraId="4D281E12" w14:textId="1079094D" w:rsidR="00E523E1" w:rsidRPr="00B26338" w:rsidRDefault="00E523E1" w:rsidP="00F06065">
            <w:pPr>
              <w:rPr>
                <w:rFonts w:ascii="Times New Roman" w:hAnsi="Times New Roman" w:cs="Times New Roman"/>
              </w:rPr>
            </w:pPr>
            <w:r>
              <w:rPr>
                <w:rFonts w:ascii="Times New Roman" w:hAnsi="Times New Roman" w:cs="Times New Roman"/>
              </w:rPr>
              <w:t>Both</w:t>
            </w:r>
          </w:p>
        </w:tc>
        <w:tc>
          <w:tcPr>
            <w:tcW w:w="990" w:type="dxa"/>
          </w:tcPr>
          <w:p w14:paraId="17166F16" w14:textId="56031F02" w:rsidR="00E523E1" w:rsidRPr="00B26338" w:rsidRDefault="00E523E1" w:rsidP="00F06065">
            <w:pPr>
              <w:rPr>
                <w:rFonts w:ascii="Times New Roman" w:hAnsi="Times New Roman" w:cs="Times New Roman"/>
              </w:rPr>
            </w:pPr>
            <w:r>
              <w:rPr>
                <w:rFonts w:ascii="Times New Roman" w:hAnsi="Times New Roman" w:cs="Times New Roman"/>
              </w:rPr>
              <w:t>Great Lakes</w:t>
            </w:r>
          </w:p>
        </w:tc>
        <w:tc>
          <w:tcPr>
            <w:tcW w:w="3870" w:type="dxa"/>
          </w:tcPr>
          <w:p w14:paraId="52B04A9A" w14:textId="2CC607A8" w:rsidR="00E523E1" w:rsidRPr="00B26338" w:rsidRDefault="00204E58" w:rsidP="00F06065">
            <w:pPr>
              <w:rPr>
                <w:rFonts w:ascii="Times New Roman" w:hAnsi="Times New Roman" w:cs="Times New Roman"/>
              </w:rPr>
            </w:pPr>
            <w:r w:rsidRPr="00204E58">
              <w:rPr>
                <w:rFonts w:ascii="Times New Roman" w:hAnsi="Times New Roman" w:cs="Times New Roman"/>
              </w:rPr>
              <w:t>All motors and generators are built and tested to OEM designs and specifications</w:t>
            </w:r>
          </w:p>
        </w:tc>
      </w:tr>
      <w:tr w:rsidR="00E523E1" w:rsidRPr="00B26338" w14:paraId="12F8E01C" w14:textId="77777777" w:rsidTr="00F06065">
        <w:tc>
          <w:tcPr>
            <w:tcW w:w="1908" w:type="dxa"/>
          </w:tcPr>
          <w:p w14:paraId="13CE7693" w14:textId="59C3B3C4" w:rsidR="00E523E1" w:rsidRPr="00B26338" w:rsidRDefault="00204E58" w:rsidP="00F06065">
            <w:pPr>
              <w:rPr>
                <w:rFonts w:ascii="Times New Roman" w:hAnsi="Times New Roman" w:cs="Times New Roman"/>
              </w:rPr>
            </w:pPr>
            <w:r>
              <w:rPr>
                <w:rFonts w:ascii="Times New Roman" w:hAnsi="Times New Roman" w:cs="Times New Roman"/>
              </w:rPr>
              <w:t>TECO</w:t>
            </w:r>
            <w:r w:rsidR="00E523E1">
              <w:rPr>
                <w:rFonts w:ascii="Times New Roman" w:hAnsi="Times New Roman" w:cs="Times New Roman"/>
              </w:rPr>
              <w:t>-Westinghouse</w:t>
            </w:r>
          </w:p>
        </w:tc>
        <w:tc>
          <w:tcPr>
            <w:tcW w:w="1350" w:type="dxa"/>
          </w:tcPr>
          <w:p w14:paraId="72A7B2A7" w14:textId="0F330F59" w:rsidR="00E523E1" w:rsidRPr="00B26338" w:rsidRDefault="00E523E1" w:rsidP="00F06065">
            <w:pPr>
              <w:rPr>
                <w:rFonts w:ascii="Times New Roman" w:hAnsi="Times New Roman" w:cs="Times New Roman"/>
              </w:rPr>
            </w:pPr>
            <w:r>
              <w:rPr>
                <w:rFonts w:ascii="Times New Roman" w:hAnsi="Times New Roman" w:cs="Times New Roman"/>
              </w:rPr>
              <w:t>Round Rock</w:t>
            </w:r>
            <w:r w:rsidR="00F06065">
              <w:rPr>
                <w:rFonts w:ascii="Times New Roman" w:hAnsi="Times New Roman" w:cs="Times New Roman"/>
              </w:rPr>
              <w:t>,</w:t>
            </w:r>
            <w:r>
              <w:rPr>
                <w:rFonts w:ascii="Times New Roman" w:hAnsi="Times New Roman" w:cs="Times New Roman"/>
              </w:rPr>
              <w:t xml:space="preserve"> TX</w:t>
            </w:r>
          </w:p>
        </w:tc>
        <w:tc>
          <w:tcPr>
            <w:tcW w:w="1530" w:type="dxa"/>
          </w:tcPr>
          <w:p w14:paraId="267D94ED" w14:textId="0E667976" w:rsidR="00E523E1" w:rsidRPr="00B26338" w:rsidRDefault="00E523E1" w:rsidP="00F06065">
            <w:pPr>
              <w:rPr>
                <w:rFonts w:ascii="Times New Roman" w:hAnsi="Times New Roman" w:cs="Times New Roman"/>
              </w:rPr>
            </w:pPr>
            <w:r>
              <w:rPr>
                <w:rFonts w:ascii="Times New Roman" w:hAnsi="Times New Roman" w:cs="Times New Roman"/>
              </w:rPr>
              <w:t>Both</w:t>
            </w:r>
          </w:p>
        </w:tc>
        <w:tc>
          <w:tcPr>
            <w:tcW w:w="990" w:type="dxa"/>
          </w:tcPr>
          <w:p w14:paraId="3AC6FD13" w14:textId="50C975C7" w:rsidR="00E523E1" w:rsidRPr="00B26338" w:rsidRDefault="00E523E1" w:rsidP="00F06065">
            <w:pPr>
              <w:rPr>
                <w:rFonts w:ascii="Times New Roman" w:hAnsi="Times New Roman" w:cs="Times New Roman"/>
              </w:rPr>
            </w:pPr>
            <w:r>
              <w:rPr>
                <w:rFonts w:ascii="Times New Roman" w:hAnsi="Times New Roman" w:cs="Times New Roman"/>
              </w:rPr>
              <w:t>No</w:t>
            </w:r>
          </w:p>
        </w:tc>
        <w:tc>
          <w:tcPr>
            <w:tcW w:w="3870" w:type="dxa"/>
          </w:tcPr>
          <w:p w14:paraId="7EE7857C" w14:textId="52C597A9" w:rsidR="00E523E1" w:rsidRPr="00B26338" w:rsidRDefault="00204E58" w:rsidP="00E523E1">
            <w:pPr>
              <w:rPr>
                <w:rFonts w:ascii="Times New Roman" w:hAnsi="Times New Roman" w:cs="Times New Roman"/>
              </w:rPr>
            </w:pPr>
            <w:r>
              <w:rPr>
                <w:rFonts w:ascii="Times New Roman" w:hAnsi="Times New Roman" w:cs="Times New Roman"/>
              </w:rPr>
              <w:t xml:space="preserve">Manufactures </w:t>
            </w:r>
            <w:r w:rsidR="00E523E1" w:rsidRPr="00E523E1">
              <w:rPr>
                <w:rFonts w:ascii="Times New Roman" w:hAnsi="Times New Roman" w:cs="Times New Roman"/>
              </w:rPr>
              <w:t>double</w:t>
            </w:r>
            <w:r w:rsidR="00E523E1" w:rsidRPr="00E523E1">
              <w:rPr>
                <w:rFonts w:ascii="Cambria Math" w:hAnsi="Cambria Math" w:cs="Cambria Math"/>
              </w:rPr>
              <w:t>‐</w:t>
            </w:r>
            <w:r w:rsidR="00E523E1" w:rsidRPr="00E523E1">
              <w:rPr>
                <w:rFonts w:ascii="Times New Roman" w:hAnsi="Times New Roman" w:cs="Times New Roman"/>
              </w:rPr>
              <w:t>f</w:t>
            </w:r>
            <w:r w:rsidR="00E523E1">
              <w:rPr>
                <w:rFonts w:ascii="Times New Roman" w:hAnsi="Times New Roman" w:cs="Times New Roman"/>
              </w:rPr>
              <w:t xml:space="preserve">ed induction, synchronous, PMDD </w:t>
            </w:r>
            <w:r w:rsidR="00E523E1" w:rsidRPr="00E523E1">
              <w:rPr>
                <w:rFonts w:ascii="Times New Roman" w:hAnsi="Times New Roman" w:cs="Times New Roman"/>
              </w:rPr>
              <w:t>for 1</w:t>
            </w:r>
            <w:r w:rsidR="00E523E1" w:rsidRPr="00E523E1">
              <w:rPr>
                <w:rFonts w:ascii="Cambria Math" w:hAnsi="Cambria Math" w:cs="Cambria Math"/>
              </w:rPr>
              <w:t>‐</w:t>
            </w:r>
            <w:r w:rsidR="00E523E1" w:rsidRPr="00E523E1">
              <w:rPr>
                <w:rFonts w:ascii="Times New Roman" w:hAnsi="Times New Roman" w:cs="Times New Roman"/>
              </w:rPr>
              <w:t>5MW turbines.</w:t>
            </w:r>
          </w:p>
        </w:tc>
      </w:tr>
    </w:tbl>
    <w:p w14:paraId="123CA365" w14:textId="0DF35CE5" w:rsidR="00E523E1" w:rsidRDefault="00E523E1" w:rsidP="00E523E1">
      <w:pPr>
        <w:spacing w:after="0" w:line="240" w:lineRule="auto"/>
        <w:rPr>
          <w:rFonts w:ascii="Times New Roman" w:hAnsi="Times New Roman" w:cs="Times New Roman"/>
        </w:rPr>
      </w:pPr>
      <w:r w:rsidRPr="00B26338">
        <w:rPr>
          <w:rFonts w:ascii="Times New Roman" w:hAnsi="Times New Roman" w:cs="Times New Roman"/>
        </w:rPr>
        <w:t>Source: GLWN, U.S. Wind Energy Manufacturing and Supply Chain Competitiveness Analysis (2014)</w:t>
      </w:r>
    </w:p>
    <w:p w14:paraId="5B15F916" w14:textId="0A76300A" w:rsidR="00204E58" w:rsidRDefault="00204E58" w:rsidP="00E523E1">
      <w:pPr>
        <w:spacing w:after="0" w:line="240" w:lineRule="auto"/>
        <w:rPr>
          <w:rFonts w:ascii="Times New Roman" w:hAnsi="Times New Roman" w:cs="Times New Roman"/>
        </w:rPr>
      </w:pPr>
      <w:r>
        <w:rPr>
          <w:rFonts w:ascii="Times New Roman" w:hAnsi="Times New Roman" w:cs="Times New Roman"/>
        </w:rPr>
        <w:t>* Some company information has been modified to reflect their most current operation in the U.S.</w:t>
      </w:r>
    </w:p>
    <w:p w14:paraId="05BF4280" w14:textId="74CAF2C5" w:rsidR="005E7154" w:rsidRDefault="005E7154" w:rsidP="005E7154">
      <w:pPr>
        <w:spacing w:after="0" w:line="240" w:lineRule="auto"/>
        <w:rPr>
          <w:rFonts w:ascii="Times New Roman" w:hAnsi="Times New Roman" w:cs="Times New Roman"/>
        </w:rPr>
      </w:pPr>
      <w:r>
        <w:rPr>
          <w:rFonts w:ascii="Times New Roman" w:hAnsi="Times New Roman" w:cs="Times New Roman"/>
        </w:rPr>
        <w:t xml:space="preserve">** </w:t>
      </w:r>
      <w:r w:rsidRPr="005E7154">
        <w:rPr>
          <w:rFonts w:ascii="Times New Roman" w:hAnsi="Times New Roman" w:cs="Times New Roman"/>
        </w:rPr>
        <w:t>The Schnabel car is a specialized type of long railroad freight car with low gr</w:t>
      </w:r>
      <w:r>
        <w:rPr>
          <w:rFonts w:ascii="Times New Roman" w:hAnsi="Times New Roman" w:cs="Times New Roman"/>
        </w:rPr>
        <w:t xml:space="preserve">avity center. It is designed to </w:t>
      </w:r>
      <w:r w:rsidRPr="005E7154">
        <w:rPr>
          <w:rFonts w:ascii="Times New Roman" w:hAnsi="Times New Roman" w:cs="Times New Roman"/>
        </w:rPr>
        <w:t>carry heavy and oversized loads (such as heavy</w:t>
      </w:r>
      <w:r w:rsidRPr="005E7154">
        <w:rPr>
          <w:rFonts w:ascii="Cambria Math" w:hAnsi="Cambria Math" w:cs="Cambria Math"/>
        </w:rPr>
        <w:t>‐</w:t>
      </w:r>
      <w:r w:rsidRPr="005E7154">
        <w:rPr>
          <w:rFonts w:ascii="Times New Roman" w:hAnsi="Times New Roman" w:cs="Times New Roman"/>
        </w:rPr>
        <w:t xml:space="preserve">duty transformers, parts of </w:t>
      </w:r>
      <w:r>
        <w:rPr>
          <w:rFonts w:ascii="Times New Roman" w:hAnsi="Times New Roman" w:cs="Times New Roman"/>
        </w:rPr>
        <w:t xml:space="preserve">hydraulic turbines, stators and </w:t>
      </w:r>
      <w:r w:rsidRPr="005E7154">
        <w:rPr>
          <w:rFonts w:ascii="Times New Roman" w:hAnsi="Times New Roman" w:cs="Times New Roman"/>
        </w:rPr>
        <w:t>rotors of generators, columns, frames) that cannot be transported by</w:t>
      </w:r>
      <w:r>
        <w:rPr>
          <w:rFonts w:ascii="Times New Roman" w:hAnsi="Times New Roman" w:cs="Times New Roman"/>
        </w:rPr>
        <w:t xml:space="preserve"> other cars due to their weight </w:t>
      </w:r>
      <w:r w:rsidRPr="005E7154">
        <w:rPr>
          <w:rFonts w:ascii="Times New Roman" w:hAnsi="Times New Roman" w:cs="Times New Roman"/>
        </w:rPr>
        <w:t>and/or size.</w:t>
      </w:r>
    </w:p>
    <w:p w14:paraId="4C3F874C" w14:textId="77777777" w:rsidR="00E523E1" w:rsidRPr="00E523E1" w:rsidRDefault="00E523E1" w:rsidP="00E523E1">
      <w:pPr>
        <w:spacing w:after="0" w:line="240" w:lineRule="auto"/>
      </w:pPr>
    </w:p>
    <w:p w14:paraId="56E911E7" w14:textId="2467BB56" w:rsidR="008C08E3" w:rsidRDefault="008C08E3" w:rsidP="008C08E3">
      <w:pPr>
        <w:pStyle w:val="Caption"/>
        <w:spacing w:after="0"/>
        <w:rPr>
          <w:rFonts w:ascii="Times New Roman" w:hAnsi="Times New Roman" w:cs="Times New Roman"/>
          <w:i w:val="0"/>
          <w:color w:val="auto"/>
          <w:sz w:val="24"/>
          <w:szCs w:val="24"/>
        </w:rPr>
      </w:pPr>
      <w:r w:rsidRPr="00051637">
        <w:rPr>
          <w:rFonts w:ascii="Times New Roman" w:hAnsi="Times New Roman" w:cs="Times New Roman"/>
          <w:i w:val="0"/>
          <w:color w:val="auto"/>
          <w:sz w:val="24"/>
          <w:szCs w:val="24"/>
        </w:rPr>
        <w:t xml:space="preserve">Table </w:t>
      </w:r>
      <w:r w:rsidRPr="00051637">
        <w:rPr>
          <w:rFonts w:ascii="Times New Roman" w:hAnsi="Times New Roman" w:cs="Times New Roman"/>
          <w:i w:val="0"/>
          <w:color w:val="auto"/>
          <w:sz w:val="24"/>
          <w:szCs w:val="24"/>
        </w:rPr>
        <w:fldChar w:fldCharType="begin"/>
      </w:r>
      <w:r w:rsidRPr="00051637">
        <w:rPr>
          <w:rFonts w:ascii="Times New Roman" w:hAnsi="Times New Roman" w:cs="Times New Roman"/>
          <w:i w:val="0"/>
          <w:color w:val="auto"/>
          <w:sz w:val="24"/>
          <w:szCs w:val="24"/>
        </w:rPr>
        <w:instrText xml:space="preserve"> SEQ Table \* ARABIC </w:instrText>
      </w:r>
      <w:r w:rsidRPr="00051637">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w:t>
      </w:r>
      <w:r w:rsidRPr="00051637">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List of Gearbox Manufacturers in the United States</w:t>
      </w:r>
    </w:p>
    <w:tbl>
      <w:tblPr>
        <w:tblStyle w:val="TableGrid"/>
        <w:tblW w:w="9648" w:type="dxa"/>
        <w:tblLayout w:type="fixed"/>
        <w:tblLook w:val="04A0" w:firstRow="1" w:lastRow="0" w:firstColumn="1" w:lastColumn="0" w:noHBand="0" w:noVBand="1"/>
      </w:tblPr>
      <w:tblGrid>
        <w:gridCol w:w="1908"/>
        <w:gridCol w:w="1350"/>
        <w:gridCol w:w="1530"/>
        <w:gridCol w:w="990"/>
        <w:gridCol w:w="3870"/>
      </w:tblGrid>
      <w:tr w:rsidR="00E523E1" w:rsidRPr="00B26338" w14:paraId="257502EC" w14:textId="77777777" w:rsidTr="00F06065">
        <w:tc>
          <w:tcPr>
            <w:tcW w:w="1908" w:type="dxa"/>
            <w:shd w:val="clear" w:color="auto" w:fill="4F81BD" w:themeFill="accent1"/>
          </w:tcPr>
          <w:p w14:paraId="707E9B8B" w14:textId="77777777" w:rsidR="00E523E1" w:rsidRPr="00B26338" w:rsidRDefault="00E523E1" w:rsidP="00F06065">
            <w:pPr>
              <w:jc w:val="center"/>
              <w:rPr>
                <w:rFonts w:ascii="Times New Roman" w:hAnsi="Times New Roman" w:cs="Times New Roman"/>
                <w:b/>
                <w:color w:val="FFFFFF" w:themeColor="background1"/>
              </w:rPr>
            </w:pPr>
            <w:r w:rsidRPr="00B26338">
              <w:rPr>
                <w:rFonts w:ascii="Times New Roman" w:hAnsi="Times New Roman" w:cs="Times New Roman"/>
                <w:b/>
                <w:color w:val="FFFFFF" w:themeColor="background1"/>
              </w:rPr>
              <w:lastRenderedPageBreak/>
              <w:t>Company Name</w:t>
            </w:r>
          </w:p>
        </w:tc>
        <w:tc>
          <w:tcPr>
            <w:tcW w:w="1350" w:type="dxa"/>
            <w:shd w:val="clear" w:color="auto" w:fill="4F81BD" w:themeFill="accent1"/>
          </w:tcPr>
          <w:p w14:paraId="44222832" w14:textId="77777777" w:rsidR="00E523E1" w:rsidRPr="00B26338" w:rsidRDefault="00E523E1" w:rsidP="00F06065">
            <w:pPr>
              <w:jc w:val="center"/>
              <w:rPr>
                <w:rFonts w:ascii="Times New Roman" w:hAnsi="Times New Roman" w:cs="Times New Roman"/>
                <w:b/>
                <w:color w:val="FFFFFF" w:themeColor="background1"/>
              </w:rPr>
            </w:pPr>
            <w:r w:rsidRPr="00B26338">
              <w:rPr>
                <w:rFonts w:ascii="Times New Roman" w:hAnsi="Times New Roman" w:cs="Times New Roman"/>
                <w:b/>
                <w:color w:val="FFFFFF" w:themeColor="background1"/>
              </w:rPr>
              <w:t>Location</w:t>
            </w:r>
          </w:p>
        </w:tc>
        <w:tc>
          <w:tcPr>
            <w:tcW w:w="1530" w:type="dxa"/>
            <w:shd w:val="clear" w:color="auto" w:fill="4F81BD" w:themeFill="accent1"/>
          </w:tcPr>
          <w:p w14:paraId="6D6CD403" w14:textId="77777777" w:rsidR="00E523E1" w:rsidRPr="00B26338" w:rsidRDefault="00E523E1" w:rsidP="00F06065">
            <w:pPr>
              <w:jc w:val="center"/>
              <w:rPr>
                <w:rFonts w:ascii="Times New Roman" w:hAnsi="Times New Roman" w:cs="Times New Roman"/>
                <w:b/>
                <w:color w:val="FFFFFF" w:themeColor="background1"/>
              </w:rPr>
            </w:pPr>
            <w:r w:rsidRPr="00B26338">
              <w:rPr>
                <w:rFonts w:ascii="Times New Roman" w:hAnsi="Times New Roman" w:cs="Times New Roman"/>
                <w:b/>
                <w:color w:val="FFFFFF" w:themeColor="background1"/>
              </w:rPr>
              <w:t>Land-based/Offshore</w:t>
            </w:r>
          </w:p>
        </w:tc>
        <w:tc>
          <w:tcPr>
            <w:tcW w:w="990" w:type="dxa"/>
            <w:shd w:val="clear" w:color="auto" w:fill="4F81BD" w:themeFill="accent1"/>
          </w:tcPr>
          <w:p w14:paraId="030E6CBB" w14:textId="77777777" w:rsidR="00E523E1" w:rsidRPr="00B26338" w:rsidRDefault="00E523E1" w:rsidP="00F06065">
            <w:pPr>
              <w:jc w:val="center"/>
              <w:rPr>
                <w:rFonts w:ascii="Times New Roman" w:hAnsi="Times New Roman" w:cs="Times New Roman"/>
                <w:b/>
                <w:color w:val="FFFFFF" w:themeColor="background1"/>
              </w:rPr>
            </w:pPr>
            <w:r w:rsidRPr="00B26338">
              <w:rPr>
                <w:rFonts w:ascii="Times New Roman" w:hAnsi="Times New Roman" w:cs="Times New Roman"/>
                <w:b/>
                <w:color w:val="FFFFFF" w:themeColor="background1"/>
              </w:rPr>
              <w:t>Coast</w:t>
            </w:r>
          </w:p>
        </w:tc>
        <w:tc>
          <w:tcPr>
            <w:tcW w:w="3870" w:type="dxa"/>
            <w:shd w:val="clear" w:color="auto" w:fill="4F81BD" w:themeFill="accent1"/>
          </w:tcPr>
          <w:p w14:paraId="5B6DFC4D" w14:textId="77777777" w:rsidR="00E523E1" w:rsidRPr="00B26338" w:rsidRDefault="00E523E1" w:rsidP="00F06065">
            <w:pPr>
              <w:jc w:val="center"/>
              <w:rPr>
                <w:rFonts w:ascii="Times New Roman" w:hAnsi="Times New Roman" w:cs="Times New Roman"/>
                <w:b/>
                <w:color w:val="FFFFFF" w:themeColor="background1"/>
              </w:rPr>
            </w:pPr>
            <w:r w:rsidRPr="00B26338">
              <w:rPr>
                <w:rFonts w:ascii="Times New Roman" w:hAnsi="Times New Roman" w:cs="Times New Roman"/>
                <w:b/>
                <w:color w:val="FFFFFF" w:themeColor="background1"/>
              </w:rPr>
              <w:t>Notes</w:t>
            </w:r>
          </w:p>
        </w:tc>
      </w:tr>
      <w:tr w:rsidR="00E523E1" w:rsidRPr="00B26338" w14:paraId="7701EB00" w14:textId="77777777" w:rsidTr="00F06065">
        <w:tc>
          <w:tcPr>
            <w:tcW w:w="1908" w:type="dxa"/>
          </w:tcPr>
          <w:p w14:paraId="14FDE643" w14:textId="77777777" w:rsidR="00E523E1" w:rsidRPr="00B26338" w:rsidRDefault="00E523E1" w:rsidP="00F06065">
            <w:pPr>
              <w:rPr>
                <w:rFonts w:ascii="Times New Roman" w:hAnsi="Times New Roman" w:cs="Times New Roman"/>
              </w:rPr>
            </w:pPr>
            <w:r>
              <w:rPr>
                <w:rFonts w:ascii="Times New Roman" w:hAnsi="Times New Roman" w:cs="Times New Roman"/>
              </w:rPr>
              <w:t>Horsburgh &amp; Scott</w:t>
            </w:r>
          </w:p>
        </w:tc>
        <w:tc>
          <w:tcPr>
            <w:tcW w:w="1350" w:type="dxa"/>
          </w:tcPr>
          <w:p w14:paraId="6B77599A" w14:textId="34E07C96" w:rsidR="00E523E1" w:rsidRPr="00B26338" w:rsidRDefault="00E523E1" w:rsidP="00F06065">
            <w:pPr>
              <w:rPr>
                <w:rFonts w:ascii="Times New Roman" w:hAnsi="Times New Roman" w:cs="Times New Roman"/>
              </w:rPr>
            </w:pPr>
            <w:r>
              <w:rPr>
                <w:rFonts w:ascii="Times New Roman" w:hAnsi="Times New Roman" w:cs="Times New Roman"/>
              </w:rPr>
              <w:t>Cleveland</w:t>
            </w:r>
            <w:r w:rsidR="00F06065">
              <w:rPr>
                <w:rFonts w:ascii="Times New Roman" w:hAnsi="Times New Roman" w:cs="Times New Roman"/>
              </w:rPr>
              <w:t>,</w:t>
            </w:r>
            <w:r>
              <w:rPr>
                <w:rFonts w:ascii="Times New Roman" w:hAnsi="Times New Roman" w:cs="Times New Roman"/>
              </w:rPr>
              <w:t xml:space="preserve"> OH</w:t>
            </w:r>
          </w:p>
        </w:tc>
        <w:tc>
          <w:tcPr>
            <w:tcW w:w="1530" w:type="dxa"/>
          </w:tcPr>
          <w:p w14:paraId="5CB54ACD" w14:textId="77777777" w:rsidR="00E523E1" w:rsidRPr="00B26338" w:rsidRDefault="00E523E1" w:rsidP="00F06065">
            <w:pPr>
              <w:rPr>
                <w:rFonts w:ascii="Times New Roman" w:hAnsi="Times New Roman" w:cs="Times New Roman"/>
              </w:rPr>
            </w:pPr>
            <w:r>
              <w:rPr>
                <w:rFonts w:ascii="Times New Roman" w:hAnsi="Times New Roman" w:cs="Times New Roman"/>
              </w:rPr>
              <w:t>Both</w:t>
            </w:r>
          </w:p>
        </w:tc>
        <w:tc>
          <w:tcPr>
            <w:tcW w:w="990" w:type="dxa"/>
          </w:tcPr>
          <w:p w14:paraId="32037D01" w14:textId="77777777" w:rsidR="00E523E1" w:rsidRPr="00B26338" w:rsidRDefault="00E523E1" w:rsidP="00F06065">
            <w:pPr>
              <w:rPr>
                <w:rFonts w:ascii="Times New Roman" w:hAnsi="Times New Roman" w:cs="Times New Roman"/>
              </w:rPr>
            </w:pPr>
            <w:r>
              <w:rPr>
                <w:rFonts w:ascii="Times New Roman" w:hAnsi="Times New Roman" w:cs="Times New Roman"/>
              </w:rPr>
              <w:t>Great Lakes</w:t>
            </w:r>
          </w:p>
        </w:tc>
        <w:tc>
          <w:tcPr>
            <w:tcW w:w="3870" w:type="dxa"/>
          </w:tcPr>
          <w:p w14:paraId="4ADF63BB" w14:textId="77777777" w:rsidR="00E523E1" w:rsidRPr="00B26338" w:rsidRDefault="00E523E1" w:rsidP="00F06065">
            <w:pPr>
              <w:rPr>
                <w:rFonts w:ascii="Times New Roman" w:hAnsi="Times New Roman" w:cs="Times New Roman"/>
              </w:rPr>
            </w:pPr>
            <w:r w:rsidRPr="00250701">
              <w:rPr>
                <w:rFonts w:ascii="Times New Roman" w:hAnsi="Times New Roman" w:cs="Times New Roman"/>
              </w:rPr>
              <w:t>Capability exists. Experience in contract gearbox assembly and repair for up to 2MW units. Could manufacture gearboxes for 3MW and 5MW with investments to support full manufacturing and serial production.</w:t>
            </w:r>
          </w:p>
        </w:tc>
      </w:tr>
      <w:tr w:rsidR="00E523E1" w:rsidRPr="00B26338" w14:paraId="76428B48" w14:textId="77777777" w:rsidTr="00F06065">
        <w:tc>
          <w:tcPr>
            <w:tcW w:w="1908" w:type="dxa"/>
          </w:tcPr>
          <w:p w14:paraId="1FA158B0" w14:textId="77777777" w:rsidR="00E523E1" w:rsidRPr="00B26338" w:rsidRDefault="00E523E1" w:rsidP="00F06065">
            <w:pPr>
              <w:rPr>
                <w:rFonts w:ascii="Times New Roman" w:hAnsi="Times New Roman" w:cs="Times New Roman"/>
              </w:rPr>
            </w:pPr>
            <w:r>
              <w:rPr>
                <w:rFonts w:ascii="Times New Roman" w:hAnsi="Times New Roman" w:cs="Times New Roman"/>
              </w:rPr>
              <w:t>Moventas</w:t>
            </w:r>
          </w:p>
        </w:tc>
        <w:tc>
          <w:tcPr>
            <w:tcW w:w="1350" w:type="dxa"/>
          </w:tcPr>
          <w:p w14:paraId="0BD40AD1" w14:textId="23184343" w:rsidR="00E523E1" w:rsidRPr="00B26338" w:rsidRDefault="00E523E1" w:rsidP="00F06065">
            <w:pPr>
              <w:rPr>
                <w:rFonts w:ascii="Times New Roman" w:hAnsi="Times New Roman" w:cs="Times New Roman"/>
              </w:rPr>
            </w:pPr>
            <w:r>
              <w:rPr>
                <w:rFonts w:ascii="Times New Roman" w:hAnsi="Times New Roman" w:cs="Times New Roman"/>
              </w:rPr>
              <w:t>Portland</w:t>
            </w:r>
            <w:r w:rsidR="00F06065">
              <w:rPr>
                <w:rFonts w:ascii="Times New Roman" w:hAnsi="Times New Roman" w:cs="Times New Roman"/>
              </w:rPr>
              <w:t>,</w:t>
            </w:r>
            <w:r>
              <w:rPr>
                <w:rFonts w:ascii="Times New Roman" w:hAnsi="Times New Roman" w:cs="Times New Roman"/>
              </w:rPr>
              <w:t xml:space="preserve"> OR</w:t>
            </w:r>
          </w:p>
        </w:tc>
        <w:tc>
          <w:tcPr>
            <w:tcW w:w="1530" w:type="dxa"/>
          </w:tcPr>
          <w:p w14:paraId="60AFB436" w14:textId="77777777" w:rsidR="00E523E1" w:rsidRPr="00B26338" w:rsidRDefault="00E523E1" w:rsidP="00F06065">
            <w:pPr>
              <w:rPr>
                <w:rFonts w:ascii="Times New Roman" w:hAnsi="Times New Roman" w:cs="Times New Roman"/>
              </w:rPr>
            </w:pPr>
            <w:r>
              <w:rPr>
                <w:rFonts w:ascii="Times New Roman" w:hAnsi="Times New Roman" w:cs="Times New Roman"/>
              </w:rPr>
              <w:t>Both</w:t>
            </w:r>
          </w:p>
        </w:tc>
        <w:tc>
          <w:tcPr>
            <w:tcW w:w="990" w:type="dxa"/>
          </w:tcPr>
          <w:p w14:paraId="4FA175F9" w14:textId="77777777" w:rsidR="00E523E1" w:rsidRPr="00B26338" w:rsidRDefault="00E523E1" w:rsidP="00F06065">
            <w:pPr>
              <w:rPr>
                <w:rFonts w:ascii="Times New Roman" w:hAnsi="Times New Roman" w:cs="Times New Roman"/>
              </w:rPr>
            </w:pPr>
            <w:r>
              <w:rPr>
                <w:rFonts w:ascii="Times New Roman" w:hAnsi="Times New Roman" w:cs="Times New Roman"/>
              </w:rPr>
              <w:t>Pacific</w:t>
            </w:r>
          </w:p>
        </w:tc>
        <w:tc>
          <w:tcPr>
            <w:tcW w:w="3870" w:type="dxa"/>
          </w:tcPr>
          <w:p w14:paraId="0037C30D" w14:textId="77777777" w:rsidR="00E523E1" w:rsidRPr="00B26338" w:rsidRDefault="00E523E1" w:rsidP="00F06065">
            <w:pPr>
              <w:rPr>
                <w:rFonts w:ascii="Times New Roman" w:hAnsi="Times New Roman" w:cs="Times New Roman"/>
              </w:rPr>
            </w:pPr>
            <w:r w:rsidRPr="00250701">
              <w:rPr>
                <w:rFonts w:ascii="Times New Roman" w:hAnsi="Times New Roman" w:cs="Times New Roman"/>
              </w:rPr>
              <w:t>Capability exists. Experience in contract gearbox assembly up to 2MW. Investment likely to support full manufacturing and serial production. European facilities produce for 3MW</w:t>
            </w:r>
            <w:r w:rsidRPr="00250701">
              <w:rPr>
                <w:rFonts w:ascii="Cambria Math" w:hAnsi="Cambria Math" w:cs="Cambria Math"/>
              </w:rPr>
              <w:t>‐</w:t>
            </w:r>
            <w:r w:rsidRPr="00250701">
              <w:rPr>
                <w:rFonts w:ascii="Times New Roman" w:hAnsi="Times New Roman" w:cs="Times New Roman"/>
              </w:rPr>
              <w:t>10MW units.</w:t>
            </w:r>
          </w:p>
        </w:tc>
      </w:tr>
      <w:tr w:rsidR="00E523E1" w:rsidRPr="00B26338" w14:paraId="4CB4A650" w14:textId="77777777" w:rsidTr="00F06065">
        <w:tc>
          <w:tcPr>
            <w:tcW w:w="1908" w:type="dxa"/>
          </w:tcPr>
          <w:p w14:paraId="71E646E2" w14:textId="77777777" w:rsidR="00E523E1" w:rsidRPr="00B26338" w:rsidRDefault="00E523E1" w:rsidP="00F06065">
            <w:pPr>
              <w:rPr>
                <w:rFonts w:ascii="Times New Roman" w:hAnsi="Times New Roman" w:cs="Times New Roman"/>
              </w:rPr>
            </w:pPr>
            <w:r>
              <w:rPr>
                <w:rFonts w:ascii="Times New Roman" w:hAnsi="Times New Roman" w:cs="Times New Roman"/>
              </w:rPr>
              <w:t>Winergy Drive Systems Corporation</w:t>
            </w:r>
          </w:p>
        </w:tc>
        <w:tc>
          <w:tcPr>
            <w:tcW w:w="1350" w:type="dxa"/>
          </w:tcPr>
          <w:p w14:paraId="2A3A52C0" w14:textId="74D920BA" w:rsidR="00E523E1" w:rsidRPr="00B26338" w:rsidRDefault="00E523E1" w:rsidP="00F06065">
            <w:pPr>
              <w:rPr>
                <w:rFonts w:ascii="Times New Roman" w:hAnsi="Times New Roman" w:cs="Times New Roman"/>
              </w:rPr>
            </w:pPr>
            <w:r>
              <w:rPr>
                <w:rFonts w:ascii="Times New Roman" w:hAnsi="Times New Roman" w:cs="Times New Roman"/>
              </w:rPr>
              <w:t>Elgin</w:t>
            </w:r>
            <w:r w:rsidR="00F06065">
              <w:rPr>
                <w:rFonts w:ascii="Times New Roman" w:hAnsi="Times New Roman" w:cs="Times New Roman"/>
              </w:rPr>
              <w:t>,</w:t>
            </w:r>
            <w:r>
              <w:rPr>
                <w:rFonts w:ascii="Times New Roman" w:hAnsi="Times New Roman" w:cs="Times New Roman"/>
              </w:rPr>
              <w:t xml:space="preserve"> IL</w:t>
            </w:r>
          </w:p>
        </w:tc>
        <w:tc>
          <w:tcPr>
            <w:tcW w:w="1530" w:type="dxa"/>
          </w:tcPr>
          <w:p w14:paraId="1A8552F7" w14:textId="77777777" w:rsidR="00E523E1" w:rsidRPr="00B26338" w:rsidRDefault="00E523E1" w:rsidP="00F06065">
            <w:pPr>
              <w:rPr>
                <w:rFonts w:ascii="Times New Roman" w:hAnsi="Times New Roman" w:cs="Times New Roman"/>
              </w:rPr>
            </w:pPr>
            <w:r>
              <w:rPr>
                <w:rFonts w:ascii="Times New Roman" w:hAnsi="Times New Roman" w:cs="Times New Roman"/>
              </w:rPr>
              <w:t>Both</w:t>
            </w:r>
          </w:p>
        </w:tc>
        <w:tc>
          <w:tcPr>
            <w:tcW w:w="990" w:type="dxa"/>
          </w:tcPr>
          <w:p w14:paraId="07CC7E96" w14:textId="77777777" w:rsidR="00E523E1" w:rsidRPr="00B26338" w:rsidRDefault="00E523E1" w:rsidP="00F06065">
            <w:pPr>
              <w:rPr>
                <w:rFonts w:ascii="Times New Roman" w:hAnsi="Times New Roman" w:cs="Times New Roman"/>
              </w:rPr>
            </w:pPr>
            <w:r>
              <w:rPr>
                <w:rFonts w:ascii="Times New Roman" w:hAnsi="Times New Roman" w:cs="Times New Roman"/>
              </w:rPr>
              <w:t>No</w:t>
            </w:r>
          </w:p>
        </w:tc>
        <w:tc>
          <w:tcPr>
            <w:tcW w:w="3870" w:type="dxa"/>
          </w:tcPr>
          <w:p w14:paraId="4B210474" w14:textId="77777777" w:rsidR="00E523E1" w:rsidRPr="00B26338" w:rsidRDefault="00E523E1" w:rsidP="00F06065">
            <w:pPr>
              <w:rPr>
                <w:rFonts w:ascii="Times New Roman" w:hAnsi="Times New Roman" w:cs="Times New Roman"/>
              </w:rPr>
            </w:pPr>
            <w:r w:rsidRPr="00250701">
              <w:rPr>
                <w:rFonts w:ascii="Times New Roman" w:hAnsi="Times New Roman" w:cs="Times New Roman"/>
              </w:rPr>
              <w:t>Capability exists. Current manufacturer for up to 3MW. Some investment likely to manufacturing 5MW units.</w:t>
            </w:r>
          </w:p>
        </w:tc>
      </w:tr>
      <w:tr w:rsidR="00E523E1" w:rsidRPr="00B26338" w14:paraId="646653D5" w14:textId="77777777" w:rsidTr="00F06065">
        <w:tc>
          <w:tcPr>
            <w:tcW w:w="1908" w:type="dxa"/>
          </w:tcPr>
          <w:p w14:paraId="495D328A" w14:textId="77777777" w:rsidR="00E523E1" w:rsidRPr="00B26338" w:rsidRDefault="00E523E1" w:rsidP="00F06065">
            <w:pPr>
              <w:rPr>
                <w:rFonts w:ascii="Times New Roman" w:hAnsi="Times New Roman" w:cs="Times New Roman"/>
              </w:rPr>
            </w:pPr>
            <w:r>
              <w:rPr>
                <w:rFonts w:ascii="Times New Roman" w:hAnsi="Times New Roman" w:cs="Times New Roman"/>
              </w:rPr>
              <w:t>ZF Wind Power</w:t>
            </w:r>
          </w:p>
        </w:tc>
        <w:tc>
          <w:tcPr>
            <w:tcW w:w="1350" w:type="dxa"/>
          </w:tcPr>
          <w:p w14:paraId="1768AC0E" w14:textId="48C97309" w:rsidR="00E523E1" w:rsidRPr="00B26338" w:rsidRDefault="00E523E1" w:rsidP="00F06065">
            <w:pPr>
              <w:rPr>
                <w:rFonts w:ascii="Times New Roman" w:hAnsi="Times New Roman" w:cs="Times New Roman"/>
              </w:rPr>
            </w:pPr>
            <w:r>
              <w:rPr>
                <w:rFonts w:ascii="Times New Roman" w:hAnsi="Times New Roman" w:cs="Times New Roman"/>
              </w:rPr>
              <w:t>Gainesville</w:t>
            </w:r>
            <w:r w:rsidR="00F06065">
              <w:rPr>
                <w:rFonts w:ascii="Times New Roman" w:hAnsi="Times New Roman" w:cs="Times New Roman"/>
              </w:rPr>
              <w:t>,</w:t>
            </w:r>
            <w:r>
              <w:rPr>
                <w:rFonts w:ascii="Times New Roman" w:hAnsi="Times New Roman" w:cs="Times New Roman"/>
              </w:rPr>
              <w:t xml:space="preserve"> GA</w:t>
            </w:r>
          </w:p>
        </w:tc>
        <w:tc>
          <w:tcPr>
            <w:tcW w:w="1530" w:type="dxa"/>
          </w:tcPr>
          <w:p w14:paraId="259D5959" w14:textId="77777777" w:rsidR="00E523E1" w:rsidRPr="00B26338" w:rsidRDefault="00E523E1" w:rsidP="00F06065">
            <w:pPr>
              <w:rPr>
                <w:rFonts w:ascii="Times New Roman" w:hAnsi="Times New Roman" w:cs="Times New Roman"/>
              </w:rPr>
            </w:pPr>
            <w:r>
              <w:rPr>
                <w:rFonts w:ascii="Times New Roman" w:hAnsi="Times New Roman" w:cs="Times New Roman"/>
              </w:rPr>
              <w:t>Both</w:t>
            </w:r>
          </w:p>
        </w:tc>
        <w:tc>
          <w:tcPr>
            <w:tcW w:w="990" w:type="dxa"/>
          </w:tcPr>
          <w:p w14:paraId="20797105" w14:textId="77777777" w:rsidR="00E523E1" w:rsidRPr="00B26338" w:rsidRDefault="00E523E1" w:rsidP="00F06065">
            <w:pPr>
              <w:rPr>
                <w:rFonts w:ascii="Times New Roman" w:hAnsi="Times New Roman" w:cs="Times New Roman"/>
              </w:rPr>
            </w:pPr>
            <w:r>
              <w:rPr>
                <w:rFonts w:ascii="Times New Roman" w:hAnsi="Times New Roman" w:cs="Times New Roman"/>
              </w:rPr>
              <w:t>No</w:t>
            </w:r>
          </w:p>
        </w:tc>
        <w:tc>
          <w:tcPr>
            <w:tcW w:w="3870" w:type="dxa"/>
          </w:tcPr>
          <w:p w14:paraId="6DF17D71" w14:textId="77777777" w:rsidR="00E523E1" w:rsidRPr="00B26338" w:rsidRDefault="00E523E1" w:rsidP="00F06065">
            <w:pPr>
              <w:rPr>
                <w:rFonts w:ascii="Times New Roman" w:hAnsi="Times New Roman" w:cs="Times New Roman"/>
              </w:rPr>
            </w:pPr>
            <w:r w:rsidRPr="00250701">
              <w:rPr>
                <w:rFonts w:ascii="Times New Roman" w:hAnsi="Times New Roman" w:cs="Times New Roman"/>
              </w:rPr>
              <w:t>Capability exists. Current manufacturer for up to 3MW. Some investment likely to manufacturing 5MW units.</w:t>
            </w:r>
          </w:p>
        </w:tc>
      </w:tr>
    </w:tbl>
    <w:p w14:paraId="481C40E8" w14:textId="77777777" w:rsidR="00E523E1" w:rsidRDefault="00E523E1" w:rsidP="00E523E1">
      <w:pPr>
        <w:spacing w:after="0" w:line="240" w:lineRule="auto"/>
        <w:rPr>
          <w:rFonts w:ascii="Times New Roman" w:hAnsi="Times New Roman" w:cs="Times New Roman"/>
        </w:rPr>
      </w:pPr>
      <w:r w:rsidRPr="00B26338">
        <w:rPr>
          <w:rFonts w:ascii="Times New Roman" w:hAnsi="Times New Roman" w:cs="Times New Roman"/>
        </w:rPr>
        <w:t>Source: GLWN, U.S. Wind Energy Manufacturing and Supply Chain Competitiveness Analysis (2014)</w:t>
      </w:r>
      <w:r>
        <w:rPr>
          <w:rFonts w:ascii="Times New Roman" w:hAnsi="Times New Roman" w:cs="Times New Roman"/>
        </w:rPr>
        <w:t xml:space="preserve">. </w:t>
      </w:r>
    </w:p>
    <w:p w14:paraId="7EF2E011" w14:textId="77777777" w:rsidR="00E523E1" w:rsidRPr="00B26338" w:rsidRDefault="00E523E1" w:rsidP="00E523E1">
      <w:pPr>
        <w:spacing w:after="0" w:line="240" w:lineRule="auto"/>
        <w:rPr>
          <w:rFonts w:ascii="Times New Roman" w:hAnsi="Times New Roman" w:cs="Times New Roman"/>
        </w:rPr>
      </w:pPr>
      <w:r>
        <w:rPr>
          <w:rFonts w:ascii="Times New Roman" w:hAnsi="Times New Roman" w:cs="Times New Roman"/>
        </w:rPr>
        <w:t xml:space="preserve">* Few companies from the original sources have been removed because they ceased operation in the U.S. ** </w:t>
      </w:r>
      <w:r w:rsidRPr="00250701">
        <w:rPr>
          <w:rFonts w:ascii="Times New Roman" w:hAnsi="Times New Roman" w:cs="Times New Roman"/>
        </w:rPr>
        <w:t>Current s</w:t>
      </w:r>
      <w:r>
        <w:rPr>
          <w:rFonts w:ascii="Times New Roman" w:hAnsi="Times New Roman" w:cs="Times New Roman"/>
        </w:rPr>
        <w:t xml:space="preserve">uppliers are located in closest </w:t>
      </w:r>
      <w:r w:rsidRPr="00250701">
        <w:rPr>
          <w:rFonts w:ascii="Times New Roman" w:hAnsi="Times New Roman" w:cs="Times New Roman"/>
        </w:rPr>
        <w:t>proximity to the central U.S. wind turbine OEMs. G</w:t>
      </w:r>
      <w:r>
        <w:rPr>
          <w:rFonts w:ascii="Times New Roman" w:hAnsi="Times New Roman" w:cs="Times New Roman"/>
        </w:rPr>
        <w:t xml:space="preserve">earboxes, even for the 5MW, are </w:t>
      </w:r>
      <w:r w:rsidRPr="00250701">
        <w:rPr>
          <w:rFonts w:ascii="Times New Roman" w:hAnsi="Times New Roman" w:cs="Times New Roman"/>
        </w:rPr>
        <w:t>transportable by rail and vessel. 5MW weights may present so</w:t>
      </w:r>
      <w:r>
        <w:rPr>
          <w:rFonts w:ascii="Times New Roman" w:hAnsi="Times New Roman" w:cs="Times New Roman"/>
        </w:rPr>
        <w:t xml:space="preserve">me challenges for long distance </w:t>
      </w:r>
      <w:r w:rsidRPr="00250701">
        <w:rPr>
          <w:rFonts w:ascii="Times New Roman" w:hAnsi="Times New Roman" w:cs="Times New Roman"/>
        </w:rPr>
        <w:t>truck transport.</w:t>
      </w:r>
    </w:p>
    <w:p w14:paraId="13EAD3C5" w14:textId="77777777" w:rsidR="001739C1" w:rsidRDefault="001739C1" w:rsidP="001739C1">
      <w:pPr>
        <w:pStyle w:val="Caption"/>
        <w:spacing w:after="0"/>
        <w:rPr>
          <w:rFonts w:ascii="Times New Roman" w:hAnsi="Times New Roman" w:cs="Times New Roman"/>
          <w:i w:val="0"/>
          <w:color w:val="auto"/>
          <w:sz w:val="24"/>
          <w:szCs w:val="24"/>
        </w:rPr>
      </w:pPr>
    </w:p>
    <w:p w14:paraId="5741D73B" w14:textId="21449C75" w:rsidR="001739C1" w:rsidRPr="007B019F" w:rsidRDefault="001739C1" w:rsidP="001739C1">
      <w:pPr>
        <w:pStyle w:val="Caption"/>
        <w:spacing w:after="0"/>
        <w:rPr>
          <w:rFonts w:ascii="Times New Roman" w:hAnsi="Times New Roman" w:cs="Times New Roman"/>
          <w:i w:val="0"/>
          <w:color w:val="auto"/>
          <w:sz w:val="24"/>
          <w:szCs w:val="24"/>
        </w:rPr>
      </w:pPr>
      <w:r w:rsidRPr="00051637">
        <w:rPr>
          <w:rFonts w:ascii="Times New Roman" w:hAnsi="Times New Roman" w:cs="Times New Roman"/>
          <w:i w:val="0"/>
          <w:color w:val="auto"/>
          <w:sz w:val="24"/>
          <w:szCs w:val="24"/>
        </w:rPr>
        <w:t xml:space="preserve">Table </w:t>
      </w:r>
      <w:r w:rsidRPr="00051637">
        <w:rPr>
          <w:rFonts w:ascii="Times New Roman" w:hAnsi="Times New Roman" w:cs="Times New Roman"/>
          <w:i w:val="0"/>
          <w:color w:val="auto"/>
          <w:sz w:val="24"/>
          <w:szCs w:val="24"/>
        </w:rPr>
        <w:fldChar w:fldCharType="begin"/>
      </w:r>
      <w:r w:rsidRPr="00051637">
        <w:rPr>
          <w:rFonts w:ascii="Times New Roman" w:hAnsi="Times New Roman" w:cs="Times New Roman"/>
          <w:i w:val="0"/>
          <w:color w:val="auto"/>
          <w:sz w:val="24"/>
          <w:szCs w:val="24"/>
        </w:rPr>
        <w:instrText xml:space="preserve"> SEQ Table \* ARABIC </w:instrText>
      </w:r>
      <w:r w:rsidRPr="00051637">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Pr="00051637">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List of Composite Housing Manufacturers in the United States</w:t>
      </w:r>
    </w:p>
    <w:tbl>
      <w:tblPr>
        <w:tblStyle w:val="TableGrid"/>
        <w:tblW w:w="9648" w:type="dxa"/>
        <w:tblLayout w:type="fixed"/>
        <w:tblLook w:val="04A0" w:firstRow="1" w:lastRow="0" w:firstColumn="1" w:lastColumn="0" w:noHBand="0" w:noVBand="1"/>
      </w:tblPr>
      <w:tblGrid>
        <w:gridCol w:w="1908"/>
        <w:gridCol w:w="1350"/>
        <w:gridCol w:w="1530"/>
        <w:gridCol w:w="990"/>
        <w:gridCol w:w="3870"/>
      </w:tblGrid>
      <w:tr w:rsidR="001739C1" w:rsidRPr="00B26338" w14:paraId="0FDDE96A" w14:textId="77777777" w:rsidTr="00F06065">
        <w:tc>
          <w:tcPr>
            <w:tcW w:w="1908" w:type="dxa"/>
            <w:shd w:val="clear" w:color="auto" w:fill="4F81BD" w:themeFill="accent1"/>
          </w:tcPr>
          <w:p w14:paraId="69695DD6" w14:textId="77777777" w:rsidR="001739C1" w:rsidRPr="00B26338" w:rsidRDefault="001739C1" w:rsidP="00F06065">
            <w:pPr>
              <w:jc w:val="center"/>
              <w:rPr>
                <w:rFonts w:ascii="Times New Roman" w:hAnsi="Times New Roman" w:cs="Times New Roman"/>
                <w:b/>
                <w:color w:val="FFFFFF" w:themeColor="background1"/>
              </w:rPr>
            </w:pPr>
            <w:r w:rsidRPr="00B26338">
              <w:rPr>
                <w:rFonts w:ascii="Times New Roman" w:hAnsi="Times New Roman" w:cs="Times New Roman"/>
                <w:b/>
                <w:color w:val="FFFFFF" w:themeColor="background1"/>
              </w:rPr>
              <w:t>Company Name</w:t>
            </w:r>
          </w:p>
        </w:tc>
        <w:tc>
          <w:tcPr>
            <w:tcW w:w="1350" w:type="dxa"/>
            <w:shd w:val="clear" w:color="auto" w:fill="4F81BD" w:themeFill="accent1"/>
          </w:tcPr>
          <w:p w14:paraId="0A41CB23" w14:textId="77777777" w:rsidR="001739C1" w:rsidRPr="00B26338" w:rsidRDefault="001739C1" w:rsidP="00F06065">
            <w:pPr>
              <w:jc w:val="center"/>
              <w:rPr>
                <w:rFonts w:ascii="Times New Roman" w:hAnsi="Times New Roman" w:cs="Times New Roman"/>
                <w:b/>
                <w:color w:val="FFFFFF" w:themeColor="background1"/>
              </w:rPr>
            </w:pPr>
            <w:r w:rsidRPr="00B26338">
              <w:rPr>
                <w:rFonts w:ascii="Times New Roman" w:hAnsi="Times New Roman" w:cs="Times New Roman"/>
                <w:b/>
                <w:color w:val="FFFFFF" w:themeColor="background1"/>
              </w:rPr>
              <w:t>Location</w:t>
            </w:r>
          </w:p>
        </w:tc>
        <w:tc>
          <w:tcPr>
            <w:tcW w:w="1530" w:type="dxa"/>
            <w:shd w:val="clear" w:color="auto" w:fill="4F81BD" w:themeFill="accent1"/>
          </w:tcPr>
          <w:p w14:paraId="191AC2E0" w14:textId="77777777" w:rsidR="001739C1" w:rsidRPr="00B26338" w:rsidRDefault="001739C1" w:rsidP="00F06065">
            <w:pPr>
              <w:jc w:val="center"/>
              <w:rPr>
                <w:rFonts w:ascii="Times New Roman" w:hAnsi="Times New Roman" w:cs="Times New Roman"/>
                <w:b/>
                <w:color w:val="FFFFFF" w:themeColor="background1"/>
              </w:rPr>
            </w:pPr>
            <w:r w:rsidRPr="00B26338">
              <w:rPr>
                <w:rFonts w:ascii="Times New Roman" w:hAnsi="Times New Roman" w:cs="Times New Roman"/>
                <w:b/>
                <w:color w:val="FFFFFF" w:themeColor="background1"/>
              </w:rPr>
              <w:t>Land-based/Offshore</w:t>
            </w:r>
          </w:p>
        </w:tc>
        <w:tc>
          <w:tcPr>
            <w:tcW w:w="990" w:type="dxa"/>
            <w:shd w:val="clear" w:color="auto" w:fill="4F81BD" w:themeFill="accent1"/>
          </w:tcPr>
          <w:p w14:paraId="32B2D7F4" w14:textId="77777777" w:rsidR="001739C1" w:rsidRPr="00B26338" w:rsidRDefault="001739C1" w:rsidP="00F06065">
            <w:pPr>
              <w:jc w:val="center"/>
              <w:rPr>
                <w:rFonts w:ascii="Times New Roman" w:hAnsi="Times New Roman" w:cs="Times New Roman"/>
                <w:b/>
                <w:color w:val="FFFFFF" w:themeColor="background1"/>
              </w:rPr>
            </w:pPr>
            <w:r w:rsidRPr="00B26338">
              <w:rPr>
                <w:rFonts w:ascii="Times New Roman" w:hAnsi="Times New Roman" w:cs="Times New Roman"/>
                <w:b/>
                <w:color w:val="FFFFFF" w:themeColor="background1"/>
              </w:rPr>
              <w:t>Coast</w:t>
            </w:r>
          </w:p>
        </w:tc>
        <w:tc>
          <w:tcPr>
            <w:tcW w:w="3870" w:type="dxa"/>
            <w:shd w:val="clear" w:color="auto" w:fill="4F81BD" w:themeFill="accent1"/>
          </w:tcPr>
          <w:p w14:paraId="1213778C" w14:textId="77777777" w:rsidR="001739C1" w:rsidRPr="00B26338" w:rsidRDefault="001739C1" w:rsidP="00F06065">
            <w:pPr>
              <w:jc w:val="center"/>
              <w:rPr>
                <w:rFonts w:ascii="Times New Roman" w:hAnsi="Times New Roman" w:cs="Times New Roman"/>
                <w:b/>
                <w:color w:val="FFFFFF" w:themeColor="background1"/>
              </w:rPr>
            </w:pPr>
            <w:r w:rsidRPr="00B26338">
              <w:rPr>
                <w:rFonts w:ascii="Times New Roman" w:hAnsi="Times New Roman" w:cs="Times New Roman"/>
                <w:b/>
                <w:color w:val="FFFFFF" w:themeColor="background1"/>
              </w:rPr>
              <w:t>Notes</w:t>
            </w:r>
          </w:p>
        </w:tc>
      </w:tr>
      <w:tr w:rsidR="001739C1" w:rsidRPr="00B26338" w14:paraId="2522F6E9" w14:textId="77777777" w:rsidTr="00F06065">
        <w:tc>
          <w:tcPr>
            <w:tcW w:w="1908" w:type="dxa"/>
          </w:tcPr>
          <w:p w14:paraId="7491759D" w14:textId="18F68448" w:rsidR="001739C1" w:rsidRPr="00B26338" w:rsidRDefault="00C826DE" w:rsidP="00F06065">
            <w:pPr>
              <w:rPr>
                <w:rFonts w:ascii="Times New Roman" w:hAnsi="Times New Roman" w:cs="Times New Roman"/>
              </w:rPr>
            </w:pPr>
            <w:r>
              <w:rPr>
                <w:rFonts w:ascii="Times New Roman" w:hAnsi="Times New Roman" w:cs="Times New Roman"/>
              </w:rPr>
              <w:t>MFG Alabama</w:t>
            </w:r>
          </w:p>
        </w:tc>
        <w:tc>
          <w:tcPr>
            <w:tcW w:w="1350" w:type="dxa"/>
          </w:tcPr>
          <w:p w14:paraId="0B59F2F6" w14:textId="734EF6A9" w:rsidR="001739C1" w:rsidRPr="00B26338" w:rsidRDefault="00C826DE" w:rsidP="00F06065">
            <w:pPr>
              <w:rPr>
                <w:rFonts w:ascii="Times New Roman" w:hAnsi="Times New Roman" w:cs="Times New Roman"/>
              </w:rPr>
            </w:pPr>
            <w:r>
              <w:rPr>
                <w:rFonts w:ascii="Times New Roman" w:hAnsi="Times New Roman" w:cs="Times New Roman"/>
              </w:rPr>
              <w:t>Opp</w:t>
            </w:r>
            <w:r w:rsidR="00F06065">
              <w:rPr>
                <w:rFonts w:ascii="Times New Roman" w:hAnsi="Times New Roman" w:cs="Times New Roman"/>
              </w:rPr>
              <w:t>,</w:t>
            </w:r>
            <w:r>
              <w:rPr>
                <w:rFonts w:ascii="Times New Roman" w:hAnsi="Times New Roman" w:cs="Times New Roman"/>
              </w:rPr>
              <w:t xml:space="preserve"> AL</w:t>
            </w:r>
          </w:p>
        </w:tc>
        <w:tc>
          <w:tcPr>
            <w:tcW w:w="1530" w:type="dxa"/>
          </w:tcPr>
          <w:p w14:paraId="14CA82A3" w14:textId="03203192" w:rsidR="001739C1" w:rsidRPr="00B26338" w:rsidRDefault="00C826DE" w:rsidP="00F06065">
            <w:pPr>
              <w:rPr>
                <w:rFonts w:ascii="Times New Roman" w:hAnsi="Times New Roman" w:cs="Times New Roman"/>
              </w:rPr>
            </w:pPr>
            <w:r>
              <w:rPr>
                <w:rFonts w:ascii="Times New Roman" w:hAnsi="Times New Roman" w:cs="Times New Roman"/>
              </w:rPr>
              <w:t>Both</w:t>
            </w:r>
          </w:p>
        </w:tc>
        <w:tc>
          <w:tcPr>
            <w:tcW w:w="990" w:type="dxa"/>
          </w:tcPr>
          <w:p w14:paraId="380274B1" w14:textId="05EE0275" w:rsidR="001739C1" w:rsidRPr="00B26338" w:rsidRDefault="00C826DE" w:rsidP="00F06065">
            <w:pPr>
              <w:rPr>
                <w:rFonts w:ascii="Times New Roman" w:hAnsi="Times New Roman" w:cs="Times New Roman"/>
              </w:rPr>
            </w:pPr>
            <w:r>
              <w:rPr>
                <w:rFonts w:ascii="Times New Roman" w:hAnsi="Times New Roman" w:cs="Times New Roman"/>
              </w:rPr>
              <w:t>Gulf</w:t>
            </w:r>
          </w:p>
        </w:tc>
        <w:tc>
          <w:tcPr>
            <w:tcW w:w="3870" w:type="dxa"/>
          </w:tcPr>
          <w:p w14:paraId="51437D19" w14:textId="00B87D28" w:rsidR="001739C1" w:rsidRPr="00B26338" w:rsidRDefault="00C826DE" w:rsidP="00C826DE">
            <w:pPr>
              <w:rPr>
                <w:rFonts w:ascii="Times New Roman" w:hAnsi="Times New Roman" w:cs="Times New Roman"/>
              </w:rPr>
            </w:pPr>
            <w:r>
              <w:rPr>
                <w:rFonts w:ascii="Times New Roman" w:hAnsi="Times New Roman" w:cs="Times New Roman"/>
              </w:rPr>
              <w:t xml:space="preserve">Capability exists. Currently manufactures nacelle housings. Can </w:t>
            </w:r>
            <w:r w:rsidR="00AA3C66">
              <w:rPr>
                <w:rFonts w:ascii="Times New Roman" w:hAnsi="Times New Roman" w:cs="Times New Roman"/>
              </w:rPr>
              <w:t xml:space="preserve">support both 3MW and 5MW production with minimal </w:t>
            </w:r>
            <w:r w:rsidRPr="00C826DE">
              <w:rPr>
                <w:rFonts w:ascii="Times New Roman" w:hAnsi="Times New Roman" w:cs="Times New Roman"/>
              </w:rPr>
              <w:t>investment required.</w:t>
            </w:r>
          </w:p>
        </w:tc>
      </w:tr>
      <w:tr w:rsidR="001739C1" w:rsidRPr="00B26338" w14:paraId="207FA197" w14:textId="77777777" w:rsidTr="00F06065">
        <w:tc>
          <w:tcPr>
            <w:tcW w:w="1908" w:type="dxa"/>
          </w:tcPr>
          <w:p w14:paraId="4966FF6B" w14:textId="0833D7E0" w:rsidR="001739C1" w:rsidRPr="00B26338" w:rsidRDefault="00C826DE" w:rsidP="00F06065">
            <w:pPr>
              <w:rPr>
                <w:rFonts w:ascii="Times New Roman" w:hAnsi="Times New Roman" w:cs="Times New Roman"/>
              </w:rPr>
            </w:pPr>
            <w:r>
              <w:rPr>
                <w:rFonts w:ascii="Times New Roman" w:hAnsi="Times New Roman" w:cs="Times New Roman"/>
              </w:rPr>
              <w:t>MFG West</w:t>
            </w:r>
          </w:p>
        </w:tc>
        <w:tc>
          <w:tcPr>
            <w:tcW w:w="1350" w:type="dxa"/>
          </w:tcPr>
          <w:p w14:paraId="0F617D3F" w14:textId="37599BCB" w:rsidR="001739C1" w:rsidRPr="00B26338" w:rsidRDefault="00C826DE" w:rsidP="00F06065">
            <w:pPr>
              <w:rPr>
                <w:rFonts w:ascii="Times New Roman" w:hAnsi="Times New Roman" w:cs="Times New Roman"/>
              </w:rPr>
            </w:pPr>
            <w:r>
              <w:rPr>
                <w:rFonts w:ascii="Times New Roman" w:hAnsi="Times New Roman" w:cs="Times New Roman"/>
              </w:rPr>
              <w:t>Adelanto</w:t>
            </w:r>
            <w:r w:rsidR="00F06065">
              <w:rPr>
                <w:rFonts w:ascii="Times New Roman" w:hAnsi="Times New Roman" w:cs="Times New Roman"/>
              </w:rPr>
              <w:t>,</w:t>
            </w:r>
            <w:r>
              <w:rPr>
                <w:rFonts w:ascii="Times New Roman" w:hAnsi="Times New Roman" w:cs="Times New Roman"/>
              </w:rPr>
              <w:t xml:space="preserve"> CA</w:t>
            </w:r>
          </w:p>
        </w:tc>
        <w:tc>
          <w:tcPr>
            <w:tcW w:w="1530" w:type="dxa"/>
          </w:tcPr>
          <w:p w14:paraId="2A0E9768" w14:textId="051A54C8" w:rsidR="001739C1" w:rsidRPr="00B26338" w:rsidRDefault="00C826DE" w:rsidP="00F06065">
            <w:pPr>
              <w:rPr>
                <w:rFonts w:ascii="Times New Roman" w:hAnsi="Times New Roman" w:cs="Times New Roman"/>
              </w:rPr>
            </w:pPr>
            <w:r>
              <w:rPr>
                <w:rFonts w:ascii="Times New Roman" w:hAnsi="Times New Roman" w:cs="Times New Roman"/>
              </w:rPr>
              <w:t>Both</w:t>
            </w:r>
          </w:p>
        </w:tc>
        <w:tc>
          <w:tcPr>
            <w:tcW w:w="990" w:type="dxa"/>
          </w:tcPr>
          <w:p w14:paraId="0CD32921" w14:textId="41E5A465" w:rsidR="001739C1" w:rsidRPr="00B26338" w:rsidRDefault="00C826DE" w:rsidP="00F06065">
            <w:pPr>
              <w:rPr>
                <w:rFonts w:ascii="Times New Roman" w:hAnsi="Times New Roman" w:cs="Times New Roman"/>
              </w:rPr>
            </w:pPr>
            <w:r>
              <w:rPr>
                <w:rFonts w:ascii="Times New Roman" w:hAnsi="Times New Roman" w:cs="Times New Roman"/>
              </w:rPr>
              <w:t>Pacific</w:t>
            </w:r>
          </w:p>
        </w:tc>
        <w:tc>
          <w:tcPr>
            <w:tcW w:w="3870" w:type="dxa"/>
          </w:tcPr>
          <w:p w14:paraId="1BDDA13F" w14:textId="4F0B07A4" w:rsidR="001739C1" w:rsidRPr="00B26338" w:rsidRDefault="00AA3C66" w:rsidP="00AA3C66">
            <w:pPr>
              <w:rPr>
                <w:rFonts w:ascii="Times New Roman" w:hAnsi="Times New Roman" w:cs="Times New Roman"/>
              </w:rPr>
            </w:pPr>
            <w:r>
              <w:rPr>
                <w:rFonts w:ascii="Times New Roman" w:hAnsi="Times New Roman" w:cs="Times New Roman"/>
              </w:rPr>
              <w:t xml:space="preserve">Capability exists. Currently manufactures nacelle housings. Can support both 3MW </w:t>
            </w:r>
            <w:r w:rsidRPr="00AA3C66">
              <w:rPr>
                <w:rFonts w:ascii="Times New Roman" w:hAnsi="Times New Roman" w:cs="Times New Roman"/>
              </w:rPr>
              <w:t>and 5MW production with minimal</w:t>
            </w:r>
            <w:r>
              <w:rPr>
                <w:rFonts w:ascii="Times New Roman" w:hAnsi="Times New Roman" w:cs="Times New Roman"/>
              </w:rPr>
              <w:t xml:space="preserve"> </w:t>
            </w:r>
            <w:r w:rsidRPr="00AA3C66">
              <w:rPr>
                <w:rFonts w:ascii="Times New Roman" w:hAnsi="Times New Roman" w:cs="Times New Roman"/>
              </w:rPr>
              <w:t>investment required.</w:t>
            </w:r>
          </w:p>
        </w:tc>
      </w:tr>
      <w:tr w:rsidR="001739C1" w:rsidRPr="00B26338" w14:paraId="2FC6BB80" w14:textId="77777777" w:rsidTr="00F06065">
        <w:tc>
          <w:tcPr>
            <w:tcW w:w="1908" w:type="dxa"/>
          </w:tcPr>
          <w:p w14:paraId="260EAF45" w14:textId="683F3B35" w:rsidR="001739C1" w:rsidRPr="00B26338" w:rsidRDefault="00C826DE" w:rsidP="00F06065">
            <w:pPr>
              <w:rPr>
                <w:rFonts w:ascii="Times New Roman" w:hAnsi="Times New Roman" w:cs="Times New Roman"/>
              </w:rPr>
            </w:pPr>
            <w:r>
              <w:rPr>
                <w:rFonts w:ascii="Times New Roman" w:hAnsi="Times New Roman" w:cs="Times New Roman"/>
              </w:rPr>
              <w:t>MFG Composite Systems</w:t>
            </w:r>
          </w:p>
        </w:tc>
        <w:tc>
          <w:tcPr>
            <w:tcW w:w="1350" w:type="dxa"/>
          </w:tcPr>
          <w:p w14:paraId="1C66C089" w14:textId="03BA91E4" w:rsidR="001739C1" w:rsidRPr="00B26338" w:rsidRDefault="00C826DE" w:rsidP="00F06065">
            <w:pPr>
              <w:rPr>
                <w:rFonts w:ascii="Times New Roman" w:hAnsi="Times New Roman" w:cs="Times New Roman"/>
              </w:rPr>
            </w:pPr>
            <w:r>
              <w:rPr>
                <w:rFonts w:ascii="Times New Roman" w:hAnsi="Times New Roman" w:cs="Times New Roman"/>
              </w:rPr>
              <w:t>Ashtabula</w:t>
            </w:r>
            <w:r w:rsidR="00F06065">
              <w:rPr>
                <w:rFonts w:ascii="Times New Roman" w:hAnsi="Times New Roman" w:cs="Times New Roman"/>
              </w:rPr>
              <w:t>,</w:t>
            </w:r>
            <w:r>
              <w:rPr>
                <w:rFonts w:ascii="Times New Roman" w:hAnsi="Times New Roman" w:cs="Times New Roman"/>
              </w:rPr>
              <w:t xml:space="preserve"> OH</w:t>
            </w:r>
          </w:p>
        </w:tc>
        <w:tc>
          <w:tcPr>
            <w:tcW w:w="1530" w:type="dxa"/>
          </w:tcPr>
          <w:p w14:paraId="2CF512C6" w14:textId="5E332C9C" w:rsidR="001739C1" w:rsidRPr="00B26338" w:rsidRDefault="00C826DE" w:rsidP="00F06065">
            <w:pPr>
              <w:rPr>
                <w:rFonts w:ascii="Times New Roman" w:hAnsi="Times New Roman" w:cs="Times New Roman"/>
              </w:rPr>
            </w:pPr>
            <w:r>
              <w:rPr>
                <w:rFonts w:ascii="Times New Roman" w:hAnsi="Times New Roman" w:cs="Times New Roman"/>
              </w:rPr>
              <w:t>Both</w:t>
            </w:r>
          </w:p>
        </w:tc>
        <w:tc>
          <w:tcPr>
            <w:tcW w:w="990" w:type="dxa"/>
          </w:tcPr>
          <w:p w14:paraId="50DE08F3" w14:textId="3E57CB9D" w:rsidR="001739C1" w:rsidRPr="00B26338" w:rsidRDefault="00C826DE" w:rsidP="00F06065">
            <w:pPr>
              <w:rPr>
                <w:rFonts w:ascii="Times New Roman" w:hAnsi="Times New Roman" w:cs="Times New Roman"/>
              </w:rPr>
            </w:pPr>
            <w:r>
              <w:rPr>
                <w:rFonts w:ascii="Times New Roman" w:hAnsi="Times New Roman" w:cs="Times New Roman"/>
              </w:rPr>
              <w:t>Great Lakes</w:t>
            </w:r>
          </w:p>
        </w:tc>
        <w:tc>
          <w:tcPr>
            <w:tcW w:w="3870" w:type="dxa"/>
          </w:tcPr>
          <w:p w14:paraId="710A3601" w14:textId="5C41E1AF" w:rsidR="001739C1" w:rsidRPr="00B26338" w:rsidRDefault="00AA3C66" w:rsidP="00AA3C66">
            <w:pPr>
              <w:rPr>
                <w:rFonts w:ascii="Times New Roman" w:hAnsi="Times New Roman" w:cs="Times New Roman"/>
              </w:rPr>
            </w:pPr>
            <w:r>
              <w:rPr>
                <w:rFonts w:ascii="Times New Roman" w:hAnsi="Times New Roman" w:cs="Times New Roman"/>
              </w:rPr>
              <w:t xml:space="preserve">Capability exists. Currently manufactures </w:t>
            </w:r>
            <w:r w:rsidRPr="00AA3C66">
              <w:rPr>
                <w:rFonts w:ascii="Times New Roman" w:hAnsi="Times New Roman" w:cs="Times New Roman"/>
              </w:rPr>
              <w:t>spin</w:t>
            </w:r>
            <w:r>
              <w:rPr>
                <w:rFonts w:ascii="Times New Roman" w:hAnsi="Times New Roman" w:cs="Times New Roman"/>
              </w:rPr>
              <w:t xml:space="preserve">ners. Could manufacture nacelle </w:t>
            </w:r>
            <w:r w:rsidRPr="00AA3C66">
              <w:rPr>
                <w:rFonts w:ascii="Times New Roman" w:hAnsi="Times New Roman" w:cs="Times New Roman"/>
              </w:rPr>
              <w:t>housings</w:t>
            </w:r>
            <w:r>
              <w:rPr>
                <w:rFonts w:ascii="Times New Roman" w:hAnsi="Times New Roman" w:cs="Times New Roman"/>
              </w:rPr>
              <w:t xml:space="preserve"> or spinners for 3MW or 5MW but </w:t>
            </w:r>
            <w:r w:rsidRPr="00AA3C66">
              <w:rPr>
                <w:rFonts w:ascii="Times New Roman" w:hAnsi="Times New Roman" w:cs="Times New Roman"/>
              </w:rPr>
              <w:t>with some investment required.</w:t>
            </w:r>
          </w:p>
        </w:tc>
      </w:tr>
      <w:tr w:rsidR="001739C1" w:rsidRPr="00B26338" w14:paraId="2497F044" w14:textId="77777777" w:rsidTr="00F06065">
        <w:tc>
          <w:tcPr>
            <w:tcW w:w="1908" w:type="dxa"/>
          </w:tcPr>
          <w:p w14:paraId="5A23C7F9" w14:textId="2CA8EF8D" w:rsidR="001739C1" w:rsidRPr="00B26338" w:rsidRDefault="00C826DE" w:rsidP="00F06065">
            <w:pPr>
              <w:rPr>
                <w:rFonts w:ascii="Times New Roman" w:hAnsi="Times New Roman" w:cs="Times New Roman"/>
              </w:rPr>
            </w:pPr>
            <w:r>
              <w:rPr>
                <w:rFonts w:ascii="Times New Roman" w:hAnsi="Times New Roman" w:cs="Times New Roman"/>
              </w:rPr>
              <w:t>MFG South Dakota</w:t>
            </w:r>
          </w:p>
        </w:tc>
        <w:tc>
          <w:tcPr>
            <w:tcW w:w="1350" w:type="dxa"/>
          </w:tcPr>
          <w:p w14:paraId="29BB8F99" w14:textId="277B94D2" w:rsidR="001739C1" w:rsidRPr="00B26338" w:rsidRDefault="00C826DE" w:rsidP="00F06065">
            <w:pPr>
              <w:rPr>
                <w:rFonts w:ascii="Times New Roman" w:hAnsi="Times New Roman" w:cs="Times New Roman"/>
              </w:rPr>
            </w:pPr>
            <w:r>
              <w:rPr>
                <w:rFonts w:ascii="Times New Roman" w:hAnsi="Times New Roman" w:cs="Times New Roman"/>
              </w:rPr>
              <w:t>Aberdeen</w:t>
            </w:r>
            <w:r w:rsidR="00F06065">
              <w:rPr>
                <w:rFonts w:ascii="Times New Roman" w:hAnsi="Times New Roman" w:cs="Times New Roman"/>
              </w:rPr>
              <w:t>,</w:t>
            </w:r>
            <w:r>
              <w:rPr>
                <w:rFonts w:ascii="Times New Roman" w:hAnsi="Times New Roman" w:cs="Times New Roman"/>
              </w:rPr>
              <w:t xml:space="preserve"> SD</w:t>
            </w:r>
          </w:p>
        </w:tc>
        <w:tc>
          <w:tcPr>
            <w:tcW w:w="1530" w:type="dxa"/>
          </w:tcPr>
          <w:p w14:paraId="1B80A8E4" w14:textId="6C435718" w:rsidR="001739C1" w:rsidRPr="00B26338" w:rsidRDefault="00C826DE" w:rsidP="00F06065">
            <w:pPr>
              <w:rPr>
                <w:rFonts w:ascii="Times New Roman" w:hAnsi="Times New Roman" w:cs="Times New Roman"/>
              </w:rPr>
            </w:pPr>
            <w:r>
              <w:rPr>
                <w:rFonts w:ascii="Times New Roman" w:hAnsi="Times New Roman" w:cs="Times New Roman"/>
              </w:rPr>
              <w:t>Both</w:t>
            </w:r>
          </w:p>
        </w:tc>
        <w:tc>
          <w:tcPr>
            <w:tcW w:w="990" w:type="dxa"/>
          </w:tcPr>
          <w:p w14:paraId="31DBF12B" w14:textId="492B22DF" w:rsidR="001739C1" w:rsidRPr="00B26338" w:rsidRDefault="00C826DE" w:rsidP="00F06065">
            <w:pPr>
              <w:rPr>
                <w:rFonts w:ascii="Times New Roman" w:hAnsi="Times New Roman" w:cs="Times New Roman"/>
              </w:rPr>
            </w:pPr>
            <w:r>
              <w:rPr>
                <w:rFonts w:ascii="Times New Roman" w:hAnsi="Times New Roman" w:cs="Times New Roman"/>
              </w:rPr>
              <w:t>No</w:t>
            </w:r>
          </w:p>
        </w:tc>
        <w:tc>
          <w:tcPr>
            <w:tcW w:w="3870" w:type="dxa"/>
          </w:tcPr>
          <w:p w14:paraId="5DBFDD41" w14:textId="69982F65" w:rsidR="001739C1" w:rsidRPr="00B26338" w:rsidRDefault="00AA3C66" w:rsidP="00AA3C66">
            <w:pPr>
              <w:rPr>
                <w:rFonts w:ascii="Times New Roman" w:hAnsi="Times New Roman" w:cs="Times New Roman"/>
              </w:rPr>
            </w:pPr>
            <w:r w:rsidRPr="00AA3C66">
              <w:rPr>
                <w:rFonts w:ascii="Times New Roman" w:hAnsi="Times New Roman" w:cs="Times New Roman"/>
              </w:rPr>
              <w:t>Capability exists</w:t>
            </w:r>
            <w:r>
              <w:rPr>
                <w:rFonts w:ascii="Times New Roman" w:hAnsi="Times New Roman" w:cs="Times New Roman"/>
              </w:rPr>
              <w:t xml:space="preserve">. Currently manufactures </w:t>
            </w:r>
            <w:r w:rsidRPr="00AA3C66">
              <w:rPr>
                <w:rFonts w:ascii="Times New Roman" w:hAnsi="Times New Roman" w:cs="Times New Roman"/>
              </w:rPr>
              <w:t>blades. Cou</w:t>
            </w:r>
            <w:r>
              <w:rPr>
                <w:rFonts w:ascii="Times New Roman" w:hAnsi="Times New Roman" w:cs="Times New Roman"/>
              </w:rPr>
              <w:t xml:space="preserve">ld manufacture nacelle housings </w:t>
            </w:r>
            <w:r w:rsidRPr="00AA3C66">
              <w:rPr>
                <w:rFonts w:ascii="Times New Roman" w:hAnsi="Times New Roman" w:cs="Times New Roman"/>
              </w:rPr>
              <w:t>or spinne</w:t>
            </w:r>
            <w:r>
              <w:rPr>
                <w:rFonts w:ascii="Times New Roman" w:hAnsi="Times New Roman" w:cs="Times New Roman"/>
              </w:rPr>
              <w:t xml:space="preserve">rs for 3MW and 5MW with minimal </w:t>
            </w:r>
            <w:r w:rsidRPr="00AA3C66">
              <w:rPr>
                <w:rFonts w:ascii="Times New Roman" w:hAnsi="Times New Roman" w:cs="Times New Roman"/>
              </w:rPr>
              <w:t>investment required.</w:t>
            </w:r>
          </w:p>
        </w:tc>
      </w:tr>
      <w:tr w:rsidR="001739C1" w:rsidRPr="00B26338" w14:paraId="6EEF8E9E" w14:textId="77777777" w:rsidTr="00F06065">
        <w:tc>
          <w:tcPr>
            <w:tcW w:w="1908" w:type="dxa"/>
          </w:tcPr>
          <w:p w14:paraId="766F4902" w14:textId="4A70B477" w:rsidR="001739C1" w:rsidRPr="00B26338" w:rsidRDefault="00C826DE" w:rsidP="00F06065">
            <w:pPr>
              <w:rPr>
                <w:rFonts w:ascii="Times New Roman" w:hAnsi="Times New Roman" w:cs="Times New Roman"/>
              </w:rPr>
            </w:pPr>
            <w:r>
              <w:rPr>
                <w:rFonts w:ascii="Times New Roman" w:hAnsi="Times New Roman" w:cs="Times New Roman"/>
              </w:rPr>
              <w:t>MFG Texas</w:t>
            </w:r>
          </w:p>
        </w:tc>
        <w:tc>
          <w:tcPr>
            <w:tcW w:w="1350" w:type="dxa"/>
          </w:tcPr>
          <w:p w14:paraId="2650C365" w14:textId="4B091095" w:rsidR="001739C1" w:rsidRPr="00B26338" w:rsidRDefault="00C826DE" w:rsidP="00F06065">
            <w:pPr>
              <w:rPr>
                <w:rFonts w:ascii="Times New Roman" w:hAnsi="Times New Roman" w:cs="Times New Roman"/>
              </w:rPr>
            </w:pPr>
            <w:r>
              <w:rPr>
                <w:rFonts w:ascii="Times New Roman" w:hAnsi="Times New Roman" w:cs="Times New Roman"/>
              </w:rPr>
              <w:t>Gainesville</w:t>
            </w:r>
            <w:r w:rsidR="00F0606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lastRenderedPageBreak/>
              <w:t>TX</w:t>
            </w:r>
          </w:p>
        </w:tc>
        <w:tc>
          <w:tcPr>
            <w:tcW w:w="1530" w:type="dxa"/>
          </w:tcPr>
          <w:p w14:paraId="0364C24D" w14:textId="6E711CFE" w:rsidR="001739C1" w:rsidRPr="00B26338" w:rsidRDefault="00C826DE" w:rsidP="00F06065">
            <w:pPr>
              <w:rPr>
                <w:rFonts w:ascii="Times New Roman" w:hAnsi="Times New Roman" w:cs="Times New Roman"/>
              </w:rPr>
            </w:pPr>
            <w:r>
              <w:rPr>
                <w:rFonts w:ascii="Times New Roman" w:hAnsi="Times New Roman" w:cs="Times New Roman"/>
              </w:rPr>
              <w:lastRenderedPageBreak/>
              <w:t>Both</w:t>
            </w:r>
          </w:p>
        </w:tc>
        <w:tc>
          <w:tcPr>
            <w:tcW w:w="990" w:type="dxa"/>
          </w:tcPr>
          <w:p w14:paraId="4B7EB7D3" w14:textId="02597F61" w:rsidR="001739C1" w:rsidRPr="00B26338" w:rsidRDefault="00C826DE" w:rsidP="00F06065">
            <w:pPr>
              <w:rPr>
                <w:rFonts w:ascii="Times New Roman" w:hAnsi="Times New Roman" w:cs="Times New Roman"/>
              </w:rPr>
            </w:pPr>
            <w:r>
              <w:rPr>
                <w:rFonts w:ascii="Times New Roman" w:hAnsi="Times New Roman" w:cs="Times New Roman"/>
              </w:rPr>
              <w:t>Gulf</w:t>
            </w:r>
          </w:p>
        </w:tc>
        <w:tc>
          <w:tcPr>
            <w:tcW w:w="3870" w:type="dxa"/>
          </w:tcPr>
          <w:p w14:paraId="575EE7CD" w14:textId="75E0B1E3" w:rsidR="001739C1" w:rsidRPr="00B26338" w:rsidRDefault="00AA3C66" w:rsidP="00AA3C66">
            <w:pPr>
              <w:rPr>
                <w:rFonts w:ascii="Times New Roman" w:hAnsi="Times New Roman" w:cs="Times New Roman"/>
              </w:rPr>
            </w:pPr>
            <w:r w:rsidRPr="00AA3C66">
              <w:rPr>
                <w:rFonts w:ascii="Times New Roman" w:hAnsi="Times New Roman" w:cs="Times New Roman"/>
              </w:rPr>
              <w:t>Capability</w:t>
            </w:r>
            <w:r>
              <w:rPr>
                <w:rFonts w:ascii="Times New Roman" w:hAnsi="Times New Roman" w:cs="Times New Roman"/>
              </w:rPr>
              <w:t xml:space="preserve"> exists. Currently </w:t>
            </w:r>
            <w:r>
              <w:rPr>
                <w:rFonts w:ascii="Times New Roman" w:hAnsi="Times New Roman" w:cs="Times New Roman"/>
              </w:rPr>
              <w:lastRenderedPageBreak/>
              <w:t xml:space="preserve">manufactures </w:t>
            </w:r>
            <w:r w:rsidRPr="00AA3C66">
              <w:rPr>
                <w:rFonts w:ascii="Times New Roman" w:hAnsi="Times New Roman" w:cs="Times New Roman"/>
              </w:rPr>
              <w:t>blades. Cou</w:t>
            </w:r>
            <w:r>
              <w:rPr>
                <w:rFonts w:ascii="Times New Roman" w:hAnsi="Times New Roman" w:cs="Times New Roman"/>
              </w:rPr>
              <w:t xml:space="preserve">ld manufacture nacelle housings </w:t>
            </w:r>
            <w:r w:rsidRPr="00AA3C66">
              <w:rPr>
                <w:rFonts w:ascii="Times New Roman" w:hAnsi="Times New Roman" w:cs="Times New Roman"/>
              </w:rPr>
              <w:t>or spinne</w:t>
            </w:r>
            <w:r>
              <w:rPr>
                <w:rFonts w:ascii="Times New Roman" w:hAnsi="Times New Roman" w:cs="Times New Roman"/>
              </w:rPr>
              <w:t xml:space="preserve">rs for 3MW and 5MW with minimal </w:t>
            </w:r>
            <w:r w:rsidRPr="00AA3C66">
              <w:rPr>
                <w:rFonts w:ascii="Times New Roman" w:hAnsi="Times New Roman" w:cs="Times New Roman"/>
              </w:rPr>
              <w:t>investment required.</w:t>
            </w:r>
          </w:p>
        </w:tc>
      </w:tr>
      <w:tr w:rsidR="001739C1" w:rsidRPr="00B26338" w14:paraId="6056B279" w14:textId="77777777" w:rsidTr="00F06065">
        <w:tc>
          <w:tcPr>
            <w:tcW w:w="1908" w:type="dxa"/>
          </w:tcPr>
          <w:p w14:paraId="0B3DD050" w14:textId="79521B7F" w:rsidR="001739C1" w:rsidRPr="00B26338" w:rsidRDefault="00C826DE" w:rsidP="00F06065">
            <w:pPr>
              <w:rPr>
                <w:rFonts w:ascii="Times New Roman" w:hAnsi="Times New Roman" w:cs="Times New Roman"/>
              </w:rPr>
            </w:pPr>
            <w:r>
              <w:rPr>
                <w:rFonts w:ascii="Times New Roman" w:hAnsi="Times New Roman" w:cs="Times New Roman"/>
              </w:rPr>
              <w:lastRenderedPageBreak/>
              <w:t>MFG Union City</w:t>
            </w:r>
          </w:p>
        </w:tc>
        <w:tc>
          <w:tcPr>
            <w:tcW w:w="1350" w:type="dxa"/>
          </w:tcPr>
          <w:p w14:paraId="5D6D487B" w14:textId="35CE0B3B" w:rsidR="001739C1" w:rsidRPr="00B26338" w:rsidRDefault="00C826DE" w:rsidP="00F06065">
            <w:pPr>
              <w:rPr>
                <w:rFonts w:ascii="Times New Roman" w:hAnsi="Times New Roman" w:cs="Times New Roman"/>
              </w:rPr>
            </w:pPr>
            <w:r>
              <w:rPr>
                <w:rFonts w:ascii="Times New Roman" w:hAnsi="Times New Roman" w:cs="Times New Roman"/>
              </w:rPr>
              <w:t>Union City</w:t>
            </w:r>
            <w:r w:rsidR="00F06065">
              <w:rPr>
                <w:rFonts w:ascii="Times New Roman" w:hAnsi="Times New Roman" w:cs="Times New Roman"/>
              </w:rPr>
              <w:t>,</w:t>
            </w:r>
            <w:r>
              <w:rPr>
                <w:rFonts w:ascii="Times New Roman" w:hAnsi="Times New Roman" w:cs="Times New Roman"/>
              </w:rPr>
              <w:t xml:space="preserve"> PA</w:t>
            </w:r>
          </w:p>
        </w:tc>
        <w:tc>
          <w:tcPr>
            <w:tcW w:w="1530" w:type="dxa"/>
          </w:tcPr>
          <w:p w14:paraId="44827219" w14:textId="04721E0F" w:rsidR="001739C1" w:rsidRPr="00B26338" w:rsidRDefault="00C826DE" w:rsidP="00F06065">
            <w:pPr>
              <w:rPr>
                <w:rFonts w:ascii="Times New Roman" w:hAnsi="Times New Roman" w:cs="Times New Roman"/>
              </w:rPr>
            </w:pPr>
            <w:r>
              <w:rPr>
                <w:rFonts w:ascii="Times New Roman" w:hAnsi="Times New Roman" w:cs="Times New Roman"/>
              </w:rPr>
              <w:t>Both</w:t>
            </w:r>
          </w:p>
        </w:tc>
        <w:tc>
          <w:tcPr>
            <w:tcW w:w="990" w:type="dxa"/>
          </w:tcPr>
          <w:p w14:paraId="5B5FF3A2" w14:textId="3E786316" w:rsidR="001739C1" w:rsidRPr="00B26338" w:rsidRDefault="00C826DE" w:rsidP="00F06065">
            <w:pPr>
              <w:rPr>
                <w:rFonts w:ascii="Times New Roman" w:hAnsi="Times New Roman" w:cs="Times New Roman"/>
              </w:rPr>
            </w:pPr>
            <w:r>
              <w:rPr>
                <w:rFonts w:ascii="Times New Roman" w:hAnsi="Times New Roman" w:cs="Times New Roman"/>
              </w:rPr>
              <w:t>Great Lakes</w:t>
            </w:r>
          </w:p>
        </w:tc>
        <w:tc>
          <w:tcPr>
            <w:tcW w:w="3870" w:type="dxa"/>
          </w:tcPr>
          <w:p w14:paraId="0B1283CB" w14:textId="557CFD6F" w:rsidR="001739C1" w:rsidRPr="00B26338" w:rsidRDefault="00AA3C66" w:rsidP="00AA3C66">
            <w:pPr>
              <w:rPr>
                <w:rFonts w:ascii="Times New Roman" w:hAnsi="Times New Roman" w:cs="Times New Roman"/>
              </w:rPr>
            </w:pPr>
            <w:r w:rsidRPr="00AA3C66">
              <w:rPr>
                <w:rFonts w:ascii="Times New Roman" w:hAnsi="Times New Roman" w:cs="Times New Roman"/>
              </w:rPr>
              <w:t>Capability ex</w:t>
            </w:r>
            <w:r>
              <w:rPr>
                <w:rFonts w:ascii="Times New Roman" w:hAnsi="Times New Roman" w:cs="Times New Roman"/>
              </w:rPr>
              <w:t xml:space="preserve">ists. Could manufacture nacelle </w:t>
            </w:r>
            <w:r w:rsidRPr="00AA3C66">
              <w:rPr>
                <w:rFonts w:ascii="Times New Roman" w:hAnsi="Times New Roman" w:cs="Times New Roman"/>
              </w:rPr>
              <w:t>housings</w:t>
            </w:r>
            <w:r>
              <w:rPr>
                <w:rFonts w:ascii="Times New Roman" w:hAnsi="Times New Roman" w:cs="Times New Roman"/>
              </w:rPr>
              <w:t xml:space="preserve"> or spinners for 3MW or 5MW but </w:t>
            </w:r>
            <w:r w:rsidRPr="00AA3C66">
              <w:rPr>
                <w:rFonts w:ascii="Times New Roman" w:hAnsi="Times New Roman" w:cs="Times New Roman"/>
              </w:rPr>
              <w:t>with some investment required.</w:t>
            </w:r>
          </w:p>
        </w:tc>
      </w:tr>
    </w:tbl>
    <w:p w14:paraId="4EACBCD6" w14:textId="77777777" w:rsidR="008C2137" w:rsidRDefault="008C2137" w:rsidP="008C2137">
      <w:pPr>
        <w:spacing w:after="0" w:line="240" w:lineRule="auto"/>
        <w:rPr>
          <w:rFonts w:ascii="Times New Roman" w:hAnsi="Times New Roman" w:cs="Times New Roman"/>
        </w:rPr>
      </w:pPr>
      <w:r w:rsidRPr="00B26338">
        <w:rPr>
          <w:rFonts w:ascii="Times New Roman" w:hAnsi="Times New Roman" w:cs="Times New Roman"/>
        </w:rPr>
        <w:t>Source: GLWN, U.S. Wind Energy Manufacturing and Supply Chain Competitiveness Analysis (2014)</w:t>
      </w:r>
    </w:p>
    <w:p w14:paraId="2C9A09A7" w14:textId="4441E764" w:rsidR="00C70CC8" w:rsidRDefault="00C70CC8" w:rsidP="005E7154">
      <w:pPr>
        <w:spacing w:after="0" w:line="240" w:lineRule="auto"/>
        <w:rPr>
          <w:rFonts w:ascii="Times New Roman" w:hAnsi="Times New Roman" w:cs="Times New Roman"/>
        </w:rPr>
      </w:pPr>
      <w:r>
        <w:rPr>
          <w:rFonts w:ascii="Times New Roman" w:hAnsi="Times New Roman" w:cs="Times New Roman"/>
        </w:rPr>
        <w:t xml:space="preserve">* Few companies from the original sources have been removed because </w:t>
      </w:r>
      <w:r>
        <w:rPr>
          <w:rFonts w:ascii="Times New Roman" w:hAnsi="Times New Roman" w:cs="Times New Roman"/>
        </w:rPr>
        <w:t xml:space="preserve">their current operation status cannot be confirmed. </w:t>
      </w:r>
    </w:p>
    <w:p w14:paraId="28D05F5C" w14:textId="6DB03487" w:rsidR="005E7154" w:rsidRPr="00B26338" w:rsidRDefault="005E7154" w:rsidP="005E7154">
      <w:pPr>
        <w:spacing w:after="0" w:line="240" w:lineRule="auto"/>
        <w:rPr>
          <w:rFonts w:ascii="Times New Roman" w:hAnsi="Times New Roman" w:cs="Times New Roman"/>
        </w:rPr>
      </w:pPr>
      <w:r>
        <w:rPr>
          <w:rFonts w:ascii="Times New Roman" w:hAnsi="Times New Roman" w:cs="Times New Roman"/>
        </w:rPr>
        <w:t xml:space="preserve">** </w:t>
      </w:r>
      <w:r w:rsidRPr="005E7154">
        <w:rPr>
          <w:rFonts w:ascii="Times New Roman" w:hAnsi="Times New Roman" w:cs="Times New Roman"/>
        </w:rPr>
        <w:t>Land</w:t>
      </w:r>
      <w:r w:rsidRPr="005E7154">
        <w:rPr>
          <w:rFonts w:ascii="Cambria Math" w:hAnsi="Cambria Math" w:cs="Cambria Math"/>
        </w:rPr>
        <w:t>‐</w:t>
      </w:r>
      <w:r w:rsidRPr="005E7154">
        <w:rPr>
          <w:rFonts w:ascii="Times New Roman" w:hAnsi="Times New Roman" w:cs="Times New Roman"/>
        </w:rPr>
        <w:t>based is well positioned</w:t>
      </w:r>
      <w:r>
        <w:rPr>
          <w:rFonts w:ascii="Times New Roman" w:hAnsi="Times New Roman" w:cs="Times New Roman"/>
        </w:rPr>
        <w:t xml:space="preserve"> with experienced and qualified </w:t>
      </w:r>
      <w:r w:rsidRPr="005E7154">
        <w:rPr>
          <w:rFonts w:ascii="Times New Roman" w:hAnsi="Times New Roman" w:cs="Times New Roman"/>
        </w:rPr>
        <w:t>suppliers, located within reasonable proximity to current land</w:t>
      </w:r>
      <w:r w:rsidRPr="005E7154">
        <w:rPr>
          <w:rFonts w:ascii="Cambria Math" w:hAnsi="Cambria Math" w:cs="Cambria Math"/>
        </w:rPr>
        <w:t>‐</w:t>
      </w:r>
      <w:r>
        <w:rPr>
          <w:rFonts w:ascii="Times New Roman" w:hAnsi="Times New Roman" w:cs="Times New Roman"/>
        </w:rPr>
        <w:t xml:space="preserve">based OEMs, and capable of </w:t>
      </w:r>
      <w:r w:rsidRPr="005E7154">
        <w:rPr>
          <w:rFonts w:ascii="Times New Roman" w:hAnsi="Times New Roman" w:cs="Times New Roman"/>
        </w:rPr>
        <w:t>manufacturing and supplying nacelle housings, spinner cover</w:t>
      </w:r>
      <w:r>
        <w:rPr>
          <w:rFonts w:ascii="Times New Roman" w:hAnsi="Times New Roman" w:cs="Times New Roman"/>
        </w:rPr>
        <w:t xml:space="preserve">s and nosecones for the 3MW and </w:t>
      </w:r>
      <w:r w:rsidRPr="005E7154">
        <w:rPr>
          <w:rFonts w:ascii="Times New Roman" w:hAnsi="Times New Roman" w:cs="Times New Roman"/>
        </w:rPr>
        <w:t>larger turbines.</w:t>
      </w:r>
    </w:p>
    <w:p w14:paraId="647834E2" w14:textId="77777777" w:rsidR="00CD2F6C" w:rsidRPr="00CD2F6C" w:rsidRDefault="00CD2F6C" w:rsidP="00CD2F6C"/>
    <w:p w14:paraId="44F6D98B" w14:textId="25FF4204" w:rsidR="00CD2F6C" w:rsidRDefault="00CD2F6C" w:rsidP="00CD2F6C">
      <w:pPr>
        <w:pStyle w:val="Heading3"/>
        <w:rPr>
          <w:rFonts w:eastAsia="Times New Roman"/>
        </w:rPr>
      </w:pPr>
      <w:bookmarkStart w:id="19" w:name="_Toc496177337"/>
      <w:r>
        <w:rPr>
          <w:rFonts w:eastAsia="Times New Roman"/>
        </w:rPr>
        <w:t>Overview of G</w:t>
      </w:r>
      <w:r w:rsidR="00175146">
        <w:rPr>
          <w:rFonts w:eastAsia="Times New Roman"/>
        </w:rPr>
        <w:t>overnance</w:t>
      </w:r>
      <w:r>
        <w:rPr>
          <w:rFonts w:eastAsia="Times New Roman"/>
        </w:rPr>
        <w:t xml:space="preserve"> (as it related to imperfect competition)</w:t>
      </w:r>
      <w:bookmarkEnd w:id="19"/>
    </w:p>
    <w:tbl>
      <w:tblPr>
        <w:tblStyle w:val="TableGrid"/>
        <w:tblW w:w="0" w:type="auto"/>
        <w:tblLook w:val="04A0" w:firstRow="1" w:lastRow="0" w:firstColumn="1" w:lastColumn="0" w:noHBand="0" w:noVBand="1"/>
      </w:tblPr>
      <w:tblGrid>
        <w:gridCol w:w="9576"/>
      </w:tblGrid>
      <w:tr w:rsidR="00CD2F6C" w14:paraId="3E694BDC" w14:textId="77777777" w:rsidTr="00F06065">
        <w:tc>
          <w:tcPr>
            <w:tcW w:w="9576" w:type="dxa"/>
          </w:tcPr>
          <w:p w14:paraId="4D0470D4" w14:textId="546688A0" w:rsidR="00CD2F6C" w:rsidRPr="00CD2F6C" w:rsidRDefault="00175146" w:rsidP="00F06065">
            <w:pPr>
              <w:rPr>
                <w:rFonts w:ascii="Calibri" w:hAnsi="Calibri"/>
                <w:i/>
                <w:color w:val="000000"/>
                <w:sz w:val="24"/>
                <w:szCs w:val="24"/>
              </w:rPr>
            </w:pPr>
            <w:r w:rsidRPr="00175146">
              <w:rPr>
                <w:rFonts w:ascii="Calibri" w:hAnsi="Calibri"/>
                <w:i/>
                <w:color w:val="000000"/>
              </w:rPr>
              <w:t>Reminder: could be international trade, national laws, regional interconnection, state, local; institutions, maybe major laws/regs)</w:t>
            </w:r>
          </w:p>
        </w:tc>
      </w:tr>
    </w:tbl>
    <w:p w14:paraId="688FFE67" w14:textId="65D676B3" w:rsidR="00CD2F6C" w:rsidRDefault="00CD2F6C" w:rsidP="00CD2F6C">
      <w:pPr>
        <w:spacing w:before="120" w:after="120" w:line="240" w:lineRule="auto"/>
        <w:rPr>
          <w:i/>
        </w:rPr>
      </w:pPr>
    </w:p>
    <w:p w14:paraId="0F579984" w14:textId="77777777" w:rsidR="00CD2F6C" w:rsidRPr="00A03985" w:rsidRDefault="00CD2F6C" w:rsidP="00CD2F6C">
      <w:pPr>
        <w:spacing w:before="120" w:after="120" w:line="240" w:lineRule="auto"/>
        <w:rPr>
          <w:rFonts w:ascii="Times New Roman" w:hAnsi="Times New Roman" w:cs="Times New Roman"/>
          <w:sz w:val="24"/>
          <w:szCs w:val="24"/>
        </w:rPr>
      </w:pPr>
    </w:p>
    <w:p w14:paraId="104710E0" w14:textId="75EDF1F0" w:rsidR="00175146" w:rsidRDefault="00175146" w:rsidP="00175146">
      <w:pPr>
        <w:pStyle w:val="Heading3"/>
        <w:rPr>
          <w:rFonts w:eastAsia="Times New Roman"/>
        </w:rPr>
      </w:pPr>
      <w:bookmarkStart w:id="20" w:name="_Toc496177338"/>
      <w:r w:rsidRPr="00175146">
        <w:rPr>
          <w:rFonts w:eastAsia="Times New Roman"/>
        </w:rPr>
        <w:t>Illustrations if relevant (e.g., time-series of M&amp;A -- see wind example)</w:t>
      </w:r>
      <w:bookmarkEnd w:id="20"/>
    </w:p>
    <w:tbl>
      <w:tblPr>
        <w:tblStyle w:val="TableGrid"/>
        <w:tblW w:w="0" w:type="auto"/>
        <w:tblLook w:val="04A0" w:firstRow="1" w:lastRow="0" w:firstColumn="1" w:lastColumn="0" w:noHBand="0" w:noVBand="1"/>
      </w:tblPr>
      <w:tblGrid>
        <w:gridCol w:w="9576"/>
      </w:tblGrid>
      <w:tr w:rsidR="00175146" w14:paraId="08E632E7" w14:textId="77777777" w:rsidTr="00F06065">
        <w:tc>
          <w:tcPr>
            <w:tcW w:w="9576" w:type="dxa"/>
          </w:tcPr>
          <w:p w14:paraId="115F1CF2" w14:textId="77777777" w:rsidR="00175146" w:rsidRPr="00CD2F6C" w:rsidRDefault="00175146" w:rsidP="00F06065">
            <w:pPr>
              <w:rPr>
                <w:rFonts w:ascii="Calibri" w:hAnsi="Calibri"/>
                <w:i/>
                <w:color w:val="000000"/>
                <w:sz w:val="24"/>
                <w:szCs w:val="24"/>
              </w:rPr>
            </w:pPr>
            <w:r w:rsidRPr="00175146">
              <w:rPr>
                <w:rFonts w:ascii="Calibri" w:hAnsi="Calibri"/>
                <w:i/>
                <w:color w:val="000000"/>
              </w:rPr>
              <w:t>Reminder: could be international trade, national laws, regional interconnection, state, local; institutions, maybe major laws/regs)</w:t>
            </w:r>
          </w:p>
        </w:tc>
      </w:tr>
    </w:tbl>
    <w:p w14:paraId="4749083B" w14:textId="77777777" w:rsidR="00CD2F6C" w:rsidRDefault="00CD2F6C" w:rsidP="00B850C5">
      <w:pPr>
        <w:rPr>
          <w:rFonts w:ascii="Times New Roman" w:hAnsi="Times New Roman" w:cs="Times New Roman"/>
          <w:sz w:val="24"/>
          <w:szCs w:val="24"/>
        </w:rPr>
      </w:pPr>
    </w:p>
    <w:p w14:paraId="638E2168" w14:textId="77777777" w:rsidR="002E0644" w:rsidRDefault="002E0644" w:rsidP="00B850C5"/>
    <w:p w14:paraId="77EB66C2" w14:textId="3AC2D235" w:rsidR="00175146" w:rsidRPr="00B850C5" w:rsidRDefault="00175146" w:rsidP="00175146">
      <w:pPr>
        <w:pStyle w:val="Heading2"/>
        <w:rPr>
          <w:rFonts w:eastAsia="Times New Roman"/>
        </w:rPr>
      </w:pPr>
      <w:bookmarkStart w:id="21" w:name="_Toc496177339"/>
      <w:r>
        <w:rPr>
          <w:rFonts w:eastAsia="Times New Roman"/>
        </w:rPr>
        <w:t>Quantitative treatment of imperfect competition w/ accompanying descriptive text</w:t>
      </w:r>
      <w:bookmarkEnd w:id="21"/>
    </w:p>
    <w:tbl>
      <w:tblPr>
        <w:tblStyle w:val="TableGrid"/>
        <w:tblW w:w="0" w:type="auto"/>
        <w:tblLook w:val="04A0" w:firstRow="1" w:lastRow="0" w:firstColumn="1" w:lastColumn="0" w:noHBand="0" w:noVBand="1"/>
      </w:tblPr>
      <w:tblGrid>
        <w:gridCol w:w="9576"/>
      </w:tblGrid>
      <w:tr w:rsidR="00175146" w14:paraId="4C769396" w14:textId="77777777" w:rsidTr="00175146">
        <w:tc>
          <w:tcPr>
            <w:tcW w:w="9576" w:type="dxa"/>
          </w:tcPr>
          <w:p w14:paraId="2C3A1CFB" w14:textId="7826C51B" w:rsidR="00175146" w:rsidRDefault="00175146" w:rsidP="00B850C5">
            <w:r w:rsidRPr="00175146">
              <w:t>(HHI best, FFCR easiest/most consistent) - maybe down to level of 8-12 firms (but if do this, please explain value)</w:t>
            </w:r>
          </w:p>
        </w:tc>
      </w:tr>
    </w:tbl>
    <w:p w14:paraId="262C3384" w14:textId="77777777" w:rsidR="00175146" w:rsidRDefault="00175146" w:rsidP="00175146">
      <w:pPr>
        <w:pStyle w:val="Heading3"/>
        <w:rPr>
          <w:rFonts w:eastAsia="Times New Roman"/>
        </w:rPr>
      </w:pPr>
    </w:p>
    <w:p w14:paraId="194FEE78" w14:textId="44BD37A4" w:rsidR="00175146" w:rsidRDefault="00175146" w:rsidP="00175146">
      <w:pPr>
        <w:pStyle w:val="Heading3"/>
        <w:rPr>
          <w:rFonts w:eastAsia="Times New Roman"/>
        </w:rPr>
      </w:pPr>
      <w:bookmarkStart w:id="22" w:name="_Toc496177340"/>
      <w:r>
        <w:rPr>
          <w:rFonts w:eastAsia="Times New Roman"/>
        </w:rPr>
        <w:t>FFCR with NAICS codes</w:t>
      </w:r>
      <w:bookmarkEnd w:id="22"/>
    </w:p>
    <w:tbl>
      <w:tblPr>
        <w:tblStyle w:val="TableGrid"/>
        <w:tblW w:w="0" w:type="auto"/>
        <w:tblLook w:val="04A0" w:firstRow="1" w:lastRow="0" w:firstColumn="1" w:lastColumn="0" w:noHBand="0" w:noVBand="1"/>
      </w:tblPr>
      <w:tblGrid>
        <w:gridCol w:w="9576"/>
      </w:tblGrid>
      <w:tr w:rsidR="00175146" w14:paraId="7A029A0D" w14:textId="77777777" w:rsidTr="00F06065">
        <w:tc>
          <w:tcPr>
            <w:tcW w:w="9576" w:type="dxa"/>
          </w:tcPr>
          <w:p w14:paraId="2A7C34CE" w14:textId="749D456E" w:rsidR="00175146" w:rsidRPr="00CD2F6C" w:rsidRDefault="00175146" w:rsidP="00F06065">
            <w:pPr>
              <w:rPr>
                <w:rFonts w:ascii="Calibri" w:hAnsi="Calibri"/>
                <w:i/>
                <w:color w:val="000000"/>
                <w:sz w:val="24"/>
                <w:szCs w:val="24"/>
              </w:rPr>
            </w:pPr>
            <w:r w:rsidRPr="00175146">
              <w:rPr>
                <w:rFonts w:ascii="Calibri" w:hAnsi="Calibri"/>
                <w:i/>
                <w:color w:val="000000"/>
              </w:rPr>
              <w:t>Needs accompanying text that 6 digit NAICS codes are broader and what FFCR is and how to interpret. The age of this data and what we expect about timing of updated data. Txt with table w NAICS fields (establishments, employees, shipments, number of companies, … [consolidate 2 NAICS code tables]</w:t>
            </w:r>
          </w:p>
        </w:tc>
      </w:tr>
    </w:tbl>
    <w:p w14:paraId="47675E01" w14:textId="77777777" w:rsidR="002E0644" w:rsidRDefault="002E0644" w:rsidP="00175146">
      <w:pPr>
        <w:pStyle w:val="Heading3"/>
        <w:rPr>
          <w:rFonts w:eastAsia="Times New Roman"/>
        </w:rPr>
      </w:pPr>
    </w:p>
    <w:p w14:paraId="2EEF3D79" w14:textId="61B7EFFB" w:rsidR="00175146" w:rsidRDefault="00175146" w:rsidP="00175146">
      <w:pPr>
        <w:pStyle w:val="Heading3"/>
        <w:rPr>
          <w:rFonts w:eastAsia="Times New Roman"/>
        </w:rPr>
      </w:pPr>
      <w:bookmarkStart w:id="23" w:name="_Toc496177341"/>
      <w:r w:rsidRPr="00175146">
        <w:rPr>
          <w:rFonts w:eastAsia="Times New Roman"/>
        </w:rPr>
        <w:t>HHI if possible - either we calculate based on table below or we cite somebody else's calculation</w:t>
      </w:r>
      <w:bookmarkEnd w:id="23"/>
    </w:p>
    <w:p w14:paraId="2B30689F" w14:textId="77777777" w:rsidR="00175146" w:rsidRPr="00175146" w:rsidRDefault="00175146" w:rsidP="00175146"/>
    <w:p w14:paraId="26A4F7F9" w14:textId="0AECE979" w:rsidR="00175146" w:rsidRPr="00B850C5" w:rsidRDefault="00175146" w:rsidP="00175146">
      <w:pPr>
        <w:pStyle w:val="Heading2"/>
        <w:rPr>
          <w:rFonts w:eastAsia="Times New Roman"/>
        </w:rPr>
      </w:pPr>
      <w:bookmarkStart w:id="24" w:name="_Toc496177342"/>
      <w:r>
        <w:rPr>
          <w:rFonts w:eastAsia="Times New Roman"/>
        </w:rPr>
        <w:lastRenderedPageBreak/>
        <w:t xml:space="preserve">Firm Economic Data </w:t>
      </w:r>
      <w:bookmarkEnd w:id="24"/>
      <w:r w:rsidR="003A5A32">
        <w:rPr>
          <w:rFonts w:eastAsia="Times New Roman"/>
        </w:rPr>
        <w:t>Table</w:t>
      </w:r>
      <w:bookmarkStart w:id="25" w:name="_GoBack"/>
      <w:bookmarkEnd w:id="25"/>
    </w:p>
    <w:tbl>
      <w:tblPr>
        <w:tblStyle w:val="TableGrid"/>
        <w:tblW w:w="0" w:type="auto"/>
        <w:tblLook w:val="04A0" w:firstRow="1" w:lastRow="0" w:firstColumn="1" w:lastColumn="0" w:noHBand="0" w:noVBand="1"/>
      </w:tblPr>
      <w:tblGrid>
        <w:gridCol w:w="9576"/>
      </w:tblGrid>
      <w:tr w:rsidR="00175146" w14:paraId="57F5D739" w14:textId="77777777" w:rsidTr="00F06065">
        <w:tc>
          <w:tcPr>
            <w:tcW w:w="9576" w:type="dxa"/>
          </w:tcPr>
          <w:p w14:paraId="21C9DB7C" w14:textId="51364CE2" w:rsidR="00175146" w:rsidRDefault="00175146" w:rsidP="00F06065">
            <w:r w:rsidRPr="00175146">
              <w:t>Current data! (according to data needed for HHI calculations, at least – not sure what data beyond this goes into horizontal merger analysis by antitrust folks)</w:t>
            </w:r>
          </w:p>
        </w:tc>
      </w:tr>
    </w:tbl>
    <w:p w14:paraId="426A026A" w14:textId="77777777" w:rsidR="00175146" w:rsidRDefault="00175146" w:rsidP="0017514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83"/>
        <w:gridCol w:w="985"/>
        <w:gridCol w:w="2877"/>
        <w:gridCol w:w="952"/>
        <w:gridCol w:w="924"/>
        <w:gridCol w:w="1156"/>
        <w:gridCol w:w="1399"/>
      </w:tblGrid>
      <w:tr w:rsidR="00175146" w14:paraId="0A8C22BF" w14:textId="77777777" w:rsidTr="00175146">
        <w:tc>
          <w:tcPr>
            <w:tcW w:w="1098" w:type="dxa"/>
            <w:shd w:val="clear" w:color="auto" w:fill="4F81BD" w:themeFill="accent1"/>
          </w:tcPr>
          <w:p w14:paraId="26030388" w14:textId="4F9EB934" w:rsidR="00175146" w:rsidRPr="00175146" w:rsidRDefault="00175146" w:rsidP="00175146">
            <w:pPr>
              <w:jc w:val="center"/>
              <w:rPr>
                <w:b/>
                <w:color w:val="FFFFFF" w:themeColor="background1"/>
                <w:sz w:val="20"/>
                <w:szCs w:val="20"/>
              </w:rPr>
            </w:pPr>
            <w:r w:rsidRPr="00175146">
              <w:rPr>
                <w:b/>
                <w:color w:val="FFFFFF" w:themeColor="background1"/>
                <w:sz w:val="20"/>
                <w:szCs w:val="20"/>
              </w:rPr>
              <w:t>Firm Name</w:t>
            </w:r>
          </w:p>
        </w:tc>
        <w:tc>
          <w:tcPr>
            <w:tcW w:w="990" w:type="dxa"/>
            <w:shd w:val="clear" w:color="auto" w:fill="4F81BD" w:themeFill="accent1"/>
          </w:tcPr>
          <w:p w14:paraId="5CAB43DC" w14:textId="1872DC8A" w:rsidR="00175146" w:rsidRPr="00175146" w:rsidRDefault="00175146" w:rsidP="00175146">
            <w:pPr>
              <w:jc w:val="center"/>
              <w:rPr>
                <w:b/>
                <w:color w:val="FFFFFF" w:themeColor="background1"/>
                <w:sz w:val="20"/>
                <w:szCs w:val="20"/>
              </w:rPr>
            </w:pPr>
            <w:r w:rsidRPr="00175146">
              <w:rPr>
                <w:b/>
                <w:color w:val="FFFFFF" w:themeColor="background1"/>
                <w:sz w:val="20"/>
                <w:szCs w:val="20"/>
              </w:rPr>
              <w:t>Revenue</w:t>
            </w:r>
          </w:p>
        </w:tc>
        <w:tc>
          <w:tcPr>
            <w:tcW w:w="2970" w:type="dxa"/>
            <w:shd w:val="clear" w:color="auto" w:fill="4F81BD" w:themeFill="accent1"/>
          </w:tcPr>
          <w:p w14:paraId="31572564" w14:textId="56D79B88" w:rsidR="00175146" w:rsidRPr="00175146" w:rsidRDefault="00175146" w:rsidP="00175146">
            <w:pPr>
              <w:jc w:val="center"/>
              <w:rPr>
                <w:b/>
                <w:color w:val="FFFFFF" w:themeColor="background1"/>
                <w:sz w:val="20"/>
                <w:szCs w:val="20"/>
              </w:rPr>
            </w:pPr>
            <w:r w:rsidRPr="00175146">
              <w:rPr>
                <w:b/>
                <w:color w:val="FFFFFF" w:themeColor="background1"/>
                <w:sz w:val="20"/>
                <w:szCs w:val="20"/>
              </w:rPr>
              <w:t>Quantity of relevance (e.g., shipments, # of projects/installations, power generated, etc.) - (to enable imperfect competition calculations)</w:t>
            </w:r>
          </w:p>
        </w:tc>
        <w:tc>
          <w:tcPr>
            <w:tcW w:w="966" w:type="dxa"/>
            <w:shd w:val="clear" w:color="auto" w:fill="4F81BD" w:themeFill="accent1"/>
          </w:tcPr>
          <w:p w14:paraId="77423854" w14:textId="13AB13A7" w:rsidR="00175146" w:rsidRPr="00175146" w:rsidRDefault="00175146" w:rsidP="00175146">
            <w:pPr>
              <w:jc w:val="center"/>
              <w:rPr>
                <w:b/>
                <w:color w:val="FFFFFF" w:themeColor="background1"/>
                <w:sz w:val="20"/>
                <w:szCs w:val="20"/>
              </w:rPr>
            </w:pPr>
            <w:r w:rsidRPr="00175146">
              <w:rPr>
                <w:b/>
                <w:color w:val="FFFFFF" w:themeColor="background1"/>
                <w:sz w:val="20"/>
                <w:szCs w:val="20"/>
              </w:rPr>
              <w:t>Market share</w:t>
            </w:r>
          </w:p>
        </w:tc>
        <w:tc>
          <w:tcPr>
            <w:tcW w:w="924" w:type="dxa"/>
            <w:shd w:val="clear" w:color="auto" w:fill="4F81BD" w:themeFill="accent1"/>
          </w:tcPr>
          <w:p w14:paraId="4277E7E6" w14:textId="46D7F4D7" w:rsidR="00175146" w:rsidRPr="00175146" w:rsidRDefault="00175146" w:rsidP="00175146">
            <w:pPr>
              <w:jc w:val="center"/>
              <w:rPr>
                <w:b/>
                <w:color w:val="FFFFFF" w:themeColor="background1"/>
                <w:sz w:val="20"/>
                <w:szCs w:val="20"/>
              </w:rPr>
            </w:pPr>
            <w:r w:rsidRPr="00175146">
              <w:rPr>
                <w:b/>
                <w:color w:val="FFFFFF" w:themeColor="background1"/>
                <w:sz w:val="20"/>
                <w:szCs w:val="20"/>
              </w:rPr>
              <w:t>HQ Location</w:t>
            </w:r>
          </w:p>
        </w:tc>
        <w:tc>
          <w:tcPr>
            <w:tcW w:w="1170" w:type="dxa"/>
            <w:shd w:val="clear" w:color="auto" w:fill="4F81BD" w:themeFill="accent1"/>
          </w:tcPr>
          <w:p w14:paraId="0D08464A" w14:textId="65D8B3D8" w:rsidR="00175146" w:rsidRPr="00175146" w:rsidRDefault="00175146" w:rsidP="00175146">
            <w:pPr>
              <w:jc w:val="center"/>
              <w:rPr>
                <w:b/>
                <w:color w:val="FFFFFF" w:themeColor="background1"/>
                <w:sz w:val="20"/>
                <w:szCs w:val="20"/>
              </w:rPr>
            </w:pPr>
            <w:r w:rsidRPr="00175146">
              <w:rPr>
                <w:b/>
                <w:color w:val="FFFFFF" w:themeColor="background1"/>
                <w:sz w:val="20"/>
                <w:szCs w:val="20"/>
              </w:rPr>
              <w:t>Ticker symbol (if available)</w:t>
            </w:r>
          </w:p>
        </w:tc>
        <w:tc>
          <w:tcPr>
            <w:tcW w:w="1458" w:type="dxa"/>
            <w:shd w:val="clear" w:color="auto" w:fill="4F81BD" w:themeFill="accent1"/>
          </w:tcPr>
          <w:p w14:paraId="117D2F4C" w14:textId="45785A35" w:rsidR="00175146" w:rsidRPr="00175146" w:rsidRDefault="00175146" w:rsidP="00175146">
            <w:pPr>
              <w:jc w:val="center"/>
              <w:rPr>
                <w:b/>
                <w:color w:val="FFFFFF" w:themeColor="background1"/>
                <w:sz w:val="20"/>
                <w:szCs w:val="20"/>
              </w:rPr>
            </w:pPr>
            <w:r w:rsidRPr="00175146">
              <w:rPr>
                <w:b/>
                <w:color w:val="FFFFFF" w:themeColor="background1"/>
                <w:sz w:val="20"/>
                <w:szCs w:val="20"/>
              </w:rPr>
              <w:t>Web address of firm annual report</w:t>
            </w:r>
          </w:p>
        </w:tc>
      </w:tr>
      <w:tr w:rsidR="00175146" w14:paraId="2225873D" w14:textId="77777777" w:rsidTr="00175146">
        <w:tc>
          <w:tcPr>
            <w:tcW w:w="1098" w:type="dxa"/>
          </w:tcPr>
          <w:p w14:paraId="3D1DAC57" w14:textId="64CA9D0A" w:rsidR="00175146" w:rsidRDefault="006D0904" w:rsidP="006D0904">
            <w:r>
              <w:rPr>
                <w:rFonts w:ascii="Times New Roman" w:hAnsi="Times New Roman" w:cs="Times New Roman"/>
                <w:sz w:val="24"/>
                <w:szCs w:val="24"/>
              </w:rPr>
              <w:t>GE Renewable Energy</w:t>
            </w:r>
          </w:p>
        </w:tc>
        <w:tc>
          <w:tcPr>
            <w:tcW w:w="990" w:type="dxa"/>
          </w:tcPr>
          <w:p w14:paraId="36694CDD" w14:textId="77777777" w:rsidR="00175146" w:rsidRDefault="00175146" w:rsidP="00175146"/>
        </w:tc>
        <w:tc>
          <w:tcPr>
            <w:tcW w:w="2970" w:type="dxa"/>
          </w:tcPr>
          <w:p w14:paraId="00B68A2A" w14:textId="77777777" w:rsidR="00175146" w:rsidRDefault="00175146" w:rsidP="00175146"/>
        </w:tc>
        <w:tc>
          <w:tcPr>
            <w:tcW w:w="966" w:type="dxa"/>
          </w:tcPr>
          <w:p w14:paraId="75DF127F" w14:textId="77777777" w:rsidR="00175146" w:rsidRDefault="00175146" w:rsidP="00175146"/>
        </w:tc>
        <w:tc>
          <w:tcPr>
            <w:tcW w:w="924" w:type="dxa"/>
          </w:tcPr>
          <w:p w14:paraId="09D5768C" w14:textId="77777777" w:rsidR="00175146" w:rsidRDefault="00175146" w:rsidP="00175146"/>
        </w:tc>
        <w:tc>
          <w:tcPr>
            <w:tcW w:w="1170" w:type="dxa"/>
          </w:tcPr>
          <w:p w14:paraId="5D3180CB" w14:textId="77777777" w:rsidR="00175146" w:rsidRDefault="00175146" w:rsidP="00175146"/>
        </w:tc>
        <w:tc>
          <w:tcPr>
            <w:tcW w:w="1458" w:type="dxa"/>
          </w:tcPr>
          <w:p w14:paraId="4F26E4D4" w14:textId="77777777" w:rsidR="00175146" w:rsidRDefault="00175146" w:rsidP="00175146"/>
        </w:tc>
      </w:tr>
      <w:tr w:rsidR="00175146" w14:paraId="5657F12A" w14:textId="77777777" w:rsidTr="00175146">
        <w:tc>
          <w:tcPr>
            <w:tcW w:w="1098" w:type="dxa"/>
          </w:tcPr>
          <w:p w14:paraId="14C1EA0F" w14:textId="2F81F9E7" w:rsidR="00175146" w:rsidRDefault="00C16926" w:rsidP="00C16926">
            <w:r>
              <w:rPr>
                <w:rFonts w:ascii="Times New Roman" w:hAnsi="Times New Roman" w:cs="Times New Roman"/>
                <w:sz w:val="24"/>
                <w:szCs w:val="24"/>
              </w:rPr>
              <w:t>Siemens</w:t>
            </w:r>
            <w:r w:rsidR="006D0904">
              <w:rPr>
                <w:rFonts w:ascii="Times New Roman" w:hAnsi="Times New Roman" w:cs="Times New Roman"/>
                <w:sz w:val="24"/>
                <w:szCs w:val="24"/>
              </w:rPr>
              <w:t xml:space="preserve"> </w:t>
            </w:r>
          </w:p>
        </w:tc>
        <w:tc>
          <w:tcPr>
            <w:tcW w:w="990" w:type="dxa"/>
          </w:tcPr>
          <w:p w14:paraId="6E3CEC15" w14:textId="77777777" w:rsidR="00175146" w:rsidRDefault="00175146" w:rsidP="00175146"/>
        </w:tc>
        <w:tc>
          <w:tcPr>
            <w:tcW w:w="2970" w:type="dxa"/>
          </w:tcPr>
          <w:p w14:paraId="3239C908" w14:textId="77777777" w:rsidR="00175146" w:rsidRDefault="00175146" w:rsidP="00175146"/>
        </w:tc>
        <w:tc>
          <w:tcPr>
            <w:tcW w:w="966" w:type="dxa"/>
          </w:tcPr>
          <w:p w14:paraId="6DE204DB" w14:textId="77777777" w:rsidR="00175146" w:rsidRDefault="00175146" w:rsidP="00175146"/>
        </w:tc>
        <w:tc>
          <w:tcPr>
            <w:tcW w:w="924" w:type="dxa"/>
          </w:tcPr>
          <w:p w14:paraId="12E1344E" w14:textId="77777777" w:rsidR="00175146" w:rsidRDefault="00175146" w:rsidP="00175146"/>
        </w:tc>
        <w:tc>
          <w:tcPr>
            <w:tcW w:w="1170" w:type="dxa"/>
          </w:tcPr>
          <w:p w14:paraId="64A059A5" w14:textId="77777777" w:rsidR="00175146" w:rsidRDefault="00175146" w:rsidP="00175146"/>
        </w:tc>
        <w:tc>
          <w:tcPr>
            <w:tcW w:w="1458" w:type="dxa"/>
          </w:tcPr>
          <w:p w14:paraId="769BE974" w14:textId="77777777" w:rsidR="00175146" w:rsidRDefault="00175146" w:rsidP="00175146"/>
        </w:tc>
      </w:tr>
      <w:tr w:rsidR="006D0904" w14:paraId="05A13E9E" w14:textId="77777777" w:rsidTr="00175146">
        <w:tc>
          <w:tcPr>
            <w:tcW w:w="1098" w:type="dxa"/>
          </w:tcPr>
          <w:p w14:paraId="319B59A1" w14:textId="35425A66" w:rsidR="006D0904" w:rsidRDefault="00C16926" w:rsidP="00C16926">
            <w:r>
              <w:rPr>
                <w:rFonts w:ascii="Times New Roman" w:hAnsi="Times New Roman" w:cs="Times New Roman"/>
                <w:sz w:val="24"/>
                <w:szCs w:val="24"/>
              </w:rPr>
              <w:t xml:space="preserve">Vestas </w:t>
            </w:r>
          </w:p>
        </w:tc>
        <w:tc>
          <w:tcPr>
            <w:tcW w:w="990" w:type="dxa"/>
          </w:tcPr>
          <w:p w14:paraId="2FCA3B53" w14:textId="77777777" w:rsidR="006D0904" w:rsidRDefault="006D0904" w:rsidP="00175146"/>
        </w:tc>
        <w:tc>
          <w:tcPr>
            <w:tcW w:w="2970" w:type="dxa"/>
          </w:tcPr>
          <w:p w14:paraId="7C529DB7" w14:textId="77777777" w:rsidR="006D0904" w:rsidRDefault="006D0904" w:rsidP="00175146"/>
        </w:tc>
        <w:tc>
          <w:tcPr>
            <w:tcW w:w="966" w:type="dxa"/>
          </w:tcPr>
          <w:p w14:paraId="08796906" w14:textId="77777777" w:rsidR="006D0904" w:rsidRDefault="006D0904" w:rsidP="00175146"/>
        </w:tc>
        <w:tc>
          <w:tcPr>
            <w:tcW w:w="924" w:type="dxa"/>
          </w:tcPr>
          <w:p w14:paraId="34BEC241" w14:textId="77777777" w:rsidR="006D0904" w:rsidRDefault="006D0904" w:rsidP="00175146"/>
        </w:tc>
        <w:tc>
          <w:tcPr>
            <w:tcW w:w="1170" w:type="dxa"/>
          </w:tcPr>
          <w:p w14:paraId="152EFE80" w14:textId="77777777" w:rsidR="006D0904" w:rsidRDefault="006D0904" w:rsidP="00175146"/>
        </w:tc>
        <w:tc>
          <w:tcPr>
            <w:tcW w:w="1458" w:type="dxa"/>
          </w:tcPr>
          <w:p w14:paraId="46E62188" w14:textId="77777777" w:rsidR="006D0904" w:rsidRDefault="006D0904" w:rsidP="00175146"/>
        </w:tc>
      </w:tr>
      <w:tr w:rsidR="006D0904" w14:paraId="72BEE27C" w14:textId="77777777" w:rsidTr="00175146">
        <w:tc>
          <w:tcPr>
            <w:tcW w:w="1098" w:type="dxa"/>
          </w:tcPr>
          <w:p w14:paraId="45A398DD" w14:textId="0E2217EC" w:rsidR="006D0904" w:rsidRDefault="00C16926" w:rsidP="00175146">
            <w:hyperlink r:id="rId16" w:history="1">
              <w:r w:rsidRPr="00C16926">
                <w:rPr>
                  <w:rStyle w:val="Hyperlink"/>
                  <w:rFonts w:ascii="Times New Roman" w:hAnsi="Times New Roman" w:cs="Times New Roman"/>
                  <w:sz w:val="24"/>
                  <w:szCs w:val="24"/>
                </w:rPr>
                <w:t>Phoenix, Inc.</w:t>
              </w:r>
            </w:hyperlink>
            <w:r>
              <w:rPr>
                <w:rFonts w:ascii="Times New Roman" w:hAnsi="Times New Roman" w:cs="Times New Roman"/>
                <w:sz w:val="24"/>
                <w:szCs w:val="24"/>
              </w:rPr>
              <w:t xml:space="preserve"> </w:t>
            </w:r>
          </w:p>
        </w:tc>
        <w:tc>
          <w:tcPr>
            <w:tcW w:w="990" w:type="dxa"/>
          </w:tcPr>
          <w:p w14:paraId="302C235A" w14:textId="77777777" w:rsidR="006D0904" w:rsidRDefault="006D0904" w:rsidP="00175146"/>
        </w:tc>
        <w:tc>
          <w:tcPr>
            <w:tcW w:w="2970" w:type="dxa"/>
          </w:tcPr>
          <w:p w14:paraId="2854F363" w14:textId="77777777" w:rsidR="006D0904" w:rsidRDefault="006D0904" w:rsidP="00175146"/>
        </w:tc>
        <w:tc>
          <w:tcPr>
            <w:tcW w:w="966" w:type="dxa"/>
          </w:tcPr>
          <w:p w14:paraId="5E09DF93" w14:textId="77777777" w:rsidR="006D0904" w:rsidRDefault="006D0904" w:rsidP="00175146"/>
        </w:tc>
        <w:tc>
          <w:tcPr>
            <w:tcW w:w="924" w:type="dxa"/>
          </w:tcPr>
          <w:p w14:paraId="3BD2F699" w14:textId="77777777" w:rsidR="006D0904" w:rsidRDefault="006D0904" w:rsidP="00175146"/>
        </w:tc>
        <w:tc>
          <w:tcPr>
            <w:tcW w:w="1170" w:type="dxa"/>
          </w:tcPr>
          <w:p w14:paraId="274B3083" w14:textId="77777777" w:rsidR="006D0904" w:rsidRDefault="006D0904" w:rsidP="00175146"/>
        </w:tc>
        <w:tc>
          <w:tcPr>
            <w:tcW w:w="1458" w:type="dxa"/>
          </w:tcPr>
          <w:p w14:paraId="0A90DEC5" w14:textId="77777777" w:rsidR="006D0904" w:rsidRDefault="006D0904" w:rsidP="00175146"/>
        </w:tc>
      </w:tr>
    </w:tbl>
    <w:p w14:paraId="627CDC0E" w14:textId="77777777" w:rsidR="00175146" w:rsidRPr="00B850C5" w:rsidRDefault="00175146" w:rsidP="00175146">
      <w:pPr>
        <w:pStyle w:val="Heading2"/>
      </w:pPr>
      <w:bookmarkStart w:id="26" w:name="_Toc496177343"/>
      <w:r w:rsidRPr="00B850C5">
        <w:t>References</w:t>
      </w:r>
      <w:bookmarkEnd w:id="26"/>
    </w:p>
    <w:p w14:paraId="6B12F194" w14:textId="1C8F5491" w:rsidR="00175146" w:rsidRPr="00A03985" w:rsidRDefault="00175146" w:rsidP="00175146">
      <w:pPr>
        <w:spacing w:before="120" w:after="120" w:line="240" w:lineRule="auto"/>
        <w:rPr>
          <w:rFonts w:ascii="Times New Roman" w:hAnsi="Times New Roman" w:cs="Times New Roman"/>
          <w:sz w:val="24"/>
          <w:szCs w:val="24"/>
        </w:rPr>
      </w:pPr>
      <w:r>
        <w:rPr>
          <w:i/>
        </w:rPr>
        <w:tab/>
      </w:r>
    </w:p>
    <w:p w14:paraId="0C8A8CCF" w14:textId="4FC0DF97" w:rsidR="00175146" w:rsidRDefault="00175146" w:rsidP="00175146">
      <w:pPr>
        <w:pStyle w:val="Heading1"/>
      </w:pPr>
      <w:bookmarkStart w:id="27" w:name="_Toc496177344"/>
      <w:r>
        <w:t>X = Knowledge Conditions</w:t>
      </w:r>
      <w:bookmarkEnd w:id="27"/>
    </w:p>
    <w:p w14:paraId="041987D6" w14:textId="77777777" w:rsidR="00175146" w:rsidRPr="00B850C5" w:rsidRDefault="00175146" w:rsidP="00175146"/>
    <w:sectPr w:rsidR="00175146" w:rsidRPr="00B850C5">
      <w:footerReference w:type="even" r:id="rId17"/>
      <w:footerReference w:type="default" r:id="rId18"/>
      <w:footnotePr>
        <w:numFmt w:val="lowerLetter"/>
      </w:foot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Sarah Price" w:date="2017-09-28T16:43:00Z" w:initials="SP">
    <w:p w14:paraId="13C6519B" w14:textId="77777777" w:rsidR="00F06065" w:rsidRDefault="00F06065">
      <w:pPr>
        <w:pStyle w:val="CommentText"/>
      </w:pPr>
      <w:r>
        <w:rPr>
          <w:rStyle w:val="CommentReference"/>
        </w:rPr>
        <w:annotationRef/>
      </w:r>
      <w:r>
        <w:t>The information in this box is only relevant in the Operations and T&amp;D steps of natural gas the value chain. …</w:t>
      </w:r>
    </w:p>
  </w:comment>
  <w:comment w:id="18" w:author="hcyang" w:date="2018-01-26T10:53:00Z" w:initials="h">
    <w:p w14:paraId="0701673C" w14:textId="77777777" w:rsidR="00F06065" w:rsidRDefault="00F06065">
      <w:pPr>
        <w:pStyle w:val="CommentText"/>
      </w:pPr>
      <w:r>
        <w:rPr>
          <w:rStyle w:val="CommentReference"/>
        </w:rPr>
        <w:annotationRef/>
      </w:r>
      <w:r>
        <w:t>Companies included in Table 1 through Table 3 do not overlap with the wind-related manufacturing facility map by AWEA shown above. In the tables, these companies are manufacturers of components inside a nacelle, whereas the AWEA map shows the location of nacelle assembly facilities.</w:t>
      </w:r>
    </w:p>
    <w:p w14:paraId="0C4F5C03" w14:textId="77777777" w:rsidR="00F06065" w:rsidRDefault="00F06065">
      <w:pPr>
        <w:pStyle w:val="CommentText"/>
      </w:pPr>
    </w:p>
    <w:p w14:paraId="53D547EA" w14:textId="75C85ED5" w:rsidR="00F06065" w:rsidRDefault="00F06065">
      <w:pPr>
        <w:pStyle w:val="CommentText"/>
      </w:pPr>
      <w:r>
        <w:t xml:space="preserve">In this nacelle step, do we care more of the nacelle assembly or component manufacturing?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C6519B" w15:done="0"/>
  <w15:commentEx w15:paraId="53D547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4F385" w14:textId="77777777" w:rsidR="00C6606F" w:rsidRDefault="00C6606F" w:rsidP="00A65B46">
      <w:pPr>
        <w:spacing w:after="0" w:line="240" w:lineRule="auto"/>
      </w:pPr>
      <w:r>
        <w:separator/>
      </w:r>
    </w:p>
  </w:endnote>
  <w:endnote w:type="continuationSeparator" w:id="0">
    <w:p w14:paraId="67B40A21" w14:textId="77777777" w:rsidR="00C6606F" w:rsidRDefault="00C6606F" w:rsidP="00A65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1370C" w14:textId="77777777" w:rsidR="00F06065" w:rsidRDefault="00F06065" w:rsidP="00F0606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298194" w14:textId="77777777" w:rsidR="00F06065" w:rsidRDefault="00F06065" w:rsidP="00A65B4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1370F" w14:textId="77777777" w:rsidR="00F06065" w:rsidRDefault="00F06065" w:rsidP="00F0606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5A32">
      <w:rPr>
        <w:rStyle w:val="PageNumber"/>
        <w:noProof/>
      </w:rPr>
      <w:t>11</w:t>
    </w:r>
    <w:r>
      <w:rPr>
        <w:rStyle w:val="PageNumber"/>
      </w:rPr>
      <w:fldChar w:fldCharType="end"/>
    </w:r>
  </w:p>
  <w:p w14:paraId="5F2A041A" w14:textId="77777777" w:rsidR="00F06065" w:rsidRDefault="00F06065" w:rsidP="00A65B4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13DCD" w14:textId="77777777" w:rsidR="00C6606F" w:rsidRDefault="00C6606F" w:rsidP="00A65B46">
      <w:pPr>
        <w:spacing w:after="0" w:line="240" w:lineRule="auto"/>
      </w:pPr>
      <w:r>
        <w:separator/>
      </w:r>
    </w:p>
  </w:footnote>
  <w:footnote w:type="continuationSeparator" w:id="0">
    <w:p w14:paraId="6B9BF28E" w14:textId="77777777" w:rsidR="00C6606F" w:rsidRDefault="00C6606F" w:rsidP="00A65B46">
      <w:pPr>
        <w:spacing w:after="0" w:line="240" w:lineRule="auto"/>
      </w:pPr>
      <w:r>
        <w:continuationSeparator/>
      </w:r>
    </w:p>
  </w:footnote>
  <w:footnote w:id="1">
    <w:p w14:paraId="4DD43AF4" w14:textId="77777777" w:rsidR="00F06065" w:rsidRDefault="00F06065" w:rsidP="00BD4DB8">
      <w:pPr>
        <w:pStyle w:val="FootnoteText"/>
      </w:pPr>
      <w:r>
        <w:rPr>
          <w:rStyle w:val="FootnoteReference"/>
        </w:rPr>
        <w:footnoteRef/>
      </w:r>
      <w:r>
        <w:t xml:space="preserve"> “Turbine and Turbine Generator Set Units Manufacturing” industry (NAICS 333611) comprises establishments primarily engaged in manufacturing turbines (except aircraft); and complete turbine generator set units, such as steam, hydraulic, gas, and wind.</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cyang">
    <w15:presenceInfo w15:providerId="None" w15:userId="hcy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numFmt w:val="low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QxM7U0MbY0trQ0NzFU0lEKTi0uzszPAykwrAUA7CDyciwAAAA="/>
  </w:docVars>
  <w:rsids>
    <w:rsidRoot w:val="00F84C6F"/>
    <w:rsid w:val="00021B7A"/>
    <w:rsid w:val="00056B3D"/>
    <w:rsid w:val="00096A5D"/>
    <w:rsid w:val="000A684E"/>
    <w:rsid w:val="000D26EF"/>
    <w:rsid w:val="000D67C7"/>
    <w:rsid w:val="000F2E74"/>
    <w:rsid w:val="00155100"/>
    <w:rsid w:val="001603A9"/>
    <w:rsid w:val="00173019"/>
    <w:rsid w:val="001739C1"/>
    <w:rsid w:val="00175146"/>
    <w:rsid w:val="001753BA"/>
    <w:rsid w:val="00176D7A"/>
    <w:rsid w:val="00185502"/>
    <w:rsid w:val="001A28A1"/>
    <w:rsid w:val="001B18AD"/>
    <w:rsid w:val="001F7E23"/>
    <w:rsid w:val="00204E58"/>
    <w:rsid w:val="00250701"/>
    <w:rsid w:val="00250E7E"/>
    <w:rsid w:val="002A7661"/>
    <w:rsid w:val="002C1695"/>
    <w:rsid w:val="002C5ADA"/>
    <w:rsid w:val="002E0644"/>
    <w:rsid w:val="002E5F2A"/>
    <w:rsid w:val="00350C0B"/>
    <w:rsid w:val="003A5A32"/>
    <w:rsid w:val="003E0098"/>
    <w:rsid w:val="00421656"/>
    <w:rsid w:val="00435B7A"/>
    <w:rsid w:val="00464B0E"/>
    <w:rsid w:val="004E4998"/>
    <w:rsid w:val="004F007E"/>
    <w:rsid w:val="005120D4"/>
    <w:rsid w:val="00534889"/>
    <w:rsid w:val="00535974"/>
    <w:rsid w:val="00552C5A"/>
    <w:rsid w:val="00553983"/>
    <w:rsid w:val="005627F1"/>
    <w:rsid w:val="005870F6"/>
    <w:rsid w:val="005B0488"/>
    <w:rsid w:val="005D6709"/>
    <w:rsid w:val="005E7154"/>
    <w:rsid w:val="006012F3"/>
    <w:rsid w:val="00645CA1"/>
    <w:rsid w:val="00681AB7"/>
    <w:rsid w:val="006A5B6B"/>
    <w:rsid w:val="006D0904"/>
    <w:rsid w:val="006E10FB"/>
    <w:rsid w:val="0071572C"/>
    <w:rsid w:val="00725F9C"/>
    <w:rsid w:val="007405AE"/>
    <w:rsid w:val="007A71CA"/>
    <w:rsid w:val="007B019F"/>
    <w:rsid w:val="007C0F69"/>
    <w:rsid w:val="007D6FF8"/>
    <w:rsid w:val="007F1934"/>
    <w:rsid w:val="008246B6"/>
    <w:rsid w:val="008322BC"/>
    <w:rsid w:val="008368F4"/>
    <w:rsid w:val="00852490"/>
    <w:rsid w:val="008C08E3"/>
    <w:rsid w:val="008C2137"/>
    <w:rsid w:val="008D1A6A"/>
    <w:rsid w:val="008F6FDA"/>
    <w:rsid w:val="009117ED"/>
    <w:rsid w:val="0093119C"/>
    <w:rsid w:val="00980C4B"/>
    <w:rsid w:val="009D0260"/>
    <w:rsid w:val="00A03985"/>
    <w:rsid w:val="00A31594"/>
    <w:rsid w:val="00A54BC0"/>
    <w:rsid w:val="00A60042"/>
    <w:rsid w:val="00A65B46"/>
    <w:rsid w:val="00A833F1"/>
    <w:rsid w:val="00A872DF"/>
    <w:rsid w:val="00AA1267"/>
    <w:rsid w:val="00AA3C66"/>
    <w:rsid w:val="00AB4167"/>
    <w:rsid w:val="00AD0CDC"/>
    <w:rsid w:val="00AF0816"/>
    <w:rsid w:val="00B04F7A"/>
    <w:rsid w:val="00B05FEC"/>
    <w:rsid w:val="00B11B4A"/>
    <w:rsid w:val="00B12922"/>
    <w:rsid w:val="00B5796D"/>
    <w:rsid w:val="00B80B81"/>
    <w:rsid w:val="00B850C5"/>
    <w:rsid w:val="00BB430E"/>
    <w:rsid w:val="00BB78D9"/>
    <w:rsid w:val="00BD4DB8"/>
    <w:rsid w:val="00C16926"/>
    <w:rsid w:val="00C3373F"/>
    <w:rsid w:val="00C6606F"/>
    <w:rsid w:val="00C70CC8"/>
    <w:rsid w:val="00C826DE"/>
    <w:rsid w:val="00CA7EBC"/>
    <w:rsid w:val="00CB65AF"/>
    <w:rsid w:val="00CC6FBC"/>
    <w:rsid w:val="00CD2560"/>
    <w:rsid w:val="00CD2F6C"/>
    <w:rsid w:val="00D1194B"/>
    <w:rsid w:val="00D368C1"/>
    <w:rsid w:val="00E0057D"/>
    <w:rsid w:val="00E523E1"/>
    <w:rsid w:val="00E54FC0"/>
    <w:rsid w:val="00E77F7A"/>
    <w:rsid w:val="00EC0A20"/>
    <w:rsid w:val="00EE7516"/>
    <w:rsid w:val="00F05D68"/>
    <w:rsid w:val="00F06065"/>
    <w:rsid w:val="00F445C0"/>
    <w:rsid w:val="00F708CF"/>
    <w:rsid w:val="00F84C6F"/>
    <w:rsid w:val="00FD4CF1"/>
    <w:rsid w:val="00FE6C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A1CB"/>
  <w15:docId w15:val="{C1ABCDC9-0FFC-4D72-80AD-138E1C7E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79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79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79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796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5796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9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79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796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5796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5796D"/>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B579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796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57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796D"/>
    <w:rPr>
      <w:sz w:val="16"/>
      <w:szCs w:val="16"/>
    </w:rPr>
  </w:style>
  <w:style w:type="paragraph" w:styleId="CommentText">
    <w:name w:val="annotation text"/>
    <w:basedOn w:val="Normal"/>
    <w:link w:val="CommentTextChar"/>
    <w:uiPriority w:val="99"/>
    <w:semiHidden/>
    <w:unhideWhenUsed/>
    <w:rsid w:val="00B5796D"/>
    <w:pPr>
      <w:spacing w:line="240" w:lineRule="auto"/>
    </w:pPr>
    <w:rPr>
      <w:sz w:val="20"/>
      <w:szCs w:val="20"/>
    </w:rPr>
  </w:style>
  <w:style w:type="character" w:customStyle="1" w:styleId="CommentTextChar">
    <w:name w:val="Comment Text Char"/>
    <w:basedOn w:val="DefaultParagraphFont"/>
    <w:link w:val="CommentText"/>
    <w:uiPriority w:val="99"/>
    <w:semiHidden/>
    <w:rsid w:val="00B5796D"/>
    <w:rPr>
      <w:sz w:val="20"/>
      <w:szCs w:val="20"/>
    </w:rPr>
  </w:style>
  <w:style w:type="paragraph" w:styleId="CommentSubject">
    <w:name w:val="annotation subject"/>
    <w:basedOn w:val="CommentText"/>
    <w:next w:val="CommentText"/>
    <w:link w:val="CommentSubjectChar"/>
    <w:uiPriority w:val="99"/>
    <w:semiHidden/>
    <w:unhideWhenUsed/>
    <w:rsid w:val="00B5796D"/>
    <w:rPr>
      <w:b/>
      <w:bCs/>
    </w:rPr>
  </w:style>
  <w:style w:type="character" w:customStyle="1" w:styleId="CommentSubjectChar">
    <w:name w:val="Comment Subject Char"/>
    <w:basedOn w:val="CommentTextChar"/>
    <w:link w:val="CommentSubject"/>
    <w:uiPriority w:val="99"/>
    <w:semiHidden/>
    <w:rsid w:val="00B5796D"/>
    <w:rPr>
      <w:b/>
      <w:bCs/>
      <w:sz w:val="20"/>
      <w:szCs w:val="20"/>
    </w:rPr>
  </w:style>
  <w:style w:type="paragraph" w:styleId="BalloonText">
    <w:name w:val="Balloon Text"/>
    <w:basedOn w:val="Normal"/>
    <w:link w:val="BalloonTextChar"/>
    <w:uiPriority w:val="99"/>
    <w:semiHidden/>
    <w:unhideWhenUsed/>
    <w:rsid w:val="00B57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96D"/>
    <w:rPr>
      <w:rFonts w:ascii="Tahoma" w:hAnsi="Tahoma" w:cs="Tahoma"/>
      <w:sz w:val="16"/>
      <w:szCs w:val="16"/>
    </w:rPr>
  </w:style>
  <w:style w:type="paragraph" w:styleId="TOCHeading">
    <w:name w:val="TOC Heading"/>
    <w:basedOn w:val="Heading1"/>
    <w:next w:val="Normal"/>
    <w:uiPriority w:val="39"/>
    <w:semiHidden/>
    <w:unhideWhenUsed/>
    <w:qFormat/>
    <w:rsid w:val="00B5796D"/>
    <w:pPr>
      <w:outlineLvl w:val="9"/>
    </w:pPr>
    <w:rPr>
      <w:lang w:eastAsia="ja-JP"/>
    </w:rPr>
  </w:style>
  <w:style w:type="paragraph" w:styleId="TOC1">
    <w:name w:val="toc 1"/>
    <w:basedOn w:val="Normal"/>
    <w:next w:val="Normal"/>
    <w:autoRedefine/>
    <w:uiPriority w:val="39"/>
    <w:unhideWhenUsed/>
    <w:rsid w:val="00B5796D"/>
    <w:pPr>
      <w:spacing w:after="100"/>
    </w:pPr>
  </w:style>
  <w:style w:type="character" w:styleId="Hyperlink">
    <w:name w:val="Hyperlink"/>
    <w:basedOn w:val="DefaultParagraphFont"/>
    <w:uiPriority w:val="99"/>
    <w:unhideWhenUsed/>
    <w:rsid w:val="00B5796D"/>
    <w:rPr>
      <w:color w:val="0000FF" w:themeColor="hyperlink"/>
      <w:u w:val="single"/>
    </w:rPr>
  </w:style>
  <w:style w:type="paragraph" w:styleId="TOC3">
    <w:name w:val="toc 3"/>
    <w:basedOn w:val="Normal"/>
    <w:next w:val="Normal"/>
    <w:autoRedefine/>
    <w:uiPriority w:val="39"/>
    <w:unhideWhenUsed/>
    <w:rsid w:val="00B5796D"/>
    <w:pPr>
      <w:spacing w:after="100"/>
      <w:ind w:left="440"/>
    </w:pPr>
  </w:style>
  <w:style w:type="paragraph" w:styleId="TOC2">
    <w:name w:val="toc 2"/>
    <w:basedOn w:val="Normal"/>
    <w:next w:val="Normal"/>
    <w:autoRedefine/>
    <w:uiPriority w:val="39"/>
    <w:unhideWhenUsed/>
    <w:rsid w:val="00B5796D"/>
    <w:pPr>
      <w:spacing w:after="100"/>
      <w:ind w:left="220"/>
    </w:pPr>
  </w:style>
  <w:style w:type="paragraph" w:styleId="Footer">
    <w:name w:val="footer"/>
    <w:basedOn w:val="Normal"/>
    <w:link w:val="FooterChar"/>
    <w:uiPriority w:val="99"/>
    <w:unhideWhenUsed/>
    <w:rsid w:val="00A65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46"/>
  </w:style>
  <w:style w:type="character" w:styleId="PageNumber">
    <w:name w:val="page number"/>
    <w:basedOn w:val="DefaultParagraphFont"/>
    <w:uiPriority w:val="99"/>
    <w:semiHidden/>
    <w:unhideWhenUsed/>
    <w:rsid w:val="00A65B46"/>
  </w:style>
  <w:style w:type="paragraph" w:styleId="FootnoteText">
    <w:name w:val="footnote text"/>
    <w:basedOn w:val="Normal"/>
    <w:link w:val="FootnoteTextChar"/>
    <w:uiPriority w:val="99"/>
    <w:semiHidden/>
    <w:unhideWhenUsed/>
    <w:rsid w:val="00BD4D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4DB8"/>
    <w:rPr>
      <w:sz w:val="20"/>
      <w:szCs w:val="20"/>
    </w:rPr>
  </w:style>
  <w:style w:type="character" w:styleId="FootnoteReference">
    <w:name w:val="footnote reference"/>
    <w:basedOn w:val="DefaultParagraphFont"/>
    <w:uiPriority w:val="99"/>
    <w:semiHidden/>
    <w:unhideWhenUsed/>
    <w:rsid w:val="00BD4DB8"/>
    <w:rPr>
      <w:vertAlign w:val="superscript"/>
    </w:rPr>
  </w:style>
  <w:style w:type="paragraph" w:styleId="Bibliography">
    <w:name w:val="Bibliography"/>
    <w:basedOn w:val="Normal"/>
    <w:next w:val="Normal"/>
    <w:uiPriority w:val="37"/>
    <w:unhideWhenUsed/>
    <w:rsid w:val="007405AE"/>
    <w:pPr>
      <w:spacing w:after="240" w:line="240" w:lineRule="auto"/>
      <w:ind w:left="720" w:hanging="720"/>
    </w:pPr>
  </w:style>
  <w:style w:type="character" w:styleId="FollowedHyperlink">
    <w:name w:val="FollowedHyperlink"/>
    <w:basedOn w:val="DefaultParagraphFont"/>
    <w:uiPriority w:val="99"/>
    <w:semiHidden/>
    <w:unhideWhenUsed/>
    <w:rsid w:val="00A54BC0"/>
    <w:rPr>
      <w:color w:val="800080" w:themeColor="followedHyperlink"/>
      <w:u w:val="single"/>
    </w:rPr>
  </w:style>
  <w:style w:type="paragraph" w:styleId="Caption">
    <w:name w:val="caption"/>
    <w:basedOn w:val="Normal"/>
    <w:next w:val="Normal"/>
    <w:uiPriority w:val="35"/>
    <w:unhideWhenUsed/>
    <w:qFormat/>
    <w:rsid w:val="007B019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73729">
      <w:bodyDiv w:val="1"/>
      <w:marLeft w:val="0"/>
      <w:marRight w:val="0"/>
      <w:marTop w:val="0"/>
      <w:marBottom w:val="0"/>
      <w:divBdr>
        <w:top w:val="none" w:sz="0" w:space="0" w:color="auto"/>
        <w:left w:val="none" w:sz="0" w:space="0" w:color="auto"/>
        <w:bottom w:val="none" w:sz="0" w:space="0" w:color="auto"/>
        <w:right w:val="none" w:sz="0" w:space="0" w:color="auto"/>
      </w:divBdr>
    </w:div>
    <w:div w:id="708646630">
      <w:bodyDiv w:val="1"/>
      <w:marLeft w:val="0"/>
      <w:marRight w:val="0"/>
      <w:marTop w:val="0"/>
      <w:marBottom w:val="0"/>
      <w:divBdr>
        <w:top w:val="none" w:sz="0" w:space="0" w:color="auto"/>
        <w:left w:val="none" w:sz="0" w:space="0" w:color="auto"/>
        <w:bottom w:val="none" w:sz="0" w:space="0" w:color="auto"/>
        <w:right w:val="none" w:sz="0" w:space="0" w:color="auto"/>
      </w:divBdr>
    </w:div>
    <w:div w:id="824050602">
      <w:bodyDiv w:val="1"/>
      <w:marLeft w:val="0"/>
      <w:marRight w:val="0"/>
      <w:marTop w:val="0"/>
      <w:marBottom w:val="0"/>
      <w:divBdr>
        <w:top w:val="none" w:sz="0" w:space="0" w:color="auto"/>
        <w:left w:val="none" w:sz="0" w:space="0" w:color="auto"/>
        <w:bottom w:val="none" w:sz="0" w:space="0" w:color="auto"/>
        <w:right w:val="none" w:sz="0" w:space="0" w:color="auto"/>
      </w:divBdr>
    </w:div>
    <w:div w:id="921723043">
      <w:bodyDiv w:val="1"/>
      <w:marLeft w:val="0"/>
      <w:marRight w:val="0"/>
      <w:marTop w:val="0"/>
      <w:marBottom w:val="0"/>
      <w:divBdr>
        <w:top w:val="none" w:sz="0" w:space="0" w:color="auto"/>
        <w:left w:val="none" w:sz="0" w:space="0" w:color="auto"/>
        <w:bottom w:val="none" w:sz="0" w:space="0" w:color="auto"/>
        <w:right w:val="none" w:sz="0" w:space="0" w:color="auto"/>
      </w:divBdr>
    </w:div>
    <w:div w:id="996107966">
      <w:bodyDiv w:val="1"/>
      <w:marLeft w:val="0"/>
      <w:marRight w:val="0"/>
      <w:marTop w:val="0"/>
      <w:marBottom w:val="0"/>
      <w:divBdr>
        <w:top w:val="none" w:sz="0" w:space="0" w:color="auto"/>
        <w:left w:val="none" w:sz="0" w:space="0" w:color="auto"/>
        <w:bottom w:val="none" w:sz="0" w:space="0" w:color="auto"/>
        <w:right w:val="none" w:sz="0" w:space="0" w:color="auto"/>
      </w:divBdr>
    </w:div>
    <w:div w:id="1166240344">
      <w:bodyDiv w:val="1"/>
      <w:marLeft w:val="0"/>
      <w:marRight w:val="0"/>
      <w:marTop w:val="0"/>
      <w:marBottom w:val="0"/>
      <w:divBdr>
        <w:top w:val="none" w:sz="0" w:space="0" w:color="auto"/>
        <w:left w:val="none" w:sz="0" w:space="0" w:color="auto"/>
        <w:bottom w:val="none" w:sz="0" w:space="0" w:color="auto"/>
        <w:right w:val="none" w:sz="0" w:space="0" w:color="auto"/>
      </w:divBdr>
    </w:div>
    <w:div w:id="1187527295">
      <w:bodyDiv w:val="1"/>
      <w:marLeft w:val="0"/>
      <w:marRight w:val="0"/>
      <w:marTop w:val="0"/>
      <w:marBottom w:val="0"/>
      <w:divBdr>
        <w:top w:val="none" w:sz="0" w:space="0" w:color="auto"/>
        <w:left w:val="none" w:sz="0" w:space="0" w:color="auto"/>
        <w:bottom w:val="none" w:sz="0" w:space="0" w:color="auto"/>
        <w:right w:val="none" w:sz="0" w:space="0" w:color="auto"/>
      </w:divBdr>
    </w:div>
    <w:div w:id="1254315179">
      <w:bodyDiv w:val="1"/>
      <w:marLeft w:val="0"/>
      <w:marRight w:val="0"/>
      <w:marTop w:val="0"/>
      <w:marBottom w:val="0"/>
      <w:divBdr>
        <w:top w:val="none" w:sz="0" w:space="0" w:color="auto"/>
        <w:left w:val="none" w:sz="0" w:space="0" w:color="auto"/>
        <w:bottom w:val="none" w:sz="0" w:space="0" w:color="auto"/>
        <w:right w:val="none" w:sz="0" w:space="0" w:color="auto"/>
      </w:divBdr>
    </w:div>
    <w:div w:id="1340698784">
      <w:bodyDiv w:val="1"/>
      <w:marLeft w:val="0"/>
      <w:marRight w:val="0"/>
      <w:marTop w:val="0"/>
      <w:marBottom w:val="0"/>
      <w:divBdr>
        <w:top w:val="none" w:sz="0" w:space="0" w:color="auto"/>
        <w:left w:val="none" w:sz="0" w:space="0" w:color="auto"/>
        <w:bottom w:val="none" w:sz="0" w:space="0" w:color="auto"/>
        <w:right w:val="none" w:sz="0" w:space="0" w:color="auto"/>
      </w:divBdr>
    </w:div>
    <w:div w:id="1418480604">
      <w:bodyDiv w:val="1"/>
      <w:marLeft w:val="0"/>
      <w:marRight w:val="0"/>
      <w:marTop w:val="0"/>
      <w:marBottom w:val="0"/>
      <w:divBdr>
        <w:top w:val="none" w:sz="0" w:space="0" w:color="auto"/>
        <w:left w:val="none" w:sz="0" w:space="0" w:color="auto"/>
        <w:bottom w:val="none" w:sz="0" w:space="0" w:color="auto"/>
        <w:right w:val="none" w:sz="0" w:space="0" w:color="auto"/>
      </w:divBdr>
    </w:div>
    <w:div w:id="1714773201">
      <w:bodyDiv w:val="1"/>
      <w:marLeft w:val="0"/>
      <w:marRight w:val="0"/>
      <w:marTop w:val="0"/>
      <w:marBottom w:val="0"/>
      <w:divBdr>
        <w:top w:val="none" w:sz="0" w:space="0" w:color="auto"/>
        <w:left w:val="none" w:sz="0" w:space="0" w:color="auto"/>
        <w:bottom w:val="none" w:sz="0" w:space="0" w:color="auto"/>
        <w:right w:val="none" w:sz="0" w:space="0" w:color="auto"/>
      </w:divBdr>
    </w:div>
    <w:div w:id="1876962930">
      <w:bodyDiv w:val="1"/>
      <w:marLeft w:val="0"/>
      <w:marRight w:val="0"/>
      <w:marTop w:val="0"/>
      <w:marBottom w:val="0"/>
      <w:divBdr>
        <w:top w:val="none" w:sz="0" w:space="0" w:color="auto"/>
        <w:left w:val="none" w:sz="0" w:space="0" w:color="auto"/>
        <w:bottom w:val="none" w:sz="0" w:space="0" w:color="auto"/>
        <w:right w:val="none" w:sz="0" w:space="0" w:color="auto"/>
      </w:divBdr>
    </w:div>
    <w:div w:id="1944534499">
      <w:bodyDiv w:val="1"/>
      <w:marLeft w:val="0"/>
      <w:marRight w:val="0"/>
      <w:marTop w:val="0"/>
      <w:marBottom w:val="0"/>
      <w:divBdr>
        <w:top w:val="none" w:sz="0" w:space="0" w:color="auto"/>
        <w:left w:val="none" w:sz="0" w:space="0" w:color="auto"/>
        <w:bottom w:val="none" w:sz="0" w:space="0" w:color="auto"/>
        <w:right w:val="none" w:sz="0" w:space="0" w:color="auto"/>
      </w:divBdr>
    </w:div>
    <w:div w:id="2101951049">
      <w:bodyDiv w:val="1"/>
      <w:marLeft w:val="0"/>
      <w:marRight w:val="0"/>
      <w:marTop w:val="0"/>
      <w:marBottom w:val="0"/>
      <w:divBdr>
        <w:top w:val="none" w:sz="0" w:space="0" w:color="auto"/>
        <w:left w:val="none" w:sz="0" w:space="0" w:color="auto"/>
        <w:bottom w:val="none" w:sz="0" w:space="0" w:color="auto"/>
        <w:right w:val="none" w:sz="0" w:space="0" w:color="auto"/>
      </w:divBdr>
    </w:div>
    <w:div w:id="21183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ergy.gov/eere/wind/inside-wind-turbine-0"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phoenix-inc.com/wind_power.htm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markets.businessinsider.com/news/stocks/Wind-Gearbox-and-Direct-Drive-Update-2017-Global-Market-Size-Competitive-Landscape-and-Key-Country-Analysis-to-2021-1002345447" TargetMode="External"/><Relationship Id="rId5" Type="http://schemas.openxmlformats.org/officeDocument/2006/relationships/footnotes" Target="footnote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markets.businessinsider.com/news/stocks/Wind-Gearbox-and-Direct-Drive-Update-2017-Global-Market-Size-Competitive-Landscape-and-Key-Country-Analysis-to-2021-1002345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67E05-D2AD-47E5-BBD9-C98DDEDDF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11</Pages>
  <Words>3350</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Price</dc:creator>
  <cp:lastModifiedBy>hcyang</cp:lastModifiedBy>
  <cp:revision>44</cp:revision>
  <dcterms:created xsi:type="dcterms:W3CDTF">2017-10-16T19:00:00Z</dcterms:created>
  <dcterms:modified xsi:type="dcterms:W3CDTF">2018-01-26T22:52:00Z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id="MZ4AsAOs"/&gt;&lt;style id="http://www.zotero.org/styles/doe-eere-tsd" hasBibliography="1" bibliographyStyleHasBeenSet="1"/&gt;&lt;prefs&gt;&lt;pref name="fieldType" value="Field"/&gt;&lt;pref name="storeReferences" </vt:lpwstr>
  </property>
  <property fmtid="{D5CDD505-2E9C-101B-9397-08002B2CF9AE}" pid="3" name="ZOTERO_PREF_2">
    <vt:lpwstr>value="true"/&gt;&lt;pref name="automaticJournalAbbreviations" value="true"/&gt;&lt;pref name="noteType" value=""/&gt;&lt;/prefs&gt;&lt;/data&gt;</vt:lpwstr>
  </property>
</Properties>
</file>