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CB0CF" w14:textId="77777777" w:rsidR="00106C19" w:rsidRDefault="00106C19"/>
    <w:p w14:paraId="02BB8BC9" w14:textId="77777777" w:rsidR="003B361B" w:rsidRDefault="003B361B"/>
    <w:p w14:paraId="70ED1A79" w14:textId="1F009A07" w:rsidR="003B361B" w:rsidRPr="00B15BF1" w:rsidRDefault="003B361B" w:rsidP="00BE062A">
      <w:pPr>
        <w:shd w:val="clear" w:color="auto" w:fill="FFFFFF"/>
        <w:spacing w:before="100" w:beforeAutospacing="1" w:after="150"/>
        <w:jc w:val="both"/>
        <w:rPr>
          <w:rFonts w:ascii="Times New Roman" w:eastAsia="Times New Roman" w:hAnsi="Times New Roman" w:cs="Times New Roman"/>
          <w:color w:val="3D3C3C"/>
          <w:lang w:eastAsia="en-CA"/>
        </w:rPr>
      </w:pPr>
      <w:r w:rsidRPr="00B15BF1">
        <w:rPr>
          <w:rFonts w:ascii="Times New Roman" w:eastAsia="Times New Roman" w:hAnsi="Times New Roman" w:cs="Times New Roman"/>
          <w:color w:val="3D3C3C"/>
          <w:lang w:eastAsia="en-CA"/>
        </w:rPr>
        <w:t xml:space="preserve">Glycobiology is central to many important biological and biochemical processes. </w:t>
      </w:r>
      <w:proofErr w:type="gramStart"/>
      <w:r w:rsidRPr="00B15BF1">
        <w:rPr>
          <w:rFonts w:ascii="Times New Roman" w:eastAsia="Times New Roman" w:hAnsi="Times New Roman" w:cs="Times New Roman"/>
          <w:color w:val="3D3C3C"/>
          <w:lang w:eastAsia="en-CA"/>
        </w:rPr>
        <w:t>In particular, the</w:t>
      </w:r>
      <w:proofErr w:type="gramEnd"/>
      <w:r w:rsidRPr="00B15BF1">
        <w:rPr>
          <w:rFonts w:ascii="Times New Roman" w:eastAsia="Times New Roman" w:hAnsi="Times New Roman" w:cs="Times New Roman"/>
          <w:color w:val="3D3C3C"/>
          <w:lang w:eastAsia="en-CA"/>
        </w:rPr>
        <w:t xml:space="preserve"> interactions of cell surface glycoconjugates with other cells, proteins or pathogenic microorganisms. This process of molecular recognition is the result of interactions with many different binding partners with the carbohydrate structures driving the specificity of the interaction. Fundamental aspects of the function of these glycoconjugates are still not well understood. In order to determine the functions of these complex molecules we must be able to dissect the biosynthetic process find the control points in these processes</w:t>
      </w:r>
      <w:r w:rsidR="00B15BF1">
        <w:rPr>
          <w:rFonts w:ascii="Times New Roman" w:eastAsia="Times New Roman" w:hAnsi="Times New Roman" w:cs="Times New Roman"/>
          <w:color w:val="3D3C3C"/>
          <w:lang w:eastAsia="en-CA"/>
        </w:rPr>
        <w:t xml:space="preserve"> </w:t>
      </w:r>
      <w:bookmarkStart w:id="0" w:name="_GoBack"/>
      <w:bookmarkEnd w:id="0"/>
      <w:r w:rsidRPr="00B15BF1">
        <w:rPr>
          <w:rFonts w:ascii="Times New Roman" w:eastAsia="Times New Roman" w:hAnsi="Times New Roman" w:cs="Times New Roman"/>
          <w:color w:val="3D3C3C"/>
          <w:lang w:eastAsia="en-CA"/>
        </w:rPr>
        <w:t xml:space="preserve">and understand the interactions of glycoconjugates with their receptors.  An important aspect of this research is that the complex carbohydrates to probe these interactions are difficult to obtain from nature, and so need to be synthesized.  Chemical synthesis of these is one approach, but remains difficult for many structures, so we have been </w:t>
      </w:r>
      <w:r w:rsidRPr="00B15BF1">
        <w:rPr>
          <w:rFonts w:ascii="Times New Roman" w:eastAsia="Times New Roman" w:hAnsi="Times New Roman" w:cs="Times New Roman"/>
          <w:b/>
          <w:color w:val="3D3C3C"/>
          <w:lang w:eastAsia="en-CA"/>
        </w:rPr>
        <w:t>developing enzymatic methods</w:t>
      </w:r>
      <w:r w:rsidRPr="00B15BF1">
        <w:rPr>
          <w:rFonts w:ascii="Times New Roman" w:eastAsia="Times New Roman" w:hAnsi="Times New Roman" w:cs="Times New Roman"/>
          <w:color w:val="3D3C3C"/>
          <w:lang w:eastAsia="en-CA"/>
        </w:rPr>
        <w:t xml:space="preserve"> for this.</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1604"/>
        <w:gridCol w:w="6856"/>
        <w:gridCol w:w="2640"/>
      </w:tblGrid>
      <w:tr w:rsidR="003B361B" w:rsidRPr="00B15BF1" w14:paraId="3753E105" w14:textId="77777777" w:rsidTr="003B361B">
        <w:trPr>
          <w:tblCellSpacing w:w="15" w:type="dxa"/>
        </w:trPr>
        <w:tc>
          <w:tcPr>
            <w:tcW w:w="1554" w:type="dxa"/>
            <w:hideMark/>
          </w:tcPr>
          <w:p w14:paraId="62073EEC" w14:textId="77777777" w:rsidR="003B361B" w:rsidRPr="00B15BF1" w:rsidRDefault="008C5A0D" w:rsidP="003B361B">
            <w:pPr>
              <w:rPr>
                <w:rFonts w:ascii="Times New Roman" w:eastAsia="Times New Roman" w:hAnsi="Times New Roman" w:cs="Times New Roman"/>
                <w:color w:val="3D3C3C"/>
                <w:lang w:eastAsia="en-CA"/>
              </w:rPr>
            </w:pPr>
            <w:r w:rsidRPr="00B15BF1">
              <w:rPr>
                <w:rFonts w:ascii="Times New Roman" w:eastAsia="Times New Roman" w:hAnsi="Times New Roman" w:cs="Times New Roman"/>
                <w:color w:val="3D3C3C"/>
                <w:lang w:eastAsia="en-CA"/>
              </w:rPr>
              <w:t xml:space="preserve">    </w:t>
            </w:r>
          </w:p>
        </w:tc>
        <w:tc>
          <w:tcPr>
            <w:tcW w:w="6804" w:type="dxa"/>
            <w:hideMark/>
          </w:tcPr>
          <w:p w14:paraId="6529F770" w14:textId="77777777" w:rsidR="008C5A0D" w:rsidRPr="00B15BF1" w:rsidRDefault="008C5A0D" w:rsidP="003B361B">
            <w:pPr>
              <w:rPr>
                <w:rFonts w:ascii="Times New Roman" w:eastAsia="Times New Roman" w:hAnsi="Times New Roman" w:cs="Times New Roman"/>
                <w:color w:val="3D3C3C"/>
                <w:lang w:eastAsia="en-CA"/>
              </w:rPr>
            </w:pPr>
            <w:r w:rsidRPr="00B15BF1">
              <w:rPr>
                <w:rFonts w:ascii="Times New Roman" w:eastAsia="Times New Roman" w:hAnsi="Times New Roman" w:cs="Times New Roman"/>
                <w:color w:val="3D3C3C"/>
                <w:lang w:eastAsia="en-CA"/>
              </w:rPr>
              <w:t xml:space="preserve">   </w:t>
            </w:r>
            <w:r w:rsidR="00BE062A" w:rsidRPr="00B15BF1">
              <w:rPr>
                <w:rFonts w:ascii="Times New Roman" w:eastAsia="Times New Roman" w:hAnsi="Times New Roman" w:cs="Times New Roman"/>
                <w:color w:val="3D3C3C"/>
                <w:lang w:eastAsia="en-CA"/>
              </w:rPr>
              <w:t xml:space="preserve">      </w:t>
            </w:r>
            <w:r w:rsidRPr="00B15BF1">
              <w:rPr>
                <w:rFonts w:ascii="Times New Roman" w:eastAsia="Times New Roman" w:hAnsi="Times New Roman" w:cs="Times New Roman"/>
                <w:color w:val="3D3C3C"/>
                <w:lang w:eastAsia="en-CA"/>
              </w:rPr>
              <w:t xml:space="preserve">  </w:t>
            </w:r>
            <w:r w:rsidR="003B361B" w:rsidRPr="00B15BF1">
              <w:rPr>
                <w:rFonts w:ascii="Times New Roman" w:eastAsia="Times New Roman" w:hAnsi="Times New Roman" w:cs="Times New Roman"/>
                <w:noProof/>
                <w:color w:val="3D3C3C"/>
                <w:lang w:eastAsia="en-CA"/>
              </w:rPr>
              <w:drawing>
                <wp:inline distT="0" distB="0" distL="0" distR="0" wp14:anchorId="3BF8D4F7" wp14:editId="07777777">
                  <wp:extent cx="2788921" cy="1448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l.png"/>
                          <pic:cNvPicPr/>
                        </pic:nvPicPr>
                        <pic:blipFill rotWithShape="1">
                          <a:blip r:embed="rId4">
                            <a:extLst>
                              <a:ext uri="{28A0092B-C50C-407E-A947-70E740481C1C}">
                                <a14:useLocalDpi xmlns:a14="http://schemas.microsoft.com/office/drawing/2010/main" val="0"/>
                              </a:ext>
                            </a:extLst>
                          </a:blip>
                          <a:srcRect t="8944" b="18795"/>
                          <a:stretch/>
                        </pic:blipFill>
                        <pic:spPr bwMode="auto">
                          <a:xfrm>
                            <a:off x="0" y="0"/>
                            <a:ext cx="2816103" cy="1463048"/>
                          </a:xfrm>
                          <a:prstGeom prst="rect">
                            <a:avLst/>
                          </a:prstGeom>
                          <a:ln>
                            <a:noFill/>
                          </a:ln>
                          <a:extLst>
                            <a:ext uri="{53640926-AAD7-44D8-BBD7-CCE9431645EC}">
                              <a14:shadowObscured xmlns:a14="http://schemas.microsoft.com/office/drawing/2010/main"/>
                            </a:ext>
                          </a:extLst>
                        </pic:spPr>
                      </pic:pic>
                    </a:graphicData>
                  </a:graphic>
                </wp:inline>
              </w:drawing>
            </w:r>
            <w:r w:rsidRPr="00B15BF1">
              <w:rPr>
                <w:rFonts w:ascii="Times New Roman" w:eastAsia="Times New Roman" w:hAnsi="Times New Roman" w:cs="Times New Roman"/>
                <w:color w:val="3D3C3C"/>
                <w:lang w:eastAsia="en-CA"/>
              </w:rPr>
              <w:t xml:space="preserve"> </w:t>
            </w:r>
          </w:p>
          <w:p w14:paraId="00C99F13" w14:textId="77777777" w:rsidR="003B361B" w:rsidRPr="00B15BF1" w:rsidRDefault="00BE062A" w:rsidP="003B361B">
            <w:pPr>
              <w:rPr>
                <w:rFonts w:ascii="Times New Roman" w:eastAsia="Times New Roman" w:hAnsi="Times New Roman" w:cs="Times New Roman"/>
                <w:color w:val="3D3C3C"/>
                <w:lang w:eastAsia="en-CA"/>
              </w:rPr>
            </w:pPr>
            <w:r w:rsidRPr="00B15BF1">
              <w:rPr>
                <w:rFonts w:ascii="Times New Roman" w:eastAsia="Times New Roman" w:hAnsi="Times New Roman" w:cs="Times New Roman"/>
                <w:color w:val="3D3C3C"/>
                <w:lang w:eastAsia="en-CA"/>
              </w:rPr>
              <w:t xml:space="preserve">      </w:t>
            </w:r>
            <w:proofErr w:type="spellStart"/>
            <w:r w:rsidR="003B361B" w:rsidRPr="00B15BF1">
              <w:rPr>
                <w:rFonts w:ascii="Times New Roman" w:eastAsia="Times New Roman" w:hAnsi="Times New Roman" w:cs="Times New Roman"/>
                <w:color w:val="3D3C3C"/>
                <w:lang w:eastAsia="en-CA"/>
              </w:rPr>
              <w:t>Polysialyation</w:t>
            </w:r>
            <w:proofErr w:type="spellEnd"/>
            <w:r w:rsidR="003B361B" w:rsidRPr="00B15BF1">
              <w:rPr>
                <w:rFonts w:ascii="Times New Roman" w:eastAsia="Times New Roman" w:hAnsi="Times New Roman" w:cs="Times New Roman"/>
                <w:color w:val="3D3C3C"/>
                <w:lang w:eastAsia="en-CA"/>
              </w:rPr>
              <w:t xml:space="preserve"> of proteins to improve serum half-life</w:t>
            </w:r>
          </w:p>
        </w:tc>
        <w:tc>
          <w:tcPr>
            <w:tcW w:w="2587" w:type="dxa"/>
            <w:hideMark/>
          </w:tcPr>
          <w:p w14:paraId="01249ADA" w14:textId="77777777" w:rsidR="003B361B" w:rsidRPr="00B15BF1" w:rsidRDefault="003B361B" w:rsidP="003B361B">
            <w:pPr>
              <w:rPr>
                <w:rFonts w:ascii="Times New Roman" w:eastAsia="Times New Roman" w:hAnsi="Times New Roman" w:cs="Times New Roman"/>
                <w:color w:val="3D3C3C"/>
                <w:lang w:eastAsia="en-CA"/>
              </w:rPr>
            </w:pPr>
          </w:p>
        </w:tc>
      </w:tr>
    </w:tbl>
    <w:p w14:paraId="38F6F533" w14:textId="7C93F2E3" w:rsidR="003B361B" w:rsidRPr="00B15BF1" w:rsidRDefault="003B361B" w:rsidP="00BE062A">
      <w:pPr>
        <w:shd w:val="clear" w:color="auto" w:fill="FFFFFF"/>
        <w:spacing w:before="100" w:beforeAutospacing="1" w:after="150"/>
        <w:jc w:val="both"/>
        <w:rPr>
          <w:rFonts w:ascii="Times New Roman" w:eastAsia="Times New Roman" w:hAnsi="Times New Roman" w:cs="Times New Roman"/>
          <w:b/>
          <w:color w:val="3D3C3C"/>
          <w:lang w:eastAsia="en-CA"/>
        </w:rPr>
      </w:pPr>
      <w:r w:rsidRPr="00B15BF1">
        <w:rPr>
          <w:rFonts w:ascii="Times New Roman" w:eastAsia="Times New Roman" w:hAnsi="Times New Roman" w:cs="Times New Roman"/>
          <w:color w:val="3D3C3C"/>
          <w:lang w:eastAsia="en-CA"/>
        </w:rPr>
        <w:t xml:space="preserve">Our research has been focused on the investigation of the structure and function of the </w:t>
      </w:r>
      <w:r w:rsidRPr="00B15BF1">
        <w:rPr>
          <w:rFonts w:ascii="Times New Roman" w:eastAsia="Times New Roman" w:hAnsi="Times New Roman" w:cs="Times New Roman"/>
          <w:b/>
          <w:color w:val="3D3C3C"/>
          <w:lang w:eastAsia="en-CA"/>
        </w:rPr>
        <w:t>enzymes involved in making various glycoconjugates</w:t>
      </w:r>
      <w:r w:rsidRPr="00B15BF1">
        <w:rPr>
          <w:rFonts w:ascii="Times New Roman" w:eastAsia="Times New Roman" w:hAnsi="Times New Roman" w:cs="Times New Roman"/>
          <w:color w:val="3D3C3C"/>
          <w:lang w:eastAsia="en-CA"/>
        </w:rPr>
        <w:t xml:space="preserve">. The lab </w:t>
      </w:r>
      <w:r w:rsidR="00DE40DE" w:rsidRPr="00B15BF1">
        <w:rPr>
          <w:rFonts w:ascii="Times New Roman" w:eastAsia="Times New Roman" w:hAnsi="Times New Roman" w:cs="Times New Roman"/>
          <w:color w:val="3D3C3C"/>
          <w:lang w:eastAsia="en-CA"/>
        </w:rPr>
        <w:t>studies</w:t>
      </w:r>
      <w:r w:rsidRPr="00B15BF1">
        <w:rPr>
          <w:rFonts w:ascii="Times New Roman" w:eastAsia="Times New Roman" w:hAnsi="Times New Roman" w:cs="Times New Roman"/>
          <w:color w:val="3D3C3C"/>
          <w:lang w:eastAsia="en-CA"/>
        </w:rPr>
        <w:t xml:space="preserve"> bacterial enzymes which make carbohydrate structure mimics of the host they infect</w:t>
      </w:r>
      <w:r w:rsidR="00DE40DE" w:rsidRPr="00B15BF1">
        <w:rPr>
          <w:rFonts w:ascii="Times New Roman" w:eastAsia="Times New Roman" w:hAnsi="Times New Roman" w:cs="Times New Roman"/>
          <w:color w:val="3D3C3C"/>
          <w:lang w:eastAsia="en-CA"/>
        </w:rPr>
        <w:t>, as well as the corresponding eukaryotic enzymes</w:t>
      </w:r>
      <w:r w:rsidRPr="00B15BF1">
        <w:rPr>
          <w:rFonts w:ascii="Times New Roman" w:eastAsia="Times New Roman" w:hAnsi="Times New Roman" w:cs="Times New Roman"/>
          <w:color w:val="3D3C3C"/>
          <w:lang w:eastAsia="en-CA"/>
        </w:rPr>
        <w:t xml:space="preserve">. The determination of glycosyltransferase enzyme donor/acceptor specificity as well as contributing to the </w:t>
      </w:r>
      <w:r w:rsidRPr="00B15BF1">
        <w:rPr>
          <w:rFonts w:ascii="Times New Roman" w:eastAsia="Times New Roman" w:hAnsi="Times New Roman" w:cs="Times New Roman"/>
          <w:b/>
          <w:color w:val="3D3C3C"/>
          <w:lang w:eastAsia="en-CA"/>
        </w:rPr>
        <w:t>determination of the 3-dimensional structures</w:t>
      </w:r>
      <w:r w:rsidRPr="00B15BF1">
        <w:rPr>
          <w:rFonts w:ascii="Times New Roman" w:eastAsia="Times New Roman" w:hAnsi="Times New Roman" w:cs="Times New Roman"/>
          <w:color w:val="3D3C3C"/>
          <w:lang w:eastAsia="en-CA"/>
        </w:rPr>
        <w:t xml:space="preserve"> has been the major area of research</w:t>
      </w:r>
      <w:r w:rsidR="00B15BF1">
        <w:rPr>
          <w:rFonts w:ascii="Times New Roman" w:eastAsia="Times New Roman" w:hAnsi="Times New Roman" w:cs="Times New Roman"/>
          <w:color w:val="3D3C3C"/>
          <w:lang w:eastAsia="en-CA"/>
        </w:rPr>
        <w:t xml:space="preserve"> </w:t>
      </w:r>
      <w:r w:rsidRPr="00B15BF1">
        <w:rPr>
          <w:rFonts w:ascii="Times New Roman" w:eastAsia="Times New Roman" w:hAnsi="Times New Roman" w:cs="Times New Roman"/>
          <w:color w:val="3D3C3C"/>
          <w:lang w:eastAsia="en-CA"/>
        </w:rPr>
        <w:t xml:space="preserve">and will continue to be the focus of my collaborative research program.  We are also applying these enzymes to the synthesis of bioactive glycoconjugates for various therapeutic applications.  </w:t>
      </w:r>
      <w:r w:rsidRPr="00B15BF1">
        <w:rPr>
          <w:rFonts w:ascii="Times New Roman" w:eastAsia="Times New Roman" w:hAnsi="Times New Roman" w:cs="Times New Roman"/>
          <w:b/>
          <w:color w:val="3D3C3C"/>
          <w:lang w:eastAsia="en-CA"/>
        </w:rPr>
        <w:t>Part of this work is the creation of designer enzymes for these applications.</w:t>
      </w:r>
    </w:p>
    <w:p w14:paraId="3A733649" w14:textId="77777777" w:rsidR="00DE40DE" w:rsidRPr="00B15BF1" w:rsidRDefault="00BE062A" w:rsidP="00DE40DE">
      <w:pPr>
        <w:shd w:val="clear" w:color="auto" w:fill="FFFFFF"/>
        <w:spacing w:before="100" w:beforeAutospacing="1"/>
        <w:rPr>
          <w:rFonts w:ascii="Times New Roman" w:eastAsia="Times New Roman" w:hAnsi="Times New Roman" w:cs="Times New Roman"/>
          <w:b/>
          <w:color w:val="3D3C3C"/>
          <w:lang w:eastAsia="en-CA"/>
        </w:rPr>
      </w:pPr>
      <w:r w:rsidRPr="00B15BF1">
        <w:rPr>
          <w:rFonts w:ascii="Times New Roman" w:eastAsia="Times New Roman" w:hAnsi="Times New Roman" w:cs="Times New Roman"/>
          <w:b/>
          <w:color w:val="3D3C3C"/>
          <w:lang w:eastAsia="en-CA"/>
        </w:rPr>
        <w:t xml:space="preserve">                                        </w:t>
      </w:r>
      <w:r w:rsidR="00DE40DE" w:rsidRPr="00B15BF1">
        <w:rPr>
          <w:rFonts w:ascii="Times New Roman" w:eastAsia="Times New Roman" w:hAnsi="Times New Roman" w:cs="Times New Roman"/>
          <w:b/>
          <w:noProof/>
          <w:color w:val="3D3C3C"/>
          <w:lang w:eastAsia="en-CA"/>
        </w:rPr>
        <w:drawing>
          <wp:inline distT="0" distB="0" distL="0" distR="0" wp14:anchorId="05561800" wp14:editId="796E1B30">
            <wp:extent cx="3195412" cy="1726990"/>
            <wp:effectExtent l="0" t="0" r="508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5" cstate="print">
                      <a:extLst>
                        <a:ext uri="{28A0092B-C50C-407E-A947-70E740481C1C}">
                          <a14:useLocalDpi xmlns:a14="http://schemas.microsoft.com/office/drawing/2010/main" val="0"/>
                        </a:ext>
                      </a:extLst>
                    </a:blip>
                    <a:srcRect l="2140" t="17339" r="2831" b="7258"/>
                    <a:stretch/>
                  </pic:blipFill>
                  <pic:spPr bwMode="auto">
                    <a:xfrm>
                      <a:off x="0" y="0"/>
                      <a:ext cx="3205815" cy="1732612"/>
                    </a:xfrm>
                    <a:prstGeom prst="rect">
                      <a:avLst/>
                    </a:prstGeom>
                    <a:ln>
                      <a:noFill/>
                    </a:ln>
                    <a:extLst>
                      <a:ext uri="{53640926-AAD7-44D8-BBD7-CCE9431645EC}">
                        <a14:shadowObscured xmlns:a14="http://schemas.microsoft.com/office/drawing/2010/main"/>
                      </a:ext>
                    </a:extLst>
                  </pic:spPr>
                </pic:pic>
              </a:graphicData>
            </a:graphic>
          </wp:inline>
        </w:drawing>
      </w:r>
    </w:p>
    <w:p w14:paraId="7A6670DA" w14:textId="77777777" w:rsidR="00DE40DE" w:rsidRPr="00B15BF1" w:rsidRDefault="00BE062A" w:rsidP="00DE40DE">
      <w:pPr>
        <w:shd w:val="clear" w:color="auto" w:fill="FFFFFF"/>
        <w:rPr>
          <w:rFonts w:ascii="Times New Roman" w:eastAsia="Times New Roman" w:hAnsi="Times New Roman" w:cs="Times New Roman"/>
          <w:b/>
          <w:color w:val="3D3C3C"/>
          <w:lang w:eastAsia="en-CA"/>
        </w:rPr>
      </w:pPr>
      <w:r w:rsidRPr="00B15BF1">
        <w:rPr>
          <w:rFonts w:ascii="Times New Roman" w:eastAsia="Times New Roman" w:hAnsi="Times New Roman" w:cs="Times New Roman"/>
          <w:b/>
          <w:color w:val="3D3C3C"/>
          <w:lang w:eastAsia="en-CA"/>
        </w:rPr>
        <w:t xml:space="preserve">                                                  </w:t>
      </w:r>
      <w:r w:rsidR="00DE40DE" w:rsidRPr="00B15BF1">
        <w:rPr>
          <w:rFonts w:ascii="Times New Roman" w:eastAsia="Times New Roman" w:hAnsi="Times New Roman" w:cs="Times New Roman"/>
          <w:b/>
          <w:color w:val="3D3C3C"/>
          <w:lang w:eastAsia="en-CA"/>
        </w:rPr>
        <w:t>The first GT-52 sialyltransferase structure</w:t>
      </w:r>
    </w:p>
    <w:p w14:paraId="06CC3AB2" w14:textId="692E925E" w:rsidR="003B361B" w:rsidRPr="00B15BF1" w:rsidRDefault="001D5531" w:rsidP="003B361B">
      <w:pPr>
        <w:shd w:val="clear" w:color="auto" w:fill="FFFFFF"/>
        <w:spacing w:before="100" w:beforeAutospacing="1" w:after="150"/>
        <w:rPr>
          <w:rFonts w:ascii="Times New Roman" w:eastAsia="Times New Roman" w:hAnsi="Times New Roman" w:cs="Times New Roman"/>
          <w:color w:val="3D3C3C"/>
          <w:lang w:eastAsia="en-CA"/>
        </w:rPr>
      </w:pPr>
      <w:r w:rsidRPr="00B15BF1">
        <w:rPr>
          <w:rFonts w:ascii="Times New Roman" w:eastAsia="Times New Roman" w:hAnsi="Times New Roman" w:cs="Times New Roman"/>
          <w:color w:val="3D3C3C"/>
          <w:lang w:eastAsia="en-CA"/>
        </w:rPr>
        <w:t>T</w:t>
      </w:r>
      <w:r w:rsidR="003B361B" w:rsidRPr="00B15BF1">
        <w:rPr>
          <w:rFonts w:ascii="Times New Roman" w:eastAsia="Times New Roman" w:hAnsi="Times New Roman" w:cs="Times New Roman"/>
          <w:color w:val="3D3C3C"/>
          <w:lang w:eastAsia="en-CA"/>
        </w:rPr>
        <w:t xml:space="preserve">he lab is working on </w:t>
      </w:r>
      <w:r w:rsidR="003B361B" w:rsidRPr="00B15BF1">
        <w:rPr>
          <w:rFonts w:ascii="Times New Roman" w:eastAsia="Times New Roman" w:hAnsi="Times New Roman" w:cs="Times New Roman"/>
          <w:b/>
          <w:color w:val="3D3C3C"/>
          <w:lang w:eastAsia="en-CA"/>
        </w:rPr>
        <w:t>a protein glycosylation system</w:t>
      </w:r>
      <w:r w:rsidR="003B361B" w:rsidRPr="00B15BF1">
        <w:rPr>
          <w:rFonts w:ascii="Times New Roman" w:eastAsia="Times New Roman" w:hAnsi="Times New Roman" w:cs="Times New Roman"/>
          <w:color w:val="3D3C3C"/>
          <w:lang w:eastAsia="en-CA"/>
        </w:rPr>
        <w:t xml:space="preserve"> (O-mannosylation) in these organisms which has similarities to protein O-mannosylation all the way up the evolutionary ladder.  We are using </w:t>
      </w:r>
      <w:proofErr w:type="spellStart"/>
      <w:r w:rsidR="003B361B" w:rsidRPr="00B15BF1">
        <w:rPr>
          <w:rFonts w:ascii="Times New Roman" w:eastAsia="Times New Roman" w:hAnsi="Times New Roman" w:cs="Times New Roman"/>
          <w:color w:val="3D3C3C"/>
          <w:lang w:eastAsia="en-CA"/>
        </w:rPr>
        <w:t>glycoproteomics</w:t>
      </w:r>
      <w:proofErr w:type="spellEnd"/>
      <w:r w:rsidR="003B361B" w:rsidRPr="00B15BF1">
        <w:rPr>
          <w:rFonts w:ascii="Times New Roman" w:eastAsia="Times New Roman" w:hAnsi="Times New Roman" w:cs="Times New Roman"/>
          <w:color w:val="3D3C3C"/>
          <w:lang w:eastAsia="en-CA"/>
        </w:rPr>
        <w:t xml:space="preserve"> to examine this modification. The fundamental question is </w:t>
      </w:r>
      <w:r w:rsidR="003B361B" w:rsidRPr="00B15BF1">
        <w:rPr>
          <w:rFonts w:ascii="Times New Roman" w:eastAsia="Times New Roman" w:hAnsi="Times New Roman" w:cs="Times New Roman"/>
          <w:b/>
          <w:color w:val="3D3C3C"/>
          <w:lang w:eastAsia="en-CA"/>
        </w:rPr>
        <w:t xml:space="preserve">what does this protein </w:t>
      </w:r>
      <w:r w:rsidR="003B361B" w:rsidRPr="00B15BF1">
        <w:rPr>
          <w:rFonts w:ascii="Times New Roman" w:eastAsia="Times New Roman" w:hAnsi="Times New Roman" w:cs="Times New Roman"/>
          <w:b/>
          <w:color w:val="3D3C3C"/>
          <w:lang w:eastAsia="en-CA"/>
        </w:rPr>
        <w:lastRenderedPageBreak/>
        <w:t>modification do for these bacteria</w:t>
      </w:r>
      <w:r w:rsidR="003B361B" w:rsidRPr="00B15BF1">
        <w:rPr>
          <w:rFonts w:ascii="Times New Roman" w:eastAsia="Times New Roman" w:hAnsi="Times New Roman" w:cs="Times New Roman"/>
          <w:color w:val="3D3C3C"/>
          <w:lang w:eastAsia="en-CA"/>
        </w:rPr>
        <w:t>?</w:t>
      </w:r>
      <w:r w:rsidRPr="00B15BF1">
        <w:rPr>
          <w:rFonts w:ascii="Times New Roman" w:eastAsia="Times New Roman" w:hAnsi="Times New Roman" w:cs="Times New Roman"/>
          <w:color w:val="3D3C3C"/>
          <w:lang w:eastAsia="en-CA"/>
        </w:rPr>
        <w:t xml:space="preserve">  We are applying </w:t>
      </w:r>
      <w:r w:rsidRPr="00B15BF1">
        <w:rPr>
          <w:rFonts w:ascii="Times New Roman" w:eastAsia="Times New Roman" w:hAnsi="Times New Roman" w:cs="Times New Roman"/>
          <w:b/>
          <w:color w:val="3D3C3C"/>
          <w:lang w:eastAsia="en-CA"/>
        </w:rPr>
        <w:t>synthetic biology</w:t>
      </w:r>
      <w:r w:rsidRPr="00B15BF1">
        <w:rPr>
          <w:rFonts w:ascii="Times New Roman" w:eastAsia="Times New Roman" w:hAnsi="Times New Roman" w:cs="Times New Roman"/>
          <w:color w:val="3D3C3C"/>
          <w:lang w:eastAsia="en-CA"/>
        </w:rPr>
        <w:t xml:space="preserve"> to address the biochemistry this complex problem in the hope we can uncover </w:t>
      </w:r>
      <w:r w:rsidRPr="00B15BF1">
        <w:rPr>
          <w:rFonts w:ascii="Times New Roman" w:eastAsia="Times New Roman" w:hAnsi="Times New Roman" w:cs="Times New Roman"/>
          <w:b/>
          <w:color w:val="3D3C3C"/>
          <w:lang w:eastAsia="en-CA"/>
        </w:rPr>
        <w:t>fundamental knowledge of this glycosylation process</w:t>
      </w:r>
      <w:r w:rsidRPr="00B15BF1">
        <w:rPr>
          <w:rFonts w:ascii="Times New Roman" w:eastAsia="Times New Roman" w:hAnsi="Times New Roman" w:cs="Times New Roman"/>
          <w:color w:val="3D3C3C"/>
          <w:lang w:eastAsia="en-CA"/>
        </w:rPr>
        <w:t>.</w:t>
      </w:r>
    </w:p>
    <w:p w14:paraId="0E15E919" w14:textId="77777777" w:rsidR="003B361B" w:rsidRDefault="00BE062A">
      <w:r>
        <w:t xml:space="preserve">                                      </w:t>
      </w:r>
      <w:r>
        <w:rPr>
          <w:noProof/>
          <w:lang w:eastAsia="en-CA"/>
        </w:rPr>
        <w:drawing>
          <wp:inline distT="0" distB="0" distL="0" distR="0" wp14:anchorId="01536576" wp14:editId="07777777">
            <wp:extent cx="3165944" cy="237445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tein mannosyl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73387" cy="2380040"/>
                    </a:xfrm>
                    <a:prstGeom prst="rect">
                      <a:avLst/>
                    </a:prstGeom>
                  </pic:spPr>
                </pic:pic>
              </a:graphicData>
            </a:graphic>
          </wp:inline>
        </w:drawing>
      </w:r>
    </w:p>
    <w:sectPr w:rsidR="003B3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61B"/>
    <w:rsid w:val="00106C19"/>
    <w:rsid w:val="001D5531"/>
    <w:rsid w:val="003B361B"/>
    <w:rsid w:val="008C5A0D"/>
    <w:rsid w:val="00B15BF1"/>
    <w:rsid w:val="00BE062A"/>
    <w:rsid w:val="00DE40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BC18"/>
  <w15:chartTrackingRefBased/>
  <w15:docId w15:val="{8A0FE832-7419-430D-978D-E671AD1F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61B"/>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3B361B"/>
  </w:style>
  <w:style w:type="character" w:styleId="Emphasis">
    <w:name w:val="Emphasis"/>
    <w:basedOn w:val="DefaultParagraphFont"/>
    <w:uiPriority w:val="20"/>
    <w:qFormat/>
    <w:rsid w:val="003B3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53074">
      <w:bodyDiv w:val="1"/>
      <w:marLeft w:val="0"/>
      <w:marRight w:val="0"/>
      <w:marTop w:val="0"/>
      <w:marBottom w:val="0"/>
      <w:divBdr>
        <w:top w:val="none" w:sz="0" w:space="0" w:color="auto"/>
        <w:left w:val="none" w:sz="0" w:space="0" w:color="auto"/>
        <w:bottom w:val="none" w:sz="0" w:space="0" w:color="auto"/>
        <w:right w:val="none" w:sz="0" w:space="0" w:color="auto"/>
      </w:divBdr>
      <w:divsChild>
        <w:div w:id="1283221575">
          <w:marLeft w:val="0"/>
          <w:marRight w:val="0"/>
          <w:marTop w:val="0"/>
          <w:marBottom w:val="0"/>
          <w:divBdr>
            <w:top w:val="none" w:sz="0" w:space="0" w:color="auto"/>
            <w:left w:val="none" w:sz="0" w:space="0" w:color="auto"/>
            <w:bottom w:val="none" w:sz="0" w:space="0" w:color="auto"/>
            <w:right w:val="none" w:sz="0" w:space="0" w:color="auto"/>
          </w:divBdr>
          <w:divsChild>
            <w:div w:id="424889318">
              <w:marLeft w:val="0"/>
              <w:marRight w:val="0"/>
              <w:marTop w:val="0"/>
              <w:marBottom w:val="0"/>
              <w:divBdr>
                <w:top w:val="none" w:sz="0" w:space="0" w:color="auto"/>
                <w:left w:val="none" w:sz="0" w:space="0" w:color="auto"/>
                <w:bottom w:val="none" w:sz="0" w:space="0" w:color="auto"/>
                <w:right w:val="none" w:sz="0" w:space="0" w:color="auto"/>
              </w:divBdr>
            </w:div>
          </w:divsChild>
        </w:div>
        <w:div w:id="1200361456">
          <w:marLeft w:val="0"/>
          <w:marRight w:val="0"/>
          <w:marTop w:val="0"/>
          <w:marBottom w:val="0"/>
          <w:divBdr>
            <w:top w:val="none" w:sz="0" w:space="0" w:color="auto"/>
            <w:left w:val="none" w:sz="0" w:space="0" w:color="auto"/>
            <w:bottom w:val="none" w:sz="0" w:space="0" w:color="auto"/>
            <w:right w:val="none" w:sz="0" w:space="0" w:color="auto"/>
          </w:divBdr>
          <w:divsChild>
            <w:div w:id="984968216">
              <w:marLeft w:val="0"/>
              <w:marRight w:val="0"/>
              <w:marTop w:val="0"/>
              <w:marBottom w:val="0"/>
              <w:divBdr>
                <w:top w:val="none" w:sz="0" w:space="0" w:color="auto"/>
                <w:left w:val="none" w:sz="0" w:space="0" w:color="auto"/>
                <w:bottom w:val="none" w:sz="0" w:space="0" w:color="auto"/>
                <w:right w:val="none" w:sz="0" w:space="0" w:color="auto"/>
              </w:divBdr>
              <w:divsChild>
                <w:div w:id="1587882198">
                  <w:marLeft w:val="0"/>
                  <w:marRight w:val="0"/>
                  <w:marTop w:val="0"/>
                  <w:marBottom w:val="0"/>
                  <w:divBdr>
                    <w:top w:val="none" w:sz="0" w:space="0" w:color="auto"/>
                    <w:left w:val="none" w:sz="0" w:space="0" w:color="auto"/>
                    <w:bottom w:val="none" w:sz="0" w:space="0" w:color="auto"/>
                    <w:right w:val="none" w:sz="0" w:space="0" w:color="auto"/>
                  </w:divBdr>
                  <w:divsChild>
                    <w:div w:id="804472693">
                      <w:marLeft w:val="0"/>
                      <w:marRight w:val="0"/>
                      <w:marTop w:val="0"/>
                      <w:marBottom w:val="0"/>
                      <w:divBdr>
                        <w:top w:val="none" w:sz="0" w:space="0" w:color="auto"/>
                        <w:left w:val="none" w:sz="0" w:space="0" w:color="auto"/>
                        <w:bottom w:val="none" w:sz="0" w:space="0" w:color="auto"/>
                        <w:right w:val="none" w:sz="0" w:space="0" w:color="auto"/>
                      </w:divBdr>
                      <w:divsChild>
                        <w:div w:id="1951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93974">
          <w:marLeft w:val="0"/>
          <w:marRight w:val="0"/>
          <w:marTop w:val="0"/>
          <w:marBottom w:val="0"/>
          <w:divBdr>
            <w:top w:val="none" w:sz="0" w:space="0" w:color="auto"/>
            <w:left w:val="none" w:sz="0" w:space="0" w:color="auto"/>
            <w:bottom w:val="none" w:sz="0" w:space="0" w:color="auto"/>
            <w:right w:val="none" w:sz="0" w:space="0" w:color="auto"/>
          </w:divBdr>
          <w:divsChild>
            <w:div w:id="20322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Wakarchuk</dc:creator>
  <cp:keywords/>
  <dc:description/>
  <cp:lastModifiedBy>Warren Wakarchuk</cp:lastModifiedBy>
  <cp:revision>3</cp:revision>
  <dcterms:created xsi:type="dcterms:W3CDTF">2018-04-24T17:51:00Z</dcterms:created>
  <dcterms:modified xsi:type="dcterms:W3CDTF">2018-04-24T17:52:00Z</dcterms:modified>
</cp:coreProperties>
</file>