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65FA" w14:textId="77777777" w:rsidR="002A2E20" w:rsidRPr="002A2E20" w:rsidRDefault="002A2E20" w:rsidP="002A2E20">
      <w:pPr>
        <w:rPr>
          <w:b/>
          <w:bCs/>
        </w:rPr>
      </w:pPr>
      <w:r w:rsidRPr="002A2E20">
        <w:rPr>
          <w:b/>
          <w:bCs/>
        </w:rPr>
        <w:t>Project Overview: Bond Pricing Model</w:t>
      </w:r>
    </w:p>
    <w:p w14:paraId="3C1DED0E" w14:textId="77777777" w:rsidR="002A2E20" w:rsidRDefault="002A2E20" w:rsidP="002A2E20"/>
    <w:p w14:paraId="631C05A1" w14:textId="441F1876" w:rsidR="002A2E20" w:rsidRPr="002A2E20" w:rsidRDefault="002A2E20" w:rsidP="002A2E20">
      <w:pPr>
        <w:jc w:val="center"/>
        <w:rPr>
          <w:b/>
          <w:bCs/>
          <w:sz w:val="36"/>
          <w:szCs w:val="36"/>
        </w:rPr>
      </w:pPr>
      <w:r w:rsidRPr="002A2E20">
        <w:rPr>
          <w:b/>
          <w:bCs/>
          <w:sz w:val="36"/>
          <w:szCs w:val="36"/>
        </w:rPr>
        <w:t>Introduction</w:t>
      </w:r>
    </w:p>
    <w:p w14:paraId="4510DFA2" w14:textId="3BC65E5E" w:rsidR="002A2E20" w:rsidRDefault="002A2E20" w:rsidP="002A2E20">
      <w:r>
        <w:t>The bond pricing model aims to develop a comprehensive and accurate valuation framework for fixed-income securities. By incorporating key concepts such as bond prices, Yield to Maturity (YTM), coupon rate, convexity, Macaulay duration, spot rate, par curve, binomial tree, and clean price, the project seeks to provide a robust tool for bond valuation and risk analysis.</w:t>
      </w:r>
    </w:p>
    <w:p w14:paraId="33602424" w14:textId="77777777" w:rsidR="002A2E20" w:rsidRDefault="002A2E20" w:rsidP="002A2E20"/>
    <w:p w14:paraId="0A574E33" w14:textId="77FA3850" w:rsidR="002A2E20" w:rsidRPr="002A2E20" w:rsidRDefault="002A2E20" w:rsidP="002A2E20">
      <w:pPr>
        <w:rPr>
          <w:b/>
          <w:bCs/>
        </w:rPr>
      </w:pPr>
      <w:r w:rsidRPr="002A2E20">
        <w:rPr>
          <w:b/>
          <w:bCs/>
        </w:rPr>
        <w:t>Bond Prices</w:t>
      </w:r>
    </w:p>
    <w:p w14:paraId="525FBB31" w14:textId="77777777" w:rsidR="002A2E20" w:rsidRDefault="002A2E20" w:rsidP="002A2E20">
      <w:r>
        <w:t>Bond prices represent the present value of future cash flows generated by a bond, including periodic coupon payments and the principal amount repaid at maturity. The bond pricing model calculates these prices based on various factors and market conditions.</w:t>
      </w:r>
    </w:p>
    <w:p w14:paraId="3D9D1746" w14:textId="77777777" w:rsidR="002A2E20" w:rsidRPr="002A2E20" w:rsidRDefault="002A2E20" w:rsidP="002A2E20">
      <w:pPr>
        <w:jc w:val="center"/>
        <w:rPr>
          <w:b/>
          <w:bCs/>
        </w:rPr>
      </w:pPr>
    </w:p>
    <w:p w14:paraId="4E92B56A" w14:textId="554F3FE9" w:rsidR="002A2E20" w:rsidRPr="002A2E20" w:rsidRDefault="002A2E20" w:rsidP="002A2E20">
      <w:pPr>
        <w:rPr>
          <w:b/>
          <w:bCs/>
        </w:rPr>
      </w:pPr>
      <w:r w:rsidRPr="002A2E20">
        <w:rPr>
          <w:b/>
          <w:bCs/>
        </w:rPr>
        <w:t>Yield to Maturity (YTM)</w:t>
      </w:r>
    </w:p>
    <w:p w14:paraId="6D468D4E" w14:textId="77777777" w:rsidR="002A2E20" w:rsidRDefault="002A2E20" w:rsidP="002A2E20">
      <w:r>
        <w:t>The YTM is the effective interest rate that equates the present value of a bond's future cash flows to its current market price. It represents the overall return an investor can expect from holding the bond until maturity. The bond pricing model incorporates YTM calculations to provide a measure of the bond's potential return.</w:t>
      </w:r>
    </w:p>
    <w:p w14:paraId="46A7D575" w14:textId="77777777" w:rsidR="002A2E20" w:rsidRDefault="002A2E20" w:rsidP="002A2E20"/>
    <w:p w14:paraId="2FB4C78A" w14:textId="5C53A862" w:rsidR="002A2E20" w:rsidRPr="002A2E20" w:rsidRDefault="002A2E20" w:rsidP="002A2E20">
      <w:pPr>
        <w:rPr>
          <w:b/>
          <w:bCs/>
        </w:rPr>
      </w:pPr>
      <w:r w:rsidRPr="002A2E20">
        <w:rPr>
          <w:b/>
          <w:bCs/>
        </w:rPr>
        <w:t>Coupon Rate</w:t>
      </w:r>
    </w:p>
    <w:p w14:paraId="4557D166" w14:textId="77777777" w:rsidR="002A2E20" w:rsidRDefault="002A2E20" w:rsidP="002A2E20">
      <w:r>
        <w:t>The coupon rate is the fixed interest rate paid by the bond issuer to the bondholder periodically. It is typically expressed as a percentage of the bond's face value. The bond pricing model considers the coupon rate when determining the periodic cash flows generated by the bond.</w:t>
      </w:r>
    </w:p>
    <w:p w14:paraId="55090ED8" w14:textId="77777777" w:rsidR="002A2E20" w:rsidRDefault="002A2E20" w:rsidP="002A2E20"/>
    <w:p w14:paraId="578B57AC" w14:textId="106F902C" w:rsidR="002A2E20" w:rsidRPr="002A2E20" w:rsidRDefault="002A2E20" w:rsidP="002A2E20">
      <w:pPr>
        <w:rPr>
          <w:b/>
          <w:bCs/>
        </w:rPr>
      </w:pPr>
      <w:r w:rsidRPr="002A2E20">
        <w:rPr>
          <w:b/>
          <w:bCs/>
        </w:rPr>
        <w:t>Convexity</w:t>
      </w:r>
    </w:p>
    <w:p w14:paraId="17AF4E35" w14:textId="77777777" w:rsidR="002A2E20" w:rsidRDefault="002A2E20" w:rsidP="002A2E20">
      <w:r>
        <w:t>Convexity is a measure of the curvature of the relationship between a bond's price and its yield. It helps assess the bond's sensitivity to changes in interest rates. The bond pricing model incorporates convexity calculations to provide insights into the potential price change of the bond under different interest rate scenarios.</w:t>
      </w:r>
    </w:p>
    <w:p w14:paraId="3B58103C" w14:textId="77777777" w:rsidR="002A2E20" w:rsidRDefault="002A2E20" w:rsidP="002A2E20"/>
    <w:p w14:paraId="3C73A47D" w14:textId="22FA8FEC" w:rsidR="002A2E20" w:rsidRPr="002A2E20" w:rsidRDefault="002A2E20" w:rsidP="002A2E20">
      <w:pPr>
        <w:rPr>
          <w:b/>
          <w:bCs/>
        </w:rPr>
      </w:pPr>
      <w:r w:rsidRPr="002A2E20">
        <w:rPr>
          <w:b/>
          <w:bCs/>
        </w:rPr>
        <w:t>Macaulay Duration</w:t>
      </w:r>
    </w:p>
    <w:p w14:paraId="3B7A2F52" w14:textId="77777777" w:rsidR="002A2E20" w:rsidRDefault="002A2E20" w:rsidP="002A2E20">
      <w:r>
        <w:t xml:space="preserve">Macaulay duration measures the weighted average time it takes for an investor to receive the bond's cash flows, considering both the coupon payments and the principal repayment at maturity. It helps </w:t>
      </w:r>
      <w:r>
        <w:lastRenderedPageBreak/>
        <w:t>evaluate the bond's price volatility and risk. The bond pricing model includes Macaulay duration calculations for accurate risk assessment.</w:t>
      </w:r>
    </w:p>
    <w:p w14:paraId="59762372" w14:textId="77777777" w:rsidR="002A2E20" w:rsidRDefault="002A2E20" w:rsidP="002A2E20"/>
    <w:p w14:paraId="243AB145" w14:textId="01702376" w:rsidR="002A2E20" w:rsidRPr="002A2E20" w:rsidRDefault="002A2E20" w:rsidP="002A2E20">
      <w:pPr>
        <w:rPr>
          <w:b/>
          <w:bCs/>
        </w:rPr>
      </w:pPr>
      <w:r w:rsidRPr="002A2E20">
        <w:rPr>
          <w:b/>
          <w:bCs/>
        </w:rPr>
        <w:t>Spot Rate</w:t>
      </w:r>
    </w:p>
    <w:p w14:paraId="7AAF6A45" w14:textId="77777777" w:rsidR="002A2E20" w:rsidRDefault="002A2E20" w:rsidP="002A2E20">
      <w:r>
        <w:t>Spot rates, also known as zero-coupon rates, represent the market's expectations of future interest rates at different points in time. The bond pricing model incorporates spot rate calculations to estimate the future cash flows of bonds accurately.</w:t>
      </w:r>
    </w:p>
    <w:p w14:paraId="368CE0D6" w14:textId="77777777" w:rsidR="002A2E20" w:rsidRDefault="002A2E20" w:rsidP="002A2E20"/>
    <w:p w14:paraId="559A50AD" w14:textId="460D075C" w:rsidR="002A2E20" w:rsidRPr="002A2E20" w:rsidRDefault="002A2E20" w:rsidP="002A2E20">
      <w:pPr>
        <w:rPr>
          <w:b/>
          <w:bCs/>
        </w:rPr>
      </w:pPr>
      <w:r w:rsidRPr="002A2E20">
        <w:rPr>
          <w:b/>
          <w:bCs/>
        </w:rPr>
        <w:t>Par Curve</w:t>
      </w:r>
    </w:p>
    <w:p w14:paraId="1C15DC02" w14:textId="77777777" w:rsidR="002A2E20" w:rsidRDefault="002A2E20" w:rsidP="002A2E20">
      <w:r>
        <w:t>The par curve is a graphical representation of the relationship between bond yields and their respective maturities. It serves as a reference for pricing bonds and is an essential input for the bond pricing model.</w:t>
      </w:r>
    </w:p>
    <w:p w14:paraId="0DA6066E" w14:textId="77777777" w:rsidR="002A2E20" w:rsidRDefault="002A2E20" w:rsidP="002A2E20"/>
    <w:p w14:paraId="35516B4D" w14:textId="7CE035AD" w:rsidR="002A2E20" w:rsidRPr="002A2E20" w:rsidRDefault="002A2E20" w:rsidP="002A2E20">
      <w:pPr>
        <w:rPr>
          <w:b/>
          <w:bCs/>
        </w:rPr>
      </w:pPr>
      <w:r w:rsidRPr="002A2E20">
        <w:rPr>
          <w:b/>
          <w:bCs/>
        </w:rPr>
        <w:t>Binomial Tree</w:t>
      </w:r>
    </w:p>
    <w:p w14:paraId="0F8E2B70" w14:textId="77777777" w:rsidR="002A2E20" w:rsidRDefault="002A2E20" w:rsidP="002A2E20">
      <w:r>
        <w:t>The binomial tree is a mathematical framework used to model the movement of bond prices over time. It enables the analysis of price sensitivity to changes in market conditions and interest rates. The bond pricing model incorporates a binomial tree structure for simulation and scenario analysis.</w:t>
      </w:r>
    </w:p>
    <w:p w14:paraId="5C251F95" w14:textId="77777777" w:rsidR="002A2E20" w:rsidRDefault="002A2E20" w:rsidP="002A2E20"/>
    <w:p w14:paraId="1739844D" w14:textId="407830AC" w:rsidR="002A2E20" w:rsidRPr="002A2E20" w:rsidRDefault="002A2E20" w:rsidP="002A2E20">
      <w:pPr>
        <w:rPr>
          <w:b/>
          <w:bCs/>
        </w:rPr>
      </w:pPr>
      <w:r w:rsidRPr="002A2E20">
        <w:rPr>
          <w:b/>
          <w:bCs/>
        </w:rPr>
        <w:t>Clean Price</w:t>
      </w:r>
    </w:p>
    <w:p w14:paraId="14954A67" w14:textId="77777777" w:rsidR="002A2E20" w:rsidRDefault="002A2E20" w:rsidP="002A2E20">
      <w:r>
        <w:t>The clean price of a bond refers to its market price excluding accrued interest. It is the price that buyers and sellers typically use when trading bonds. The bond pricing model calculates the clean price based on various factors and market conditions.</w:t>
      </w:r>
    </w:p>
    <w:p w14:paraId="3E540F62" w14:textId="77777777" w:rsidR="002A2E20" w:rsidRDefault="002A2E20" w:rsidP="002A2E20"/>
    <w:p w14:paraId="4CFAEABB" w14:textId="5D3314BB" w:rsidR="00124999" w:rsidRDefault="002A2E20" w:rsidP="002A2E20">
      <w:r>
        <w:t>By developing a comprehensive bond pricing model encompassing these concepts, the self-project aims to provide a reliable and accurate tool for bond valuation, risk analysis, and investment decision-making in the financial industry.</w:t>
      </w:r>
      <w:r>
        <w:t xml:space="preserve"> </w:t>
      </w:r>
    </w:p>
    <w:p w14:paraId="5B82F780" w14:textId="1BDBE2FD" w:rsidR="002A2E20" w:rsidRPr="002A2E20" w:rsidRDefault="002A2E20" w:rsidP="002A2E20">
      <w:r>
        <w:t>For different projects different input data is used to stimulate or calculate the required quantity</w:t>
      </w:r>
    </w:p>
    <w:sectPr w:rsidR="002A2E20" w:rsidRPr="002A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20"/>
    <w:rsid w:val="00124999"/>
    <w:rsid w:val="002A2E20"/>
    <w:rsid w:val="00D7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EBDC"/>
  <w15:chartTrackingRefBased/>
  <w15:docId w15:val="{E861BB6D-B366-4856-A497-4D90412D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Jain</dc:creator>
  <cp:keywords/>
  <dc:description/>
  <cp:lastModifiedBy>Daksh Jain</cp:lastModifiedBy>
  <cp:revision>1</cp:revision>
  <dcterms:created xsi:type="dcterms:W3CDTF">2023-07-16T17:23:00Z</dcterms:created>
  <dcterms:modified xsi:type="dcterms:W3CDTF">2023-07-16T17:28:00Z</dcterms:modified>
</cp:coreProperties>
</file>