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268"/>
        <w:gridCol w:w="13606"/>
      </w:tblGrid>
      <w:tr>
        <w:tc>
          <w:tcPr>
            <w:tcW w:type="dxa" w:w="7852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260000" cy="720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entet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0000" cy="72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852"/>
          </w:tcPr>
          <w:p>
            <w:pPr>
              <w:jc w:val="center"/>
            </w:pPr>
            <w:r>
              <w:rPr>
                <w:rFonts w:ascii="Helvetica" w:hAnsi="Helvetica"/>
                <w:sz w:val="20"/>
              </w:rPr>
              <w:t>GROUPE INDUSTRIEL DES CIMENTS D'ALGERIE</w:t>
              <w:br/>
            </w:r>
            <w:r>
              <w:rPr>
                <w:rFonts w:ascii="Helvetica" w:hAnsi="Helvetica"/>
                <w:b/>
                <w:sz w:val="24"/>
              </w:rPr>
              <w:t>ENTREPRISE DES CIMENTS ET DERIVES D'ECH-CHELIFF</w:t>
              <w:br/>
            </w:r>
            <w:r>
              <w:rPr>
                <w:rFonts w:ascii="Helvetica" w:hAnsi="Helvetica"/>
                <w:b/>
                <w:sz w:val="32"/>
              </w:rPr>
              <w:br/>
              <w:t>ÉTAT RÉCAPITULATIF ANNUEL DES CRÉANCES ET RECOUVREMENTS CLIENTS</w:t>
              <w:br/>
            </w:r>
            <w:r>
              <w:rPr>
                <w:rFonts w:ascii="Helvetica" w:hAnsi="Helvetica"/>
                <w:sz w:val="22"/>
              </w:rPr>
              <w:t>SITUATION AU 21/01/2026</w:t>
            </w:r>
          </w:p>
        </w:tc>
      </w:tr>
    </w:tbl>
    <w:p/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81"/>
        <w:gridCol w:w="1587"/>
        <w:gridCol w:w="1587"/>
        <w:gridCol w:w="1587"/>
        <w:gridCol w:w="1587"/>
        <w:gridCol w:w="1191"/>
      </w:tblGrid>
      <w:tr>
        <w:trPr>
          <w:tblHeader/>
        </w:trPr>
        <w:tc>
          <w:tcPr>
            <w:tcW w:type="dxa" w:w="2617"/>
            <w:shd w:fill="D3D3D3"/>
          </w:tcPr>
          <w:p>
            <w:pPr>
              <w:jc w:val="center"/>
            </w:pPr>
            <w:r>
              <w:rPr>
                <w:b/>
              </w:rPr>
              <w:t>Raison Sociale</w:t>
            </w:r>
          </w:p>
        </w:tc>
        <w:tc>
          <w:tcPr>
            <w:tcW w:type="dxa" w:w="2617"/>
            <w:shd w:fill="D3D3D3"/>
          </w:tcPr>
          <w:p>
            <w:pPr>
              <w:jc w:val="center"/>
            </w:pPr>
            <w:r>
              <w:rPr>
                <w:b/>
              </w:rPr>
              <w:t>Solde au 01/01</w:t>
            </w:r>
          </w:p>
        </w:tc>
        <w:tc>
          <w:tcPr>
            <w:tcW w:type="dxa" w:w="2617"/>
            <w:shd w:fill="D3D3D3"/>
          </w:tcPr>
          <w:p>
            <w:pPr>
              <w:jc w:val="center"/>
            </w:pPr>
            <w:r>
              <w:rPr>
                <w:b/>
              </w:rPr>
              <w:t>Achats (Année)</w:t>
            </w:r>
          </w:p>
        </w:tc>
        <w:tc>
          <w:tcPr>
            <w:tcW w:type="dxa" w:w="2617"/>
            <w:shd w:fill="D3D3D3"/>
          </w:tcPr>
          <w:p>
            <w:pPr>
              <w:jc w:val="center"/>
            </w:pPr>
            <w:r>
              <w:rPr>
                <w:b/>
              </w:rPr>
              <w:t>Paiements (Année)</w:t>
            </w:r>
          </w:p>
        </w:tc>
        <w:tc>
          <w:tcPr>
            <w:tcW w:type="dxa" w:w="2617"/>
            <w:shd w:fill="D3D3D3"/>
          </w:tcPr>
          <w:p>
            <w:pPr>
              <w:jc w:val="center"/>
            </w:pPr>
            <w:r>
              <w:rPr>
                <w:b/>
              </w:rPr>
              <w:t>Solde Final</w:t>
            </w:r>
          </w:p>
        </w:tc>
        <w:tc>
          <w:tcPr>
            <w:tcW w:type="dxa" w:w="2617"/>
            <w:shd w:fill="D3D3D3"/>
          </w:tcPr>
          <w:p>
            <w:pPr>
              <w:jc w:val="center"/>
            </w:pPr>
            <w:r>
              <w:rPr>
                <w:b/>
              </w:rPr>
              <w:t>% Recouvrement</w:t>
            </w:r>
          </w:p>
        </w:tc>
      </w:tr>
      <w:tr>
        <w:tc>
          <w:tcPr>
            <w:tcW w:type="dxa" w:w="2381"/>
          </w:tcPr>
          <w:p>
            <w:r>
              <w:t xml:space="preserve"> HYDRO CANAL SPA </w:t>
            </w:r>
          </w:p>
        </w:tc>
        <w:tc>
          <w:tcPr>
            <w:tcW w:type="dxa" w:w="1587"/>
          </w:tcPr>
          <w:p>
            <w:pPr>
              <w:jc w:val="right"/>
            </w:pPr>
            <w:r>
              <w:t>-10 372 225,60</w:t>
            </w:r>
          </w:p>
        </w:tc>
        <w:tc>
          <w:tcPr>
            <w:tcW w:type="dxa" w:w="1587"/>
          </w:tcPr>
          <w:p>
            <w:pPr>
              <w:jc w:val="right"/>
            </w:pPr>
            <w:r>
              <w:t>0,00</w:t>
            </w:r>
          </w:p>
        </w:tc>
        <w:tc>
          <w:tcPr>
            <w:tcW w:type="dxa" w:w="1587"/>
          </w:tcPr>
          <w:p>
            <w:pPr>
              <w:jc w:val="right"/>
            </w:pPr>
            <w:r>
              <w:t>0,00</w:t>
            </w:r>
          </w:p>
        </w:tc>
        <w:tc>
          <w:tcPr>
            <w:tcW w:type="dxa" w:w="1587"/>
          </w:tcPr>
          <w:p>
            <w:pPr>
              <w:jc w:val="right"/>
            </w:pPr>
            <w:r>
              <w:t>-10 372 225,60</w:t>
            </w:r>
          </w:p>
        </w:tc>
        <w:tc>
          <w:tcPr>
            <w:tcW w:type="dxa" w:w="1191"/>
          </w:tcPr>
          <w:p>
            <w:pPr>
              <w:jc w:val="right"/>
            </w:pPr>
            <w:r>
              <w:t>0.0%</w:t>
            </w:r>
          </w:p>
        </w:tc>
      </w:tr>
      <w:tr>
        <w:tc>
          <w:tcPr>
            <w:tcW w:type="dxa" w:w="2381"/>
          </w:tcPr>
          <w:p>
            <w:r>
              <w:t>COSIDER CONSTRUCTION CPB P26</w:t>
            </w:r>
          </w:p>
        </w:tc>
        <w:tc>
          <w:tcPr>
            <w:tcW w:type="dxa" w:w="1587"/>
          </w:tcPr>
          <w:p>
            <w:pPr>
              <w:jc w:val="right"/>
            </w:pPr>
            <w:r>
              <w:t>-1 601 987,52</w:t>
            </w:r>
          </w:p>
        </w:tc>
        <w:tc>
          <w:tcPr>
            <w:tcW w:type="dxa" w:w="1587"/>
          </w:tcPr>
          <w:p>
            <w:pPr>
              <w:jc w:val="right"/>
            </w:pPr>
            <w:r>
              <w:t>1 334 989,60</w:t>
            </w:r>
          </w:p>
        </w:tc>
        <w:tc>
          <w:tcPr>
            <w:tcW w:type="dxa" w:w="1587"/>
          </w:tcPr>
          <w:p>
            <w:pPr>
              <w:jc w:val="right"/>
            </w:pPr>
            <w:r>
              <w:t>0,00</w:t>
            </w:r>
          </w:p>
        </w:tc>
        <w:tc>
          <w:tcPr>
            <w:tcW w:type="dxa" w:w="1587"/>
          </w:tcPr>
          <w:p>
            <w:pPr>
              <w:jc w:val="right"/>
            </w:pPr>
            <w:r>
              <w:t>-2 936 977,12</w:t>
            </w:r>
          </w:p>
        </w:tc>
        <w:tc>
          <w:tcPr>
            <w:tcW w:type="dxa" w:w="1191"/>
          </w:tcPr>
          <w:p>
            <w:pPr>
              <w:jc w:val="right"/>
            </w:pPr>
            <w:r>
              <w:t>0.0%</w:t>
            </w:r>
          </w:p>
        </w:tc>
      </w:tr>
      <w:tr>
        <w:tc>
          <w:tcPr>
            <w:tcW w:type="dxa" w:w="2381"/>
          </w:tcPr>
          <w:p>
            <w:r>
              <w:t>COSIDER CONSTRUCTION P37</w:t>
            </w:r>
          </w:p>
        </w:tc>
        <w:tc>
          <w:tcPr>
            <w:tcW w:type="dxa" w:w="1587"/>
          </w:tcPr>
          <w:p>
            <w:pPr>
              <w:jc w:val="right"/>
            </w:pPr>
            <w:r>
              <w:t>-9 510 727,52</w:t>
            </w:r>
          </w:p>
        </w:tc>
        <w:tc>
          <w:tcPr>
            <w:tcW w:type="dxa" w:w="1587"/>
          </w:tcPr>
          <w:p>
            <w:pPr>
              <w:jc w:val="right"/>
            </w:pPr>
            <w:r>
              <w:t>4 950 228,64</w:t>
            </w:r>
          </w:p>
        </w:tc>
        <w:tc>
          <w:tcPr>
            <w:tcW w:type="dxa" w:w="1587"/>
          </w:tcPr>
          <w:p>
            <w:pPr>
              <w:jc w:val="right"/>
            </w:pPr>
            <w:r>
              <w:t>0,00</w:t>
            </w:r>
          </w:p>
        </w:tc>
        <w:tc>
          <w:tcPr>
            <w:tcW w:type="dxa" w:w="1587"/>
          </w:tcPr>
          <w:p>
            <w:pPr>
              <w:jc w:val="right"/>
            </w:pPr>
            <w:r>
              <w:t>-14 460 956,16</w:t>
            </w:r>
          </w:p>
        </w:tc>
        <w:tc>
          <w:tcPr>
            <w:tcW w:type="dxa" w:w="1191"/>
          </w:tcPr>
          <w:p>
            <w:pPr>
              <w:jc w:val="right"/>
            </w:pPr>
            <w:r>
              <w:t>0.0%</w:t>
            </w:r>
          </w:p>
        </w:tc>
      </w:tr>
      <w:tr>
        <w:tc>
          <w:tcPr>
            <w:tcW w:type="dxa" w:w="2381"/>
          </w:tcPr>
          <w:p>
            <w:r>
              <w:t>COSIDER GEOTECHNIQUE A 071</w:t>
            </w:r>
          </w:p>
        </w:tc>
        <w:tc>
          <w:tcPr>
            <w:tcW w:type="dxa" w:w="1587"/>
          </w:tcPr>
          <w:p>
            <w:pPr>
              <w:jc w:val="right"/>
            </w:pPr>
            <w:r>
              <w:t>-456 003,24</w:t>
            </w:r>
          </w:p>
        </w:tc>
        <w:tc>
          <w:tcPr>
            <w:tcW w:type="dxa" w:w="1587"/>
          </w:tcPr>
          <w:p>
            <w:pPr>
              <w:jc w:val="right"/>
            </w:pPr>
            <w:r>
              <w:t>0,00</w:t>
            </w:r>
          </w:p>
        </w:tc>
        <w:tc>
          <w:tcPr>
            <w:tcW w:type="dxa" w:w="1587"/>
          </w:tcPr>
          <w:p>
            <w:pPr>
              <w:jc w:val="right"/>
            </w:pPr>
            <w:r>
              <w:t>0,00</w:t>
            </w:r>
          </w:p>
        </w:tc>
        <w:tc>
          <w:tcPr>
            <w:tcW w:type="dxa" w:w="1587"/>
          </w:tcPr>
          <w:p>
            <w:pPr>
              <w:jc w:val="right"/>
            </w:pPr>
            <w:r>
              <w:t>-456 003,24</w:t>
            </w:r>
          </w:p>
        </w:tc>
        <w:tc>
          <w:tcPr>
            <w:tcW w:type="dxa" w:w="1191"/>
          </w:tcPr>
          <w:p>
            <w:pPr>
              <w:jc w:val="right"/>
            </w:pPr>
            <w:r>
              <w:t>0.0%</w:t>
            </w:r>
          </w:p>
        </w:tc>
      </w:tr>
      <w:tr>
        <w:tc>
          <w:tcPr>
            <w:tcW w:type="dxa" w:w="2381"/>
          </w:tcPr>
          <w:p>
            <w:r>
              <w:t>DIVINDUS DMC BLIDA</w:t>
            </w:r>
          </w:p>
        </w:tc>
        <w:tc>
          <w:tcPr>
            <w:tcW w:type="dxa" w:w="1587"/>
          </w:tcPr>
          <w:p>
            <w:pPr>
              <w:jc w:val="right"/>
            </w:pPr>
            <w:r>
              <w:t>-8 302 348,61</w:t>
            </w:r>
          </w:p>
        </w:tc>
        <w:tc>
          <w:tcPr>
            <w:tcW w:type="dxa" w:w="1587"/>
          </w:tcPr>
          <w:p>
            <w:pPr>
              <w:jc w:val="right"/>
            </w:pPr>
            <w:r>
              <w:t>0,00</w:t>
            </w:r>
          </w:p>
        </w:tc>
        <w:tc>
          <w:tcPr>
            <w:tcW w:type="dxa" w:w="1587"/>
          </w:tcPr>
          <w:p>
            <w:pPr>
              <w:jc w:val="right"/>
            </w:pPr>
            <w:r>
              <w:t>0,00</w:t>
            </w:r>
          </w:p>
        </w:tc>
        <w:tc>
          <w:tcPr>
            <w:tcW w:type="dxa" w:w="1587"/>
          </w:tcPr>
          <w:p>
            <w:pPr>
              <w:jc w:val="right"/>
            </w:pPr>
            <w:r>
              <w:t>-8 302 348,61</w:t>
            </w:r>
          </w:p>
        </w:tc>
        <w:tc>
          <w:tcPr>
            <w:tcW w:type="dxa" w:w="1191"/>
          </w:tcPr>
          <w:p>
            <w:pPr>
              <w:jc w:val="right"/>
            </w:pPr>
            <w:r>
              <w:t>0.0%</w:t>
            </w:r>
          </w:p>
        </w:tc>
      </w:tr>
      <w:tr>
        <w:tc>
          <w:tcPr>
            <w:tcW w:type="dxa" w:w="2381"/>
          </w:tcPr>
          <w:p>
            <w:r>
              <w:t>DIVINDUS DMC BOUIRA</w:t>
            </w:r>
          </w:p>
        </w:tc>
        <w:tc>
          <w:tcPr>
            <w:tcW w:type="dxa" w:w="1587"/>
          </w:tcPr>
          <w:p>
            <w:pPr>
              <w:jc w:val="right"/>
            </w:pPr>
            <w:r>
              <w:t>-5 869 636,72</w:t>
            </w:r>
          </w:p>
        </w:tc>
        <w:tc>
          <w:tcPr>
            <w:tcW w:type="dxa" w:w="1587"/>
          </w:tcPr>
          <w:p>
            <w:pPr>
              <w:jc w:val="right"/>
            </w:pPr>
            <w:r>
              <w:t>0,00</w:t>
            </w:r>
          </w:p>
        </w:tc>
        <w:tc>
          <w:tcPr>
            <w:tcW w:type="dxa" w:w="1587"/>
          </w:tcPr>
          <w:p>
            <w:pPr>
              <w:jc w:val="right"/>
            </w:pPr>
            <w:r>
              <w:t>0,00</w:t>
            </w:r>
          </w:p>
        </w:tc>
        <w:tc>
          <w:tcPr>
            <w:tcW w:type="dxa" w:w="1587"/>
          </w:tcPr>
          <w:p>
            <w:pPr>
              <w:jc w:val="right"/>
            </w:pPr>
            <w:r>
              <w:t>-5 869 636,72</w:t>
            </w:r>
          </w:p>
        </w:tc>
        <w:tc>
          <w:tcPr>
            <w:tcW w:type="dxa" w:w="1191"/>
          </w:tcPr>
          <w:p>
            <w:pPr>
              <w:jc w:val="right"/>
            </w:pPr>
            <w:r>
              <w:t>0.0%</w:t>
            </w:r>
          </w:p>
        </w:tc>
      </w:tr>
      <w:tr>
        <w:tc>
          <w:tcPr>
            <w:tcW w:type="dxa" w:w="2381"/>
          </w:tcPr>
          <w:p>
            <w:r>
              <w:t>DIVINDUS DMC EL HARACH</w:t>
            </w:r>
          </w:p>
        </w:tc>
        <w:tc>
          <w:tcPr>
            <w:tcW w:type="dxa" w:w="1587"/>
          </w:tcPr>
          <w:p>
            <w:pPr>
              <w:jc w:val="right"/>
            </w:pPr>
            <w:r>
              <w:t>-1 127 655,59</w:t>
            </w:r>
          </w:p>
        </w:tc>
        <w:tc>
          <w:tcPr>
            <w:tcW w:type="dxa" w:w="1587"/>
          </w:tcPr>
          <w:p>
            <w:pPr>
              <w:jc w:val="right"/>
            </w:pPr>
            <w:r>
              <w:t>0,00</w:t>
            </w:r>
          </w:p>
        </w:tc>
        <w:tc>
          <w:tcPr>
            <w:tcW w:type="dxa" w:w="1587"/>
          </w:tcPr>
          <w:p>
            <w:pPr>
              <w:jc w:val="right"/>
            </w:pPr>
            <w:r>
              <w:t>0,00</w:t>
            </w:r>
          </w:p>
        </w:tc>
        <w:tc>
          <w:tcPr>
            <w:tcW w:type="dxa" w:w="1587"/>
          </w:tcPr>
          <w:p>
            <w:pPr>
              <w:jc w:val="right"/>
            </w:pPr>
            <w:r>
              <w:t>-1 127 655,59</w:t>
            </w:r>
          </w:p>
        </w:tc>
        <w:tc>
          <w:tcPr>
            <w:tcW w:type="dxa" w:w="1191"/>
          </w:tcPr>
          <w:p>
            <w:pPr>
              <w:jc w:val="right"/>
            </w:pPr>
            <w:r>
              <w:t>0.0%</w:t>
            </w:r>
          </w:p>
        </w:tc>
      </w:tr>
      <w:tr>
        <w:tc>
          <w:tcPr>
            <w:tcW w:type="dxa" w:w="2381"/>
          </w:tcPr>
          <w:p>
            <w:r>
              <w:t>DIVINDUS DMC TIZI OUZOU</w:t>
            </w:r>
          </w:p>
        </w:tc>
        <w:tc>
          <w:tcPr>
            <w:tcW w:type="dxa" w:w="1587"/>
          </w:tcPr>
          <w:p>
            <w:pPr>
              <w:jc w:val="right"/>
            </w:pPr>
            <w:r>
              <w:t>-1 473 252,59</w:t>
            </w:r>
          </w:p>
        </w:tc>
        <w:tc>
          <w:tcPr>
            <w:tcW w:type="dxa" w:w="1587"/>
          </w:tcPr>
          <w:p>
            <w:pPr>
              <w:jc w:val="right"/>
            </w:pPr>
            <w:r>
              <w:t>0,00</w:t>
            </w:r>
          </w:p>
        </w:tc>
        <w:tc>
          <w:tcPr>
            <w:tcW w:type="dxa" w:w="1587"/>
          </w:tcPr>
          <w:p>
            <w:pPr>
              <w:jc w:val="right"/>
            </w:pPr>
            <w:r>
              <w:t>0,00</w:t>
            </w:r>
          </w:p>
        </w:tc>
        <w:tc>
          <w:tcPr>
            <w:tcW w:type="dxa" w:w="1587"/>
          </w:tcPr>
          <w:p>
            <w:pPr>
              <w:jc w:val="right"/>
            </w:pPr>
            <w:r>
              <w:t>-1 473 252,59</w:t>
            </w:r>
          </w:p>
        </w:tc>
        <w:tc>
          <w:tcPr>
            <w:tcW w:type="dxa" w:w="1191"/>
          </w:tcPr>
          <w:p>
            <w:pPr>
              <w:jc w:val="right"/>
            </w:pPr>
            <w:r>
              <w:t>0.0%</w:t>
            </w:r>
          </w:p>
        </w:tc>
      </w:tr>
      <w:tr>
        <w:tc>
          <w:tcPr>
            <w:tcW w:type="dxa" w:w="2381"/>
          </w:tcPr>
          <w:p>
            <w:r>
              <w:t>ETUSA</w:t>
            </w:r>
          </w:p>
        </w:tc>
        <w:tc>
          <w:tcPr>
            <w:tcW w:type="dxa" w:w="1587"/>
          </w:tcPr>
          <w:p>
            <w:pPr>
              <w:jc w:val="right"/>
            </w:pPr>
            <w:r>
              <w:t>38 000,27</w:t>
            </w:r>
          </w:p>
        </w:tc>
        <w:tc>
          <w:tcPr>
            <w:tcW w:type="dxa" w:w="1587"/>
          </w:tcPr>
          <w:p>
            <w:pPr>
              <w:jc w:val="right"/>
            </w:pPr>
            <w:r>
              <w:t>0,00</w:t>
            </w:r>
          </w:p>
        </w:tc>
        <w:tc>
          <w:tcPr>
            <w:tcW w:type="dxa" w:w="1587"/>
          </w:tcPr>
          <w:p>
            <w:pPr>
              <w:jc w:val="right"/>
            </w:pPr>
            <w:r>
              <w:t>0,00</w:t>
            </w:r>
          </w:p>
        </w:tc>
        <w:tc>
          <w:tcPr>
            <w:tcW w:type="dxa" w:w="1587"/>
          </w:tcPr>
          <w:p>
            <w:pPr>
              <w:jc w:val="right"/>
            </w:pPr>
            <w:r>
              <w:t>38 000,27</w:t>
            </w:r>
          </w:p>
        </w:tc>
        <w:tc>
          <w:tcPr>
            <w:tcW w:type="dxa" w:w="1191"/>
          </w:tcPr>
          <w:p>
            <w:pPr>
              <w:jc w:val="right"/>
            </w:pPr>
            <w:r>
              <w:t>0.0%</w:t>
            </w:r>
          </w:p>
        </w:tc>
      </w:tr>
      <w:tr>
        <w:tc>
          <w:tcPr>
            <w:tcW w:type="dxa" w:w="2381"/>
          </w:tcPr>
          <w:p>
            <w:r>
              <w:t>INFRARAIL EPE SPA</w:t>
            </w:r>
          </w:p>
        </w:tc>
        <w:tc>
          <w:tcPr>
            <w:tcW w:type="dxa" w:w="1587"/>
          </w:tcPr>
          <w:p>
            <w:pPr>
              <w:jc w:val="right"/>
            </w:pPr>
            <w:r>
              <w:t>-9 627 847,25</w:t>
            </w:r>
          </w:p>
        </w:tc>
        <w:tc>
          <w:tcPr>
            <w:tcW w:type="dxa" w:w="1587"/>
          </w:tcPr>
          <w:p>
            <w:pPr>
              <w:jc w:val="right"/>
            </w:pPr>
            <w:r>
              <w:t>1 183 145,60</w:t>
            </w:r>
          </w:p>
        </w:tc>
        <w:tc>
          <w:tcPr>
            <w:tcW w:type="dxa" w:w="1587"/>
          </w:tcPr>
          <w:p>
            <w:pPr>
              <w:jc w:val="right"/>
            </w:pPr>
            <w:r>
              <w:t>0,00</w:t>
            </w:r>
          </w:p>
        </w:tc>
        <w:tc>
          <w:tcPr>
            <w:tcW w:type="dxa" w:w="1587"/>
          </w:tcPr>
          <w:p>
            <w:pPr>
              <w:jc w:val="right"/>
            </w:pPr>
            <w:r>
              <w:t>-10 810 992,85</w:t>
            </w:r>
          </w:p>
        </w:tc>
        <w:tc>
          <w:tcPr>
            <w:tcW w:type="dxa" w:w="1191"/>
          </w:tcPr>
          <w:p>
            <w:pPr>
              <w:jc w:val="right"/>
            </w:pPr>
            <w:r>
              <w:t>0.0%</w:t>
            </w:r>
          </w:p>
        </w:tc>
      </w:tr>
      <w:tr>
        <w:tc>
          <w:tcPr>
            <w:tcW w:type="dxa" w:w="2381"/>
            <w:shd w:fill="E0E0E0"/>
          </w:tcPr>
          <w:p>
            <w:r>
              <w:rPr>
                <w:b/>
              </w:rPr>
              <w:t>SOLDE GLOBAL AU 21/01/2026</w:t>
            </w:r>
          </w:p>
        </w:tc>
        <w:tc>
          <w:tcPr>
            <w:tcW w:type="dxa" w:w="1587"/>
            <w:shd w:fill="E0E0E0"/>
          </w:tcPr>
          <w:p>
            <w:r>
              <w:rPr>
                <w:b/>
              </w:rPr>
              <w:t>-48 303 684,37</w:t>
            </w:r>
          </w:p>
        </w:tc>
        <w:tc>
          <w:tcPr>
            <w:tcW w:type="dxa" w:w="1587"/>
            <w:shd w:fill="E0E0E0"/>
          </w:tcPr>
          <w:p>
            <w:r>
              <w:rPr>
                <w:b/>
              </w:rPr>
              <w:t>7 468 363,84</w:t>
            </w:r>
          </w:p>
        </w:tc>
        <w:tc>
          <w:tcPr>
            <w:tcW w:type="dxa" w:w="1587"/>
            <w:shd w:fill="E0E0E0"/>
          </w:tcPr>
          <w:p>
            <w:r>
              <w:rPr>
                <w:b/>
              </w:rPr>
              <w:t>0,00</w:t>
            </w:r>
          </w:p>
        </w:tc>
        <w:tc>
          <w:tcPr>
            <w:tcW w:type="dxa" w:w="1587"/>
            <w:shd w:fill="E0E0E0"/>
          </w:tcPr>
          <w:p>
            <w:r>
              <w:rPr>
                <w:b/>
              </w:rPr>
              <w:t>-55 772 048,21</w:t>
            </w:r>
          </w:p>
        </w:tc>
        <w:tc>
          <w:tcPr>
            <w:tcW w:type="dxa" w:w="1191"/>
            <w:shd w:fill="E0E0E0"/>
          </w:tcPr>
          <w:p>
            <w:r>
              <w:rPr>
                <w:b/>
              </w:rPr>
            </w:r>
          </w:p>
        </w:tc>
      </w:tr>
    </w:tbl>
    <w:sectPr w:rsidR="00FC693F" w:rsidRPr="0006063C" w:rsidSect="00034616">
      <w:pgSz w:w="16838" w:h="11906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