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BE3F" w14:textId="28AD93EC" w:rsidR="008F7A81" w:rsidRDefault="008F7A81" w:rsidP="008F7A81">
      <w:pPr>
        <w:pStyle w:val="01h1"/>
      </w:pPr>
      <w:r>
        <w:t>01 Process</w:t>
      </w:r>
    </w:p>
    <w:p w14:paraId="34B71A60" w14:textId="21D52623" w:rsidR="008F7A81" w:rsidRPr="008F7A81" w:rsidRDefault="008F7A81" w:rsidP="008F7A81">
      <w:pPr>
        <w:rPr>
          <w:b/>
          <w:bCs/>
          <w:lang w:val="en-IN"/>
        </w:rPr>
      </w:pPr>
      <w:r w:rsidRPr="008F7A81">
        <w:rPr>
          <w:b/>
          <w:bCs/>
          <w:lang w:val="en-IN"/>
        </w:rPr>
        <w:t>Short answer</w:t>
      </w:r>
    </w:p>
    <w:p w14:paraId="6F7BB60E" w14:textId="77777777" w:rsidR="008F7A81" w:rsidRPr="008F7A81" w:rsidRDefault="008F7A81" w:rsidP="008F7A81">
      <w:pPr>
        <w:rPr>
          <w:lang w:val="en-IN"/>
        </w:rPr>
      </w:pPr>
      <w:r w:rsidRPr="008F7A81">
        <w:rPr>
          <w:lang w:val="en-IN"/>
        </w:rPr>
        <w:t>Put everything in one place, with Django serving the built frontend, on a free VM with a persistent disk. Keep SQLite and skip Kubernetes.</w:t>
      </w:r>
    </w:p>
    <w:p w14:paraId="7804277A" w14:textId="77777777" w:rsidR="008F7A81" w:rsidRPr="008F7A81" w:rsidRDefault="008F7A81" w:rsidP="008F7A81">
      <w:pPr>
        <w:rPr>
          <w:b/>
          <w:bCs/>
          <w:lang w:val="en-IN"/>
        </w:rPr>
      </w:pPr>
      <w:r w:rsidRPr="008F7A81">
        <w:rPr>
          <w:b/>
          <w:bCs/>
          <w:lang w:val="en-IN"/>
        </w:rPr>
        <w:t>One place, one process</w:t>
      </w:r>
    </w:p>
    <w:p w14:paraId="526B5ED7" w14:textId="77777777" w:rsidR="008F7A81" w:rsidRPr="008F7A81" w:rsidRDefault="008F7A81" w:rsidP="008F7A81">
      <w:pPr>
        <w:numPr>
          <w:ilvl w:val="0"/>
          <w:numId w:val="1"/>
        </w:numPr>
        <w:rPr>
          <w:lang w:val="en-IN"/>
        </w:rPr>
      </w:pPr>
      <w:r w:rsidRPr="008F7A81">
        <w:rPr>
          <w:b/>
          <w:bCs/>
          <w:lang w:val="en-IN"/>
        </w:rPr>
        <w:t>Restructure the code:</w:t>
      </w:r>
      <w:r w:rsidRPr="008F7A81">
        <w:rPr>
          <w:lang w:val="en-IN"/>
        </w:rPr>
        <w:t xml:space="preserve"> very little. </w:t>
      </w:r>
      <w:proofErr w:type="spellStart"/>
      <w:r w:rsidRPr="008F7A81">
        <w:rPr>
          <w:lang w:val="en-IN"/>
        </w:rPr>
        <w:t>npm</w:t>
      </w:r>
      <w:proofErr w:type="spellEnd"/>
      <w:r w:rsidRPr="008F7A81">
        <w:rPr>
          <w:lang w:val="en-IN"/>
        </w:rPr>
        <w:t xml:space="preserve"> run build produces static files. Django serves them through </w:t>
      </w:r>
      <w:proofErr w:type="spellStart"/>
      <w:r w:rsidRPr="008F7A81">
        <w:rPr>
          <w:lang w:val="en-IN"/>
        </w:rPr>
        <w:t>WhiteNoise</w:t>
      </w:r>
      <w:proofErr w:type="spellEnd"/>
      <w:r w:rsidRPr="008F7A81">
        <w:rPr>
          <w:lang w:val="en-IN"/>
        </w:rPr>
        <w:t>, so one process handles both the frontend and the API. You also get no CORS setup, one URL, and one thing to deploy.</w:t>
      </w:r>
    </w:p>
    <w:p w14:paraId="7C22511E" w14:textId="77777777" w:rsidR="008F7A81" w:rsidRDefault="008F7A81" w:rsidP="008F7A81">
      <w:pPr>
        <w:numPr>
          <w:ilvl w:val="0"/>
          <w:numId w:val="1"/>
        </w:numPr>
        <w:rPr>
          <w:lang w:val="en-IN"/>
        </w:rPr>
      </w:pPr>
      <w:r w:rsidRPr="008F7A81">
        <w:rPr>
          <w:b/>
          <w:bCs/>
          <w:lang w:val="en-IN"/>
        </w:rPr>
        <w:t>Database:</w:t>
      </w:r>
      <w:r w:rsidRPr="008F7A81">
        <w:rPr>
          <w:lang w:val="en-IN"/>
        </w:rPr>
        <w:t xml:space="preserve"> keep SQLite. Friends-scale traffic is well within what it handles, as long as the file lives on a disk that persists. Postgres is only worth it if you later run several servers or need managed backups.</w:t>
      </w:r>
    </w:p>
    <w:p w14:paraId="7BEBDC4E" w14:textId="77777777" w:rsidR="008F7A81" w:rsidRPr="008F7A81" w:rsidRDefault="008F7A81" w:rsidP="008F7A81">
      <w:pPr>
        <w:rPr>
          <w:sz w:val="18"/>
          <w:szCs w:val="20"/>
          <w:lang w:val="en-IN"/>
        </w:rPr>
      </w:pPr>
    </w:p>
    <w:p w14:paraId="4B8EE522" w14:textId="77777777" w:rsidR="008F7A81" w:rsidRPr="008F7A81" w:rsidRDefault="008F7A81" w:rsidP="008F7A81">
      <w:pPr>
        <w:rPr>
          <w:b/>
          <w:bCs/>
          <w:lang w:val="en-IN"/>
        </w:rPr>
      </w:pPr>
      <w:r w:rsidRPr="008F7A81">
        <w:rPr>
          <w:b/>
          <w:bCs/>
          <w:lang w:val="en-IN"/>
        </w:rPr>
        <w:t>Where, and whether it's free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5"/>
        <w:gridCol w:w="1289"/>
        <w:gridCol w:w="8222"/>
      </w:tblGrid>
      <w:tr w:rsidR="008F7A81" w:rsidRPr="008F7A81" w14:paraId="6F6BE903" w14:textId="77777777" w:rsidTr="008F7A81">
        <w:tc>
          <w:tcPr>
            <w:tcW w:w="0" w:type="auto"/>
            <w:hideMark/>
          </w:tcPr>
          <w:p w14:paraId="43F91F4B" w14:textId="77777777" w:rsidR="008F7A81" w:rsidRPr="008F7A81" w:rsidRDefault="008F7A81" w:rsidP="008F7A81">
            <w:pPr>
              <w:rPr>
                <w:b/>
                <w:bCs/>
                <w:lang w:val="en-IN"/>
              </w:rPr>
            </w:pPr>
            <w:r w:rsidRPr="008F7A81">
              <w:rPr>
                <w:b/>
                <w:bCs/>
                <w:lang w:val="en-IN"/>
              </w:rPr>
              <w:t>Option</w:t>
            </w:r>
          </w:p>
        </w:tc>
        <w:tc>
          <w:tcPr>
            <w:tcW w:w="0" w:type="auto"/>
            <w:hideMark/>
          </w:tcPr>
          <w:p w14:paraId="47326733" w14:textId="77777777" w:rsidR="008F7A81" w:rsidRPr="008F7A81" w:rsidRDefault="008F7A81" w:rsidP="008F7A81">
            <w:pPr>
              <w:rPr>
                <w:b/>
                <w:bCs/>
                <w:lang w:val="en-IN"/>
              </w:rPr>
            </w:pPr>
            <w:r w:rsidRPr="008F7A81">
              <w:rPr>
                <w:b/>
                <w:bCs/>
                <w:lang w:val="en-IN"/>
              </w:rPr>
              <w:t>Free?</w:t>
            </w:r>
          </w:p>
        </w:tc>
        <w:tc>
          <w:tcPr>
            <w:tcW w:w="0" w:type="auto"/>
            <w:hideMark/>
          </w:tcPr>
          <w:p w14:paraId="73ADD907" w14:textId="77777777" w:rsidR="008F7A81" w:rsidRPr="008F7A81" w:rsidRDefault="008F7A81" w:rsidP="008F7A81">
            <w:pPr>
              <w:rPr>
                <w:b/>
                <w:bCs/>
                <w:lang w:val="en-IN"/>
              </w:rPr>
            </w:pPr>
            <w:r w:rsidRPr="008F7A81">
              <w:rPr>
                <w:b/>
                <w:bCs/>
                <w:lang w:val="en-IN"/>
              </w:rPr>
              <w:t>Notes</w:t>
            </w:r>
          </w:p>
        </w:tc>
      </w:tr>
      <w:tr w:rsidR="008F7A81" w:rsidRPr="008F7A81" w14:paraId="6FD37950" w14:textId="77777777" w:rsidTr="008F7A81">
        <w:tc>
          <w:tcPr>
            <w:tcW w:w="0" w:type="auto"/>
            <w:hideMark/>
          </w:tcPr>
          <w:p w14:paraId="19D70184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b/>
                <w:bCs/>
                <w:lang w:val="en-IN"/>
              </w:rPr>
              <w:t>Oracle Cloud "Always Free"</w:t>
            </w:r>
          </w:p>
        </w:tc>
        <w:tc>
          <w:tcPr>
            <w:tcW w:w="0" w:type="auto"/>
            <w:hideMark/>
          </w:tcPr>
          <w:p w14:paraId="6861EE4E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Yes, with no expiry</w:t>
            </w:r>
          </w:p>
        </w:tc>
        <w:tc>
          <w:tcPr>
            <w:tcW w:w="0" w:type="auto"/>
            <w:hideMark/>
          </w:tcPr>
          <w:p w14:paraId="10001FDF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Up to 4 ARM cores, 24 GB RAM and 200 GB disk. It's a real VM, so SQLite persists. The catches are that it needs a card for verification, ARM capacity can be hard to get in some regions, and you manage the server yourself.</w:t>
            </w:r>
          </w:p>
        </w:tc>
      </w:tr>
      <w:tr w:rsidR="008F7A81" w:rsidRPr="008F7A81" w14:paraId="5A0BB817" w14:textId="77777777" w:rsidTr="008F7A81">
        <w:tc>
          <w:tcPr>
            <w:tcW w:w="0" w:type="auto"/>
            <w:hideMark/>
          </w:tcPr>
          <w:p w14:paraId="1EE1E0F5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b/>
                <w:bCs/>
                <w:lang w:val="en-IN"/>
              </w:rPr>
              <w:t>GCP</w:t>
            </w:r>
          </w:p>
        </w:tc>
        <w:tc>
          <w:tcPr>
            <w:tcW w:w="0" w:type="auto"/>
            <w:hideMark/>
          </w:tcPr>
          <w:p w14:paraId="5A7FEA3F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Partly</w:t>
            </w:r>
          </w:p>
        </w:tc>
        <w:tc>
          <w:tcPr>
            <w:tcW w:w="0" w:type="auto"/>
            <w:hideMark/>
          </w:tcPr>
          <w:p w14:paraId="784A6B85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The always-free e2-micro VM (1 GB RAM, 30 GB disk, US regions only) is small but enough for this app. There's also a trial credit for new accounts.</w:t>
            </w:r>
          </w:p>
        </w:tc>
      </w:tr>
      <w:tr w:rsidR="008F7A81" w:rsidRPr="008F7A81" w14:paraId="6A635006" w14:textId="77777777" w:rsidTr="008F7A81">
        <w:tc>
          <w:tcPr>
            <w:tcW w:w="0" w:type="auto"/>
            <w:hideMark/>
          </w:tcPr>
          <w:p w14:paraId="0EA21E0E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b/>
                <w:bCs/>
                <w:lang w:val="en-IN"/>
              </w:rPr>
              <w:t>AWS</w:t>
            </w:r>
          </w:p>
        </w:tc>
        <w:tc>
          <w:tcPr>
            <w:tcW w:w="0" w:type="auto"/>
            <w:hideMark/>
          </w:tcPr>
          <w:p w14:paraId="7C67AE70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Only for a while</w:t>
            </w:r>
          </w:p>
        </w:tc>
        <w:tc>
          <w:tcPr>
            <w:tcW w:w="0" w:type="auto"/>
            <w:hideMark/>
          </w:tcPr>
          <w:p w14:paraId="309BF719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New accounts get credits for about 6 months, then you pay.</w:t>
            </w:r>
          </w:p>
        </w:tc>
      </w:tr>
      <w:tr w:rsidR="008F7A81" w:rsidRPr="008F7A81" w14:paraId="2D06E70E" w14:textId="77777777" w:rsidTr="008F7A81">
        <w:tc>
          <w:tcPr>
            <w:tcW w:w="0" w:type="auto"/>
            <w:hideMark/>
          </w:tcPr>
          <w:p w14:paraId="7F01DD21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b/>
                <w:bCs/>
                <w:lang w:val="en-IN"/>
              </w:rPr>
              <w:t>Azure</w:t>
            </w:r>
          </w:p>
        </w:tc>
        <w:tc>
          <w:tcPr>
            <w:tcW w:w="0" w:type="auto"/>
            <w:hideMark/>
          </w:tcPr>
          <w:p w14:paraId="058D2ADC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Only for a while</w:t>
            </w:r>
          </w:p>
        </w:tc>
        <w:tc>
          <w:tcPr>
            <w:tcW w:w="0" w:type="auto"/>
            <w:hideMark/>
          </w:tcPr>
          <w:p w14:paraId="13B1F4BE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Free VM for 12 months, then you pay.</w:t>
            </w:r>
          </w:p>
        </w:tc>
      </w:tr>
      <w:tr w:rsidR="008F7A81" w:rsidRPr="008F7A81" w14:paraId="3BEB0115" w14:textId="77777777" w:rsidTr="008F7A81">
        <w:tc>
          <w:tcPr>
            <w:tcW w:w="0" w:type="auto"/>
            <w:hideMark/>
          </w:tcPr>
          <w:p w14:paraId="7CDAC93E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b/>
                <w:bCs/>
                <w:lang w:val="en-IN"/>
              </w:rPr>
              <w:t>Fly.io</w:t>
            </w:r>
          </w:p>
        </w:tc>
        <w:tc>
          <w:tcPr>
            <w:tcW w:w="0" w:type="auto"/>
            <w:hideMark/>
          </w:tcPr>
          <w:p w14:paraId="70674276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About $2–5/month</w:t>
            </w:r>
          </w:p>
        </w:tc>
        <w:tc>
          <w:tcPr>
            <w:tcW w:w="0" w:type="auto"/>
            <w:hideMark/>
          </w:tcPr>
          <w:p w14:paraId="446D9B48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Simple, and a persistent volume is easy. It's not strictly free anymore.</w:t>
            </w:r>
          </w:p>
        </w:tc>
      </w:tr>
      <w:tr w:rsidR="008F7A81" w:rsidRPr="008F7A81" w14:paraId="38677341" w14:textId="77777777" w:rsidTr="008F7A81">
        <w:tc>
          <w:tcPr>
            <w:tcW w:w="0" w:type="auto"/>
            <w:hideMark/>
          </w:tcPr>
          <w:p w14:paraId="419559FF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b/>
                <w:bCs/>
                <w:lang w:val="en-IN"/>
              </w:rPr>
              <w:t>Render / Railway</w:t>
            </w:r>
          </w:p>
        </w:tc>
        <w:tc>
          <w:tcPr>
            <w:tcW w:w="0" w:type="auto"/>
            <w:hideMark/>
          </w:tcPr>
          <w:p w14:paraId="19AA5D89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No</w:t>
            </w:r>
          </w:p>
        </w:tc>
        <w:tc>
          <w:tcPr>
            <w:tcW w:w="0" w:type="auto"/>
            <w:hideMark/>
          </w:tcPr>
          <w:p w14:paraId="37D318B4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Free disks aren't available, so SQLite would be wiped on each deploy.</w:t>
            </w:r>
          </w:p>
        </w:tc>
      </w:tr>
      <w:tr w:rsidR="008F7A81" w:rsidRPr="008F7A81" w14:paraId="19B760A9" w14:textId="77777777" w:rsidTr="008F7A81">
        <w:tc>
          <w:tcPr>
            <w:tcW w:w="0" w:type="auto"/>
            <w:hideMark/>
          </w:tcPr>
          <w:p w14:paraId="73BD517D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b/>
                <w:bCs/>
                <w:lang w:val="en-IN"/>
              </w:rPr>
              <w:t>PythonAnywhere free</w:t>
            </w:r>
          </w:p>
        </w:tc>
        <w:tc>
          <w:tcPr>
            <w:tcW w:w="0" w:type="auto"/>
            <w:hideMark/>
          </w:tcPr>
          <w:p w14:paraId="40EC1030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3B35CAF1" w14:textId="77777777" w:rsidR="008F7A81" w:rsidRPr="008F7A81" w:rsidRDefault="008F7A81" w:rsidP="008F7A81">
            <w:pPr>
              <w:rPr>
                <w:lang w:val="en-IN"/>
              </w:rPr>
            </w:pPr>
            <w:r w:rsidRPr="008F7A81">
              <w:rPr>
                <w:lang w:val="en-IN"/>
              </w:rPr>
              <w:t>It's all in one place, but outbound calls are restricted to a whitelist. Your TMDB, Google, and Anthropic calls may be blocked.</w:t>
            </w:r>
          </w:p>
        </w:tc>
      </w:tr>
    </w:tbl>
    <w:p w14:paraId="2D11E043" w14:textId="77777777" w:rsidR="008F7A81" w:rsidRDefault="008F7A81" w:rsidP="008F7A81">
      <w:pPr>
        <w:rPr>
          <w:b/>
          <w:bCs/>
          <w:lang w:val="en-IN"/>
        </w:rPr>
      </w:pPr>
    </w:p>
    <w:p w14:paraId="2B03F675" w14:textId="226F90C7" w:rsidR="008F7A81" w:rsidRPr="008F7A81" w:rsidRDefault="008F7A81" w:rsidP="008F7A81">
      <w:pPr>
        <w:rPr>
          <w:lang w:val="en-IN"/>
        </w:rPr>
      </w:pPr>
      <w:r w:rsidRPr="008F7A81">
        <w:rPr>
          <w:b/>
          <w:bCs/>
          <w:lang w:val="en-IN"/>
        </w:rPr>
        <w:t>My pick:</w:t>
      </w:r>
      <w:r w:rsidRPr="008F7A81">
        <w:rPr>
          <w:lang w:val="en-IN"/>
        </w:rPr>
        <w:t xml:space="preserve"> Oracle Always Free, with GCP e2-micro as the fallback. They're the only options that are free long term and give you a real disk. Among AWS, GCP and Azure, GCP has the only lasting free VM. AWS and Azure would start charging after the trial.</w:t>
      </w:r>
    </w:p>
    <w:p w14:paraId="5212AFC8" w14:textId="77777777" w:rsidR="008F7A81" w:rsidRPr="008F7A81" w:rsidRDefault="008F7A81" w:rsidP="008F7A81">
      <w:pPr>
        <w:rPr>
          <w:b/>
          <w:bCs/>
          <w:lang w:val="en-IN"/>
        </w:rPr>
      </w:pPr>
      <w:r w:rsidRPr="008F7A81">
        <w:rPr>
          <w:b/>
          <w:bCs/>
          <w:lang w:val="en-IN"/>
        </w:rPr>
        <w:t>Keeping user data across deploys</w:t>
      </w:r>
    </w:p>
    <w:p w14:paraId="31EE7E39" w14:textId="77777777" w:rsidR="008F7A81" w:rsidRPr="008F7A81" w:rsidRDefault="008F7A81" w:rsidP="008F7A81">
      <w:pPr>
        <w:rPr>
          <w:lang w:val="en-IN"/>
        </w:rPr>
      </w:pPr>
      <w:r w:rsidRPr="008F7A81">
        <w:rPr>
          <w:lang w:val="en-IN"/>
        </w:rPr>
        <w:t>This is mostly about how you deploy, not which cloud you pick:</w:t>
      </w:r>
    </w:p>
    <w:p w14:paraId="256D2022" w14:textId="77777777" w:rsidR="008F7A81" w:rsidRPr="008F7A81" w:rsidRDefault="008F7A81" w:rsidP="008F7A81">
      <w:pPr>
        <w:numPr>
          <w:ilvl w:val="0"/>
          <w:numId w:val="2"/>
        </w:numPr>
        <w:rPr>
          <w:lang w:val="en-IN"/>
        </w:rPr>
      </w:pPr>
      <w:r w:rsidRPr="008F7A81">
        <w:rPr>
          <w:lang w:val="en-IN"/>
        </w:rPr>
        <w:t>The DB file lives outside the code folder, for example /var/data/</w:t>
      </w:r>
      <w:proofErr w:type="spellStart"/>
      <w:r w:rsidRPr="008F7A81">
        <w:rPr>
          <w:lang w:val="en-IN"/>
        </w:rPr>
        <w:t>movies.db</w:t>
      </w:r>
      <w:proofErr w:type="spellEnd"/>
      <w:r w:rsidRPr="008F7A81">
        <w:rPr>
          <w:lang w:val="en-IN"/>
        </w:rPr>
        <w:t>, set through an environment variable.</w:t>
      </w:r>
    </w:p>
    <w:p w14:paraId="66768081" w14:textId="77777777" w:rsidR="008F7A81" w:rsidRPr="008F7A81" w:rsidRDefault="008F7A81" w:rsidP="008F7A81">
      <w:pPr>
        <w:numPr>
          <w:ilvl w:val="0"/>
          <w:numId w:val="2"/>
        </w:numPr>
        <w:rPr>
          <w:lang w:val="en-IN"/>
        </w:rPr>
      </w:pPr>
      <w:r w:rsidRPr="008F7A81">
        <w:rPr>
          <w:lang w:val="en-IN"/>
        </w:rPr>
        <w:t>Check whether backend/</w:t>
      </w:r>
      <w:proofErr w:type="spellStart"/>
      <w:r w:rsidRPr="008F7A81">
        <w:rPr>
          <w:lang w:val="en-IN"/>
        </w:rPr>
        <w:t>movies.db</w:t>
      </w:r>
      <w:proofErr w:type="spellEnd"/>
      <w:r w:rsidRPr="008F7A81">
        <w:rPr>
          <w:lang w:val="en-IN"/>
        </w:rPr>
        <w:t xml:space="preserve"> and db.sqlite3 are tracked by git. If they are, remove them and add them </w:t>
      </w:r>
      <w:proofErr w:type="gramStart"/>
      <w:r w:rsidRPr="008F7A81">
        <w:rPr>
          <w:lang w:val="en-IN"/>
        </w:rPr>
        <w:t>to .</w:t>
      </w:r>
      <w:proofErr w:type="spellStart"/>
      <w:r w:rsidRPr="008F7A81">
        <w:rPr>
          <w:lang w:val="en-IN"/>
        </w:rPr>
        <w:t>gitignore</w:t>
      </w:r>
      <w:proofErr w:type="spellEnd"/>
      <w:proofErr w:type="gramEnd"/>
      <w:r w:rsidRPr="008F7A81">
        <w:rPr>
          <w:lang w:val="en-IN"/>
        </w:rPr>
        <w:t>, or every push will overwrite user data.</w:t>
      </w:r>
    </w:p>
    <w:p w14:paraId="6B2CD1FE" w14:textId="77777777" w:rsidR="008F7A81" w:rsidRPr="008F7A81" w:rsidRDefault="008F7A81" w:rsidP="008F7A81">
      <w:pPr>
        <w:numPr>
          <w:ilvl w:val="0"/>
          <w:numId w:val="2"/>
        </w:numPr>
        <w:rPr>
          <w:lang w:val="en-IN"/>
        </w:rPr>
      </w:pPr>
      <w:r w:rsidRPr="008F7A81">
        <w:rPr>
          <w:lang w:val="en-IN"/>
        </w:rPr>
        <w:t xml:space="preserve">Each deploy does git pull, </w:t>
      </w:r>
      <w:proofErr w:type="spellStart"/>
      <w:r w:rsidRPr="008F7A81">
        <w:rPr>
          <w:lang w:val="en-IN"/>
        </w:rPr>
        <w:t>npm</w:t>
      </w:r>
      <w:proofErr w:type="spellEnd"/>
      <w:r w:rsidRPr="008F7A81">
        <w:rPr>
          <w:lang w:val="en-IN"/>
        </w:rPr>
        <w:t xml:space="preserve"> run build, python manage.py migrate, then a restart. migrate applies only schema changes and keeps all rows, so lists survive normal updates.</w:t>
      </w:r>
    </w:p>
    <w:p w14:paraId="3180E427" w14:textId="77777777" w:rsidR="008F7A81" w:rsidRPr="008F7A81" w:rsidRDefault="008F7A81" w:rsidP="008F7A81">
      <w:pPr>
        <w:numPr>
          <w:ilvl w:val="0"/>
          <w:numId w:val="2"/>
        </w:numPr>
        <w:rPr>
          <w:lang w:val="en-IN"/>
        </w:rPr>
      </w:pPr>
      <w:r w:rsidRPr="008F7A81">
        <w:rPr>
          <w:lang w:val="en-IN"/>
        </w:rPr>
        <w:t xml:space="preserve">Add a nightly backup of the DB file. Cloudflare R2 has a free tier, and </w:t>
      </w:r>
      <w:proofErr w:type="spellStart"/>
      <w:r w:rsidRPr="008F7A81">
        <w:rPr>
          <w:lang w:val="en-IN"/>
        </w:rPr>
        <w:t>Litestream</w:t>
      </w:r>
      <w:proofErr w:type="spellEnd"/>
      <w:r w:rsidRPr="008F7A81">
        <w:rPr>
          <w:lang w:val="en-IN"/>
        </w:rPr>
        <w:t xml:space="preserve"> can stream the SQLite file there continuously. That protects you if the VM dies.</w:t>
      </w:r>
    </w:p>
    <w:p w14:paraId="38BD6EC8" w14:textId="77777777" w:rsidR="008F7A81" w:rsidRPr="008F7A81" w:rsidRDefault="008F7A81" w:rsidP="008F7A81">
      <w:pPr>
        <w:rPr>
          <w:lang w:val="en-IN"/>
        </w:rPr>
      </w:pPr>
      <w:r w:rsidRPr="008F7A81">
        <w:rPr>
          <w:lang w:val="en-IN"/>
        </w:rPr>
        <w:t>If you change the schema, you can reset the data as you said is acceptable. The better habit is to write a migration, which keeps the data.</w:t>
      </w:r>
    </w:p>
    <w:p w14:paraId="564FB47D" w14:textId="77777777" w:rsidR="008F7A81" w:rsidRPr="008F7A81" w:rsidRDefault="008F7A81" w:rsidP="008F7A81">
      <w:pPr>
        <w:rPr>
          <w:b/>
          <w:bCs/>
          <w:lang w:val="en-IN"/>
        </w:rPr>
      </w:pPr>
      <w:r w:rsidRPr="008F7A81">
        <w:rPr>
          <w:b/>
          <w:bCs/>
          <w:lang w:val="en-IN"/>
        </w:rPr>
        <w:t>Docker and Kubernetes</w:t>
      </w:r>
    </w:p>
    <w:p w14:paraId="4ACC0457" w14:textId="77777777" w:rsidR="008F7A81" w:rsidRPr="008F7A81" w:rsidRDefault="008F7A81" w:rsidP="008F7A81">
      <w:pPr>
        <w:numPr>
          <w:ilvl w:val="0"/>
          <w:numId w:val="3"/>
        </w:numPr>
        <w:rPr>
          <w:lang w:val="en-IN"/>
        </w:rPr>
      </w:pPr>
      <w:r w:rsidRPr="008F7A81">
        <w:rPr>
          <w:b/>
          <w:bCs/>
          <w:lang w:val="en-IN"/>
        </w:rPr>
        <w:t>Kubernetes:</w:t>
      </w:r>
      <w:r w:rsidRPr="008F7A81">
        <w:rPr>
          <w:lang w:val="en-IN"/>
        </w:rPr>
        <w:t xml:space="preserve"> no. It's built for many services across many machines, and you have one. It would add a lot of complexity and some cost.</w:t>
      </w:r>
    </w:p>
    <w:p w14:paraId="0FCF4AC9" w14:textId="77777777" w:rsidR="008F7A81" w:rsidRPr="008F7A81" w:rsidRDefault="008F7A81" w:rsidP="008F7A81">
      <w:pPr>
        <w:numPr>
          <w:ilvl w:val="0"/>
          <w:numId w:val="3"/>
        </w:numPr>
        <w:rPr>
          <w:lang w:val="en-IN"/>
        </w:rPr>
      </w:pPr>
      <w:r w:rsidRPr="008F7A81">
        <w:rPr>
          <w:b/>
          <w:bCs/>
          <w:lang w:val="en-IN"/>
        </w:rPr>
        <w:t>Docker:</w:t>
      </w:r>
      <w:r w:rsidRPr="008F7A81">
        <w:rPr>
          <w:lang w:val="en-IN"/>
        </w:rPr>
        <w:t xml:space="preserve"> optional. A plain VM with git pull and </w:t>
      </w:r>
      <w:proofErr w:type="spellStart"/>
      <w:r w:rsidRPr="008F7A81">
        <w:rPr>
          <w:lang w:val="en-IN"/>
        </w:rPr>
        <w:t>gunicorn</w:t>
      </w:r>
      <w:proofErr w:type="spellEnd"/>
      <w:r w:rsidRPr="008F7A81">
        <w:rPr>
          <w:lang w:val="en-IN"/>
        </w:rPr>
        <w:t xml:space="preserve"> managed by </w:t>
      </w:r>
      <w:proofErr w:type="spellStart"/>
      <w:r w:rsidRPr="008F7A81">
        <w:rPr>
          <w:lang w:val="en-IN"/>
        </w:rPr>
        <w:t>systemd</w:t>
      </w:r>
      <w:proofErr w:type="spellEnd"/>
      <w:r w:rsidRPr="008F7A81">
        <w:rPr>
          <w:lang w:val="en-IN"/>
        </w:rPr>
        <w:t xml:space="preserve"> is easier to learn. Docker is useful for identical environments or if you move hosts later, and it's a good second step once the manual setup works.</w:t>
      </w:r>
    </w:p>
    <w:p w14:paraId="1E74B7F2" w14:textId="77777777" w:rsidR="008F7A81" w:rsidRPr="008F7A81" w:rsidRDefault="008F7A81" w:rsidP="008F7A81">
      <w:pPr>
        <w:rPr>
          <w:b/>
          <w:bCs/>
          <w:lang w:val="en-IN"/>
        </w:rPr>
      </w:pPr>
      <w:r w:rsidRPr="008F7A81">
        <w:rPr>
          <w:b/>
          <w:bCs/>
          <w:lang w:val="en-IN"/>
        </w:rPr>
        <w:t>Pipeline</w:t>
      </w:r>
    </w:p>
    <w:p w14:paraId="7EC177DB" w14:textId="77777777" w:rsidR="008F7A81" w:rsidRPr="008F7A81" w:rsidRDefault="008F7A81" w:rsidP="008F7A81">
      <w:pPr>
        <w:rPr>
          <w:lang w:val="en-IN"/>
        </w:rPr>
      </w:pPr>
      <w:r w:rsidRPr="008F7A81">
        <w:rPr>
          <w:lang w:val="en-IN"/>
        </w:rPr>
        <w:t>GitHub Actions runs the build and tests. A merge into main makes it SSH into the VM and run the deploy script above. You only need to write that script and one workflow file.</w:t>
      </w:r>
    </w:p>
    <w:p w14:paraId="5F200E8F" w14:textId="77777777" w:rsidR="008F7A81" w:rsidRPr="008F7A81" w:rsidRDefault="008F7A81" w:rsidP="008F7A81">
      <w:pPr>
        <w:rPr>
          <w:lang w:val="en-IN"/>
        </w:rPr>
      </w:pPr>
      <w:r w:rsidRPr="008F7A81">
        <w:rPr>
          <w:lang w:val="en-IN"/>
        </w:rPr>
        <w:t xml:space="preserve">If you want, I can start on the code side: </w:t>
      </w:r>
      <w:proofErr w:type="spellStart"/>
      <w:r w:rsidRPr="008F7A81">
        <w:rPr>
          <w:lang w:val="en-IN"/>
        </w:rPr>
        <w:t>WhiteNoise</w:t>
      </w:r>
      <w:proofErr w:type="spellEnd"/>
      <w:r w:rsidRPr="008F7A81">
        <w:rPr>
          <w:lang w:val="en-IN"/>
        </w:rPr>
        <w:t xml:space="preserve"> serving the frontend, DB path and secrets from environment variables</w:t>
      </w:r>
      <w:proofErr w:type="gramStart"/>
      <w:r w:rsidRPr="008F7A81">
        <w:rPr>
          <w:lang w:val="en-IN"/>
        </w:rPr>
        <w:t>, .</w:t>
      </w:r>
      <w:proofErr w:type="spellStart"/>
      <w:r w:rsidRPr="008F7A81">
        <w:rPr>
          <w:lang w:val="en-IN"/>
        </w:rPr>
        <w:t>gitignore</w:t>
      </w:r>
      <w:proofErr w:type="spellEnd"/>
      <w:proofErr w:type="gramEnd"/>
      <w:r w:rsidRPr="008F7A81">
        <w:rPr>
          <w:lang w:val="en-IN"/>
        </w:rPr>
        <w:t xml:space="preserve"> fixes, and the deploy script. You'd create the Oracle account and VM yourself, and I'll walk you through each step.</w:t>
      </w:r>
    </w:p>
    <w:p w14:paraId="5A8B1C02" w14:textId="77777777" w:rsidR="00321B98" w:rsidRDefault="00321B98"/>
    <w:sectPr w:rsidR="00321B98" w:rsidSect="006751FA">
      <w:pgSz w:w="12240" w:h="15840"/>
      <w:pgMar w:top="357" w:right="357" w:bottom="357" w:left="357" w:header="720" w:footer="720" w:gutter="0"/>
      <w:cols w:space="708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B1BEE"/>
    <w:multiLevelType w:val="multilevel"/>
    <w:tmpl w:val="3E08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37B0A73"/>
    <w:multiLevelType w:val="multilevel"/>
    <w:tmpl w:val="048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97392B"/>
    <w:multiLevelType w:val="multilevel"/>
    <w:tmpl w:val="DDE06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4930903">
    <w:abstractNumId w:val="1"/>
  </w:num>
  <w:num w:numId="2" w16cid:durableId="1262447691">
    <w:abstractNumId w:val="2"/>
  </w:num>
  <w:num w:numId="3" w16cid:durableId="337586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rawingGridVerticalSpacing w:val="163"/>
  <w:displayHorizontalDrawingGridEvery w:val="0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2A2"/>
    <w:rsid w:val="00321B98"/>
    <w:rsid w:val="0032704D"/>
    <w:rsid w:val="005D499C"/>
    <w:rsid w:val="006751FA"/>
    <w:rsid w:val="006A188A"/>
    <w:rsid w:val="00823D22"/>
    <w:rsid w:val="008F7A81"/>
    <w:rsid w:val="00BE1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DC48B"/>
  <w15:chartTrackingRefBased/>
  <w15:docId w15:val="{567DC29B-C25B-4DED-9E47-48B922A9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51FA"/>
    <w:pPr>
      <w:spacing w:after="0" w:line="240" w:lineRule="auto"/>
    </w:pPr>
    <w:rPr>
      <w:sz w:val="20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51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1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1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2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2A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2A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2A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2A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3h3">
    <w:name w:val="03 h3"/>
    <w:basedOn w:val="Heading3"/>
    <w:link w:val="03h3Char"/>
    <w:qFormat/>
    <w:rsid w:val="006751FA"/>
    <w:rPr>
      <w:b/>
      <w:bCs/>
      <w:color w:val="000000" w:themeColor="text1"/>
      <w:sz w:val="20"/>
      <w:szCs w:val="20"/>
      <w:lang w:val="en-IN"/>
    </w:rPr>
  </w:style>
  <w:style w:type="character" w:customStyle="1" w:styleId="03h3Char">
    <w:name w:val="03 h3 Char"/>
    <w:basedOn w:val="Heading3Char"/>
    <w:link w:val="03h3"/>
    <w:rsid w:val="006751FA"/>
    <w:rPr>
      <w:rFonts w:eastAsiaTheme="majorEastAsia" w:cstheme="majorBidi"/>
      <w:b/>
      <w:bCs/>
      <w:color w:val="000000" w:themeColor="text1"/>
      <w:sz w:val="20"/>
      <w:szCs w:val="20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1FA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paragraph" w:customStyle="1" w:styleId="02h2">
    <w:name w:val="02 h2"/>
    <w:basedOn w:val="Heading2"/>
    <w:link w:val="02h2Char"/>
    <w:qFormat/>
    <w:rsid w:val="006751FA"/>
    <w:rPr>
      <w:rFonts w:asciiTheme="minorHAnsi" w:hAnsiTheme="minorHAnsi"/>
      <w:b/>
      <w:color w:val="000000" w:themeColor="text1"/>
      <w:sz w:val="24"/>
      <w:szCs w:val="20"/>
      <w:lang w:val="en-IN"/>
    </w:rPr>
  </w:style>
  <w:style w:type="character" w:customStyle="1" w:styleId="02h2Char">
    <w:name w:val="02 h2 Char"/>
    <w:basedOn w:val="DefaultParagraphFont"/>
    <w:link w:val="02h2"/>
    <w:rsid w:val="006751FA"/>
    <w:rPr>
      <w:rFonts w:eastAsiaTheme="majorEastAsia" w:cstheme="majorBidi"/>
      <w:b/>
      <w:color w:val="000000" w:themeColor="text1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1F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customStyle="1" w:styleId="01h1">
    <w:name w:val="01 h1"/>
    <w:basedOn w:val="Heading1"/>
    <w:link w:val="01h1Char"/>
    <w:autoRedefine/>
    <w:qFormat/>
    <w:rsid w:val="006751FA"/>
    <w:pPr>
      <w:tabs>
        <w:tab w:val="center" w:pos="6300"/>
        <w:tab w:val="right" w:pos="11520"/>
      </w:tabs>
      <w:spacing w:before="160"/>
    </w:pPr>
    <w:rPr>
      <w:rFonts w:ascii="Times New Roman" w:hAnsi="Times New Roman" w:cs="Times New Roman"/>
      <w:color w:val="000000" w:themeColor="text1"/>
      <w:sz w:val="28"/>
      <w:szCs w:val="20"/>
      <w:lang w:val="en-IN"/>
    </w:rPr>
  </w:style>
  <w:style w:type="character" w:customStyle="1" w:styleId="01h1Char">
    <w:name w:val="01 h1 Char"/>
    <w:basedOn w:val="Heading1Char"/>
    <w:link w:val="01h1"/>
    <w:rsid w:val="006751FA"/>
    <w:rPr>
      <w:rFonts w:ascii="Times New Roman" w:eastAsiaTheme="majorEastAsia" w:hAnsi="Times New Roman" w:cs="Times New Roman"/>
      <w:color w:val="000000" w:themeColor="text1"/>
      <w:sz w:val="28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6751F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paragraph" w:styleId="NoSpacing">
    <w:name w:val="No Spacing"/>
    <w:uiPriority w:val="1"/>
    <w:qFormat/>
    <w:rsid w:val="006751FA"/>
    <w:pPr>
      <w:spacing w:after="0" w:line="240" w:lineRule="auto"/>
    </w:pPr>
    <w:rPr>
      <w:sz w:val="20"/>
      <w:szCs w:val="22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2A2"/>
    <w:rPr>
      <w:rFonts w:eastAsiaTheme="majorEastAsia" w:cstheme="majorBidi"/>
      <w:i/>
      <w:iCs/>
      <w:color w:val="2F5496" w:themeColor="accent1" w:themeShade="BF"/>
      <w:sz w:val="20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2A2"/>
    <w:rPr>
      <w:rFonts w:eastAsiaTheme="majorEastAsia" w:cstheme="majorBidi"/>
      <w:color w:val="2F5496" w:themeColor="accent1" w:themeShade="BF"/>
      <w:sz w:val="20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2A2"/>
    <w:rPr>
      <w:rFonts w:eastAsiaTheme="majorEastAsia" w:cstheme="majorBidi"/>
      <w:i/>
      <w:iCs/>
      <w:color w:val="595959" w:themeColor="text1" w:themeTint="A6"/>
      <w:sz w:val="20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2A2"/>
    <w:rPr>
      <w:rFonts w:eastAsiaTheme="majorEastAsia" w:cstheme="majorBidi"/>
      <w:color w:val="595959" w:themeColor="text1" w:themeTint="A6"/>
      <w:sz w:val="20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2A2"/>
    <w:rPr>
      <w:rFonts w:eastAsiaTheme="majorEastAsia" w:cstheme="majorBidi"/>
      <w:i/>
      <w:iCs/>
      <w:color w:val="272727" w:themeColor="text1" w:themeTint="D8"/>
      <w:sz w:val="20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2A2"/>
    <w:rPr>
      <w:rFonts w:eastAsiaTheme="majorEastAsia" w:cstheme="majorBidi"/>
      <w:color w:val="272727" w:themeColor="text1" w:themeTint="D8"/>
      <w:sz w:val="20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E12A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2A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2A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2A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E12A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2A2"/>
    <w:rPr>
      <w:i/>
      <w:iCs/>
      <w:color w:val="404040" w:themeColor="text1" w:themeTint="BF"/>
      <w:sz w:val="20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BE12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2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2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2A2"/>
    <w:rPr>
      <w:i/>
      <w:iCs/>
      <w:color w:val="2F5496" w:themeColor="accent1" w:themeShade="BF"/>
      <w:sz w:val="20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BE12A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F7A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Sahu</dc:creator>
  <cp:keywords/>
  <dc:description/>
  <cp:lastModifiedBy>Snehal Sahu</cp:lastModifiedBy>
  <cp:revision>2</cp:revision>
  <dcterms:created xsi:type="dcterms:W3CDTF">2026-10-14T02:47:00Z</dcterms:created>
  <dcterms:modified xsi:type="dcterms:W3CDTF">2026-10-14T02:50:00Z</dcterms:modified>
</cp:coreProperties>
</file>