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Dialogbeschreibung Kaufvertrag</w:t>
      </w:r>
    </w:p>
    <w:p>
      <w:r>
        <w:t xml:space="preserve">Version 7 · gültig ab MOBIQ 26.3 · Verantwortlich: Fachberatung (M. Thelen)</w:t>
      </w:r>
    </w:p>
    <w:p>
      <w:pPr>
        <w:pStyle w:val="Heading2"/>
      </w:pPr>
      <w:r>
        <w:t xml:space="preserve">1 Register „Positionen“</w:t>
      </w:r>
    </w:p>
    <w:tbl>
      <w:tblPr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tcW w:w="0" w:type="auto"/>
            <w:shd w:val="clear" w:color="auto" w:fill="E7EEFB"/>
          </w:tcPr>
          <w:p>
            <w:r>
              <w:rPr>
                <w:b/>
              </w:rPr>
              <w:t xml:space="preserve">Feld</w:t>
            </w:r>
          </w:p>
        </w:tc>
        <w:tc>
          <w:tcPr>
            <w:tcW w:w="0" w:type="auto"/>
            <w:shd w:val="clear" w:color="auto" w:fill="E7EEFB"/>
          </w:tcPr>
          <w:p>
            <w:r>
              <w:rPr>
                <w:b/>
              </w:rPr>
              <w:t xml:space="preserve">Typ</w:t>
            </w:r>
          </w:p>
        </w:tc>
        <w:tc>
          <w:tcPr>
            <w:tcW w:w="0" w:type="auto"/>
            <w:shd w:val="clear" w:color="auto" w:fill="E7EEFB"/>
          </w:tcPr>
          <w:p>
            <w:r>
              <w:rPr>
                <w:b/>
              </w:rPr>
              <w:t xml:space="preserve">Pflicht</w:t>
            </w:r>
          </w:p>
        </w:tc>
        <w:tc>
          <w:tcPr>
            <w:tcW w:w="0" w:type="auto"/>
            <w:shd w:val="clear" w:color="auto" w:fill="E7EEFB"/>
          </w:tcPr>
          <w:p>
            <w:r>
              <w:rPr>
                <w:b/>
              </w:rPr>
              <w:t xml:space="preserve">Beschreibung</w:t>
            </w:r>
          </w:p>
        </w:tc>
      </w:tr>
      <w:tr>
        <w:tc>
          <w:tcPr>
            <w:tcW w:w="0" w:type="auto"/>
          </w:tcPr>
          <w:p>
            <w:r>
              <w:t xml:space="preserve">Artikel</w:t>
            </w:r>
          </w:p>
        </w:tc>
        <w:tc>
          <w:tcPr>
            <w:tcW w:w="0" w:type="auto"/>
          </w:tcPr>
          <w:p>
            <w:r>
              <w:t xml:space="preserve">Suche / Scan</w:t>
            </w:r>
          </w:p>
        </w:tc>
        <w:tc>
          <w:tcPr>
            <w:tcW w:w="0" w:type="auto"/>
          </w:tcPr>
          <w:p>
            <w:r>
              <w:t xml:space="preserve">ja</w:t>
            </w:r>
          </w:p>
        </w:tc>
        <w:tc>
          <w:tcPr>
            <w:tcW w:w="0" w:type="auto"/>
          </w:tcPr>
          <w:p>
            <w:r>
              <w:t xml:space="preserve">Artikelnummer oder Preisschild-Scan</w:t>
            </w:r>
          </w:p>
        </w:tc>
      </w:tr>
      <w:tr>
        <w:tc>
          <w:tcPr>
            <w:tcW w:w="0" w:type="auto"/>
          </w:tcPr>
          <w:p>
            <w:r>
              <w:t xml:space="preserve">Menge</w:t>
            </w:r>
          </w:p>
        </w:tc>
        <w:tc>
          <w:tcPr>
            <w:tcW w:w="0" w:type="auto"/>
          </w:tcPr>
          <w:p>
            <w:r>
              <w:t xml:space="preserve">Zahl</w:t>
            </w:r>
          </w:p>
        </w:tc>
        <w:tc>
          <w:tcPr>
            <w:tcW w:w="0" w:type="auto"/>
          </w:tcPr>
          <w:p>
            <w:r>
              <w:t xml:space="preserve">ja</w:t>
            </w:r>
          </w:p>
        </w:tc>
        <w:tc>
          <w:tcPr>
            <w:tcW w:w="0" w:type="auto"/>
          </w:tcPr>
          <w:p>
            <w:r>
              <w:t xml:space="preserve">Vorbelegt mit 1</w:t>
            </w:r>
          </w:p>
        </w:tc>
      </w:tr>
      <w:tr>
        <w:tc>
          <w:tcPr>
            <w:tcW w:w="0" w:type="auto"/>
          </w:tcPr>
          <w:p>
            <w:r>
              <w:t xml:space="preserve">Montage</w:t>
            </w:r>
          </w:p>
        </w:tc>
        <w:tc>
          <w:tcPr>
            <w:tcW w:w="0" w:type="auto"/>
          </w:tcPr>
          <w:p>
            <w:r>
              <w:t xml:space="preserve">Checkbox</w:t>
            </w:r>
          </w:p>
        </w:tc>
        <w:tc>
          <w:tcPr>
            <w:tcW w:w="0" w:type="auto"/>
          </w:tcPr>
          <w:p>
            <w:r>
              <w:t xml:space="preserve">nein</w:t>
            </w:r>
          </w:p>
        </w:tc>
        <w:tc>
          <w:tcPr>
            <w:tcW w:w="0" w:type="auto"/>
          </w:tcPr>
          <w:p>
            <w:r>
              <w:t xml:space="preserve">Montageleistung zur Position</w:t>
            </w:r>
          </w:p>
        </w:tc>
      </w:tr>
    </w:tbl>
    <w:p/>
    <w:p>
      <w:pPr>
        <w:pStyle w:val="Heading2"/>
      </w:pPr>
      <w:r>
        <w:t xml:space="preserve">2 Register „Lieferung“</w:t>
      </w:r>
    </w:p>
    <w:p>
      <w:r>
        <w:t xml:space="preserve">Aufruf über Kaufvertrag › Lieferung. Änderungen werden sofort an die Disposition übertragen.</w:t>
      </w:r>
    </w:p>
    <w:tbl>
      <w:tblPr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tcW w:w="0" w:type="auto"/>
            <w:shd w:val="clear" w:color="auto" w:fill="E7EEFB"/>
          </w:tcPr>
          <w:p>
            <w:r>
              <w:rPr>
                <w:b/>
              </w:rPr>
              <w:t xml:space="preserve">Feld</w:t>
            </w:r>
          </w:p>
        </w:tc>
        <w:tc>
          <w:tcPr>
            <w:tcW w:w="0" w:type="auto"/>
            <w:shd w:val="clear" w:color="auto" w:fill="E7EEFB"/>
          </w:tcPr>
          <w:p>
            <w:r>
              <w:rPr>
                <w:b/>
              </w:rPr>
              <w:t xml:space="preserve">Typ</w:t>
            </w:r>
          </w:p>
        </w:tc>
        <w:tc>
          <w:tcPr>
            <w:tcW w:w="0" w:type="auto"/>
            <w:shd w:val="clear" w:color="auto" w:fill="E7EEFB"/>
          </w:tcPr>
          <w:p>
            <w:r>
              <w:rPr>
                <w:b/>
              </w:rPr>
              <w:t xml:space="preserve">Pflicht</w:t>
            </w:r>
          </w:p>
        </w:tc>
        <w:tc>
          <w:tcPr>
            <w:tcW w:w="0" w:type="auto"/>
            <w:shd w:val="clear" w:color="auto" w:fill="E7EEFB"/>
          </w:tcPr>
          <w:p>
            <w:r>
              <w:rPr>
                <w:b/>
              </w:rPr>
              <w:t xml:space="preserve">Beschreibung</w:t>
            </w:r>
          </w:p>
        </w:tc>
      </w:tr>
      <w:tr>
        <w:tc>
          <w:tcPr>
            <w:tcW w:w="0" w:type="auto"/>
          </w:tcPr>
          <w:p>
            <w:r>
              <w:t xml:space="preserve">Wunschtermin</w:t>
            </w:r>
          </w:p>
        </w:tc>
        <w:tc>
          <w:tcPr>
            <w:tcW w:w="0" w:type="auto"/>
          </w:tcPr>
          <w:p>
            <w:r>
              <w:t xml:space="preserve">KW-Auswahl</w:t>
            </w:r>
          </w:p>
        </w:tc>
        <w:tc>
          <w:tcPr>
            <w:tcW w:w="0" w:type="auto"/>
          </w:tcPr>
          <w:p>
            <w:r>
              <w:t xml:space="preserve">ja</w:t>
            </w:r>
          </w:p>
        </w:tc>
        <w:tc>
          <w:tcPr>
            <w:tcW w:w="0" w:type="auto"/>
          </w:tcPr>
          <w:p>
            <w:r>
              <w:t xml:space="preserve">Gewünschte Lieferwoche des Kunden</w:t>
            </w:r>
          </w:p>
        </w:tc>
      </w:tr>
      <w:tr>
        <w:tc>
          <w:tcPr>
            <w:tcW w:w="0" w:type="auto"/>
          </w:tcPr>
          <w:p>
            <w:r>
              <w:t xml:space="preserve">Lieferadresse</w:t>
            </w:r>
          </w:p>
        </w:tc>
        <w:tc>
          <w:tcPr>
            <w:tcW w:w="0" w:type="auto"/>
          </w:tcPr>
          <w:p>
            <w:r>
              <w:t xml:space="preserve">Adresse</w:t>
            </w:r>
          </w:p>
        </w:tc>
        <w:tc>
          <w:tcPr>
            <w:tcW w:w="0" w:type="auto"/>
          </w:tcPr>
          <w:p>
            <w:r>
              <w:t xml:space="preserve">ja</w:t>
            </w:r>
          </w:p>
        </w:tc>
        <w:tc>
          <w:tcPr>
            <w:tcW w:w="0" w:type="auto"/>
          </w:tcPr>
          <w:p>
            <w:r>
              <w:t xml:space="preserve">Vorbelegt mit der Kundenadresse</w:t>
            </w:r>
          </w:p>
        </w:tc>
      </w:tr>
      <w:tr>
        <w:tc>
          <w:tcPr>
            <w:tcW w:w="0" w:type="auto"/>
          </w:tcPr>
          <w:p>
            <w:r>
              <w:t xml:space="preserve">Etage / Aufzug</w:t>
            </w:r>
          </w:p>
        </w:tc>
        <w:tc>
          <w:tcPr>
            <w:tcW w:w="0" w:type="auto"/>
          </w:tcPr>
          <w:p>
            <w:r>
              <w:t xml:space="preserve">Auswahl</w:t>
            </w:r>
          </w:p>
        </w:tc>
        <w:tc>
          <w:tcPr>
            <w:tcW w:w="0" w:type="auto"/>
          </w:tcPr>
          <w:p>
            <w:r>
              <w:t xml:space="preserve">nein</w:t>
            </w:r>
          </w:p>
        </w:tc>
        <w:tc>
          <w:tcPr>
            <w:tcW w:w="0" w:type="auto"/>
          </w:tcPr>
          <w:p>
            <w:r>
              <w:t xml:space="preserve">EG, 1. OG, 2. OG, 3. OG+, mit Aufzug</w:t>
            </w:r>
          </w:p>
        </w:tc>
      </w:tr>
      <w:tr>
        <w:tc>
          <w:tcPr>
            <w:tcW w:w="0" w:type="auto"/>
          </w:tcPr>
          <w:p>
            <w:r>
              <w:t xml:space="preserve">Liefersperre</w:t>
            </w:r>
          </w:p>
        </w:tc>
        <w:tc>
          <w:tcPr>
            <w:tcW w:w="0" w:type="auto"/>
          </w:tcPr>
          <w:p>
            <w:r>
              <w:t xml:space="preserve">Checkbox</w:t>
            </w:r>
          </w:p>
        </w:tc>
        <w:tc>
          <w:tcPr>
            <w:tcW w:w="0" w:type="auto"/>
          </w:tcPr>
          <w:p>
            <w:r>
              <w:t xml:space="preserve">nein</w:t>
            </w:r>
          </w:p>
        </w:tc>
        <w:tc>
          <w:tcPr>
            <w:tcW w:w="0" w:type="auto"/>
          </w:tcPr>
          <w:p>
            <w:r>
              <w:t xml:space="preserve">Kaufvertrag wird nicht disponiert</w:t>
            </w:r>
          </w:p>
        </w:tc>
      </w:tr>
      <w:tr>
        <w:tc>
          <w:tcPr>
            <w:tcW w:w="0" w:type="auto"/>
          </w:tcPr>
          <w:p>
            <w:r>
              <w:t xml:space="preserve">Montage</w:t>
            </w:r>
          </w:p>
        </w:tc>
        <w:tc>
          <w:tcPr>
            <w:tcW w:w="0" w:type="auto"/>
          </w:tcPr>
          <w:p>
            <w:r>
              <w:t xml:space="preserve">Checkbox</w:t>
            </w:r>
          </w:p>
        </w:tc>
        <w:tc>
          <w:tcPr>
            <w:tcW w:w="0" w:type="auto"/>
          </w:tcPr>
          <w:p>
            <w:r>
              <w:t xml:space="preserve">nein</w:t>
            </w:r>
          </w:p>
        </w:tc>
        <w:tc>
          <w:tcPr>
            <w:tcW w:w="0" w:type="auto"/>
          </w:tcPr>
          <w:p>
            <w:r>
              <w:t xml:space="preserve">Aus Positionen mit Montageleistung vorbelegt</w:t>
            </w:r>
          </w:p>
        </w:tc>
      </w:tr>
    </w:tbl>
    <w:p/>
    <w:p>
      <w:pPr>
        <w:pStyle w:val="Hinweis"/>
      </w:pPr>
      <w:r>
        <w:rPr>
          <w:b/>
        </w:rPr>
        <w:t xml:space="preserve">Hinweis: </w:t>
      </w:r>
      <w:r>
        <w:t xml:space="preserve">Ist die Liefersperre gesetzt, erscheint der Kaufvertrag nicht in der Tourenplanung.</w:t>
      </w:r>
    </w:p>
    <w:p>
      <w:pPr>
        <w:pStyle w:val="Heading2"/>
      </w:pPr>
      <w:r>
        <w:t xml:space="preserve">3 Register „Zahlung“</w:t>
      </w:r>
    </w:p>
    <w:tbl>
      <w:tblPr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tcW w:w="0" w:type="auto"/>
            <w:shd w:val="clear" w:color="auto" w:fill="E7EEFB"/>
          </w:tcPr>
          <w:p>
            <w:r>
              <w:rPr>
                <w:b/>
              </w:rPr>
              <w:t xml:space="preserve">Feld</w:t>
            </w:r>
          </w:p>
        </w:tc>
        <w:tc>
          <w:tcPr>
            <w:tcW w:w="0" w:type="auto"/>
            <w:shd w:val="clear" w:color="auto" w:fill="E7EEFB"/>
          </w:tcPr>
          <w:p>
            <w:r>
              <w:rPr>
                <w:b/>
              </w:rPr>
              <w:t xml:space="preserve">Typ</w:t>
            </w:r>
          </w:p>
        </w:tc>
        <w:tc>
          <w:tcPr>
            <w:tcW w:w="0" w:type="auto"/>
            <w:shd w:val="clear" w:color="auto" w:fill="E7EEFB"/>
          </w:tcPr>
          <w:p>
            <w:r>
              <w:rPr>
                <w:b/>
              </w:rPr>
              <w:t xml:space="preserve">Pflicht</w:t>
            </w:r>
          </w:p>
        </w:tc>
        <w:tc>
          <w:tcPr>
            <w:tcW w:w="0" w:type="auto"/>
            <w:shd w:val="clear" w:color="auto" w:fill="E7EEFB"/>
          </w:tcPr>
          <w:p>
            <w:r>
              <w:rPr>
                <w:b/>
              </w:rPr>
              <w:t xml:space="preserve">Beschreibung</w:t>
            </w:r>
          </w:p>
        </w:tc>
      </w:tr>
      <w:tr>
        <w:tc>
          <w:tcPr>
            <w:tcW w:w="0" w:type="auto"/>
          </w:tcPr>
          <w:p>
            <w:r>
              <w:t xml:space="preserve">Anzahlung</w:t>
            </w:r>
          </w:p>
        </w:tc>
        <w:tc>
          <w:tcPr>
            <w:tcW w:w="0" w:type="auto"/>
          </w:tcPr>
          <w:p>
            <w:r>
              <w:t xml:space="preserve">Betrag</w:t>
            </w:r>
          </w:p>
        </w:tc>
        <w:tc>
          <w:tcPr>
            <w:tcW w:w="0" w:type="auto"/>
          </w:tcPr>
          <w:p>
            <w:r>
              <w:t xml:space="preserve">ja</w:t>
            </w:r>
          </w:p>
        </w:tc>
        <w:tc>
          <w:tcPr>
            <w:tcW w:w="0" w:type="auto"/>
          </w:tcPr>
          <w:p>
            <w:r>
              <w:t xml:space="preserve">Mindestens ANZ_MIN_PROZ</w:t>
            </w:r>
          </w:p>
        </w:tc>
      </w:tr>
      <w:tr>
        <w:tc>
          <w:tcPr>
            <w:tcW w:w="0" w:type="auto"/>
          </w:tcPr>
          <w:p>
            <w:r>
              <w:t xml:space="preserve">Finanzkauf</w:t>
            </w:r>
          </w:p>
        </w:tc>
        <w:tc>
          <w:tcPr>
            <w:tcW w:w="0" w:type="auto"/>
          </w:tcPr>
          <w:p>
            <w:r>
              <w:t xml:space="preserve">Checkbox</w:t>
            </w:r>
          </w:p>
        </w:tc>
        <w:tc>
          <w:tcPr>
            <w:tcW w:w="0" w:type="auto"/>
          </w:tcPr>
          <w:p>
            <w:r>
              <w:t xml:space="preserve">nein</w:t>
            </w:r>
          </w:p>
        </w:tc>
        <w:tc>
          <w:tcPr>
            <w:tcW w:w="0" w:type="auto"/>
          </w:tcPr>
          <w:p>
            <w:r>
              <w:t xml:space="preserve">Antrag an die Partnerbank</w:t>
            </w:r>
          </w:p>
        </w:tc>
      </w:tr>
    </w:tbl>
    <w:p/>
    <w:sectPr>
      <w:pgSz w:w="11906" w:h="16838"/>
      <w:pgMar w:top="1417" w:right="1417" w:bottom="1134" w:left="1417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de-DE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20"/>
      <w:outlineLvl w:val="0"/>
    </w:pPr>
    <w:rPr>
      <w:b/>
      <w:color w:val="1D4ED8"/>
      <w:sz w:val="32"/>
    </w:rPr>
  </w:style>
  <w:style w:type="paragraph" w:styleId="Heading2">
    <w:name w:val="heading 2"/>
    <w:basedOn w:val="Normal"/>
    <w:pPr>
      <w:keepNext/>
      <w:spacing w:before="240" w:after="80"/>
      <w:outlineLvl w:val="1"/>
    </w:pPr>
    <w:rPr>
      <w:b/>
      <w:sz w:val="26"/>
    </w:rPr>
  </w:style>
  <w:style w:type="paragraph" w:styleId="Liste">
    <w:name w:val="Liste"/>
    <w:basedOn w:val="Normal"/>
    <w:pPr>
      <w:ind w:left="360"/>
      <w:spacing w:after="40"/>
    </w:pPr>
  </w:style>
  <w:style w:type="paragraph" w:styleId="Hinweis">
    <w:name w:val="Hinweis"/>
    <w:basedOn w:val="Normal"/>
    <w:pPr>
      <w:shd w:val="clear" w:color="auto" w:fill="FFF4E5"/>
      <w:ind w:left="120" w:right="1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Dialogbeschreibung Kaufvertrag</dc:title>
  <dc:creator>Miriam Thelen</dc:creator>
  <cp:lastModifiedBy>Miriam Thelen</cp:lastModifiedBy>
  <dcterms:created xsi:type="dcterms:W3CDTF">2019-11-04T09:00:00Z</dcterms:created>
  <dcterms:modified xsi:type="dcterms:W3CDTF">2026-06-23T13:40:00Z</dcterms:modified>
</cp:coreProperties>
</file>