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w:t>
      </w:r>
      <w:proofErr w:type="spellStart"/>
      <w:r w:rsidRPr="006C3A01">
        <w:rPr>
          <w:rFonts w:ascii="Century Gothic" w:hAnsi="Century Gothic"/>
          <w:lang w:val="en-US"/>
        </w:rPr>
        <w:t>Burgbacher</w:t>
      </w:r>
      <w:proofErr w:type="spellEnd"/>
      <w:r w:rsidRPr="006C3A01">
        <w:rPr>
          <w:rFonts w:ascii="Century Gothic" w:hAnsi="Century Gothic"/>
          <w:lang w:val="en-US"/>
        </w:rPr>
        <w:t xml:space="preserve"> &amp; David Jaquet</w:t>
      </w:r>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3347D8CF"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 mais la suivante devrait toujours être celle qui la suit dans la liste. Un autre chemin possible serait</w:t>
      </w:r>
      <w:r>
        <w:rPr>
          <w:rFonts w:ascii="Century Gothic" w:hAnsi="Century Gothic"/>
        </w:rPr>
        <w:t>,</w:t>
      </w:r>
      <w:r w:rsidR="001710B8">
        <w:rPr>
          <w:rFonts w:ascii="Century Gothic" w:hAnsi="Century Gothic"/>
        </w:rPr>
        <w:t xml:space="preserve"> par exemple</w:t>
      </w:r>
      <w:r>
        <w:rPr>
          <w:rFonts w:ascii="Century Gothic" w:hAnsi="Century Gothic"/>
        </w:rPr>
        <w:t>,</w:t>
      </w:r>
      <w:r w:rsidR="001710B8">
        <w:rPr>
          <w:rFonts w:ascii="Century Gothic" w:hAnsi="Century Gothic"/>
        </w:rPr>
        <w:t xml:space="preserv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26DAE09"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décidée de l’afficher sur un plan orthonormé. </w:t>
      </w:r>
      <w:r w:rsidR="009F54A0">
        <w:rPr>
          <w:rFonts w:ascii="Century Gothic" w:hAnsi="Century Gothic"/>
        </w:rPr>
        <w:t xml:space="preserve">Bien que cela ne se voit pas sur la liste ci-dessus, la ville de départ ainsi que celle d’arrivée est la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12FE056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6C3A01">
        <w:rPr>
          <w:rFonts w:ascii="Century Gothic" w:hAnsi="Century Gothic"/>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77777777" w:rsidR="008803B6" w:rsidRDefault="008803B6" w:rsidP="006C3A01">
      <w:pPr>
        <w:rPr>
          <w:rFonts w:ascii="Century Gothic" w:hAnsi="Century Gothic"/>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7B8ED186"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F17E03">
        <w:rPr>
          <w:rFonts w:ascii="Century Gothic" w:hAnsi="Century Gothic"/>
        </w:rPr>
        <w:t xml:space="preserve">Nous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77777777" w:rsidR="00455C6F" w:rsidRDefault="00455C6F" w:rsidP="006C3A01">
      <w:pPr>
        <w:rPr>
          <w:rFonts w:ascii="Century Gothic" w:hAnsi="Century Gothic"/>
        </w:rPr>
      </w:pPr>
      <w:r w:rsidRPr="009F54A0">
        <w:rPr>
          <w:rFonts w:ascii="Courier New" w:hAnsi="Courier New" w:cs="Courier New"/>
        </w:rPr>
        <w:t>Crossover</w:t>
      </w:r>
      <w:r>
        <w:rPr>
          <w:rFonts w:ascii="Century Gothic" w:hAnsi="Century Gothic"/>
        </w:rPr>
        <w:t xml:space="preserve"> : </w:t>
      </w:r>
      <w:r w:rsidR="00F17E03">
        <w:rPr>
          <w:rFonts w:ascii="Century Gothic" w:hAnsi="Century Gothic"/>
        </w:rPr>
        <w:t xml:space="preserve">Dans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77777777"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F17E03">
        <w:rPr>
          <w:rFonts w:ascii="Century Gothic" w:hAnsi="Century Gothic"/>
        </w:rPr>
        <w:t xml:space="preserve">Pour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5F7ECCD7"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Nous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38A10F9D"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Nous avons obtenus de</w:t>
      </w:r>
      <w:r w:rsidR="00C30E4F">
        <w:rPr>
          <w:rFonts w:ascii="Century Gothic" w:hAnsi="Century Gothic"/>
        </w:rPr>
        <w:t xml:space="preserve"> bons résultats avec 1</w:t>
      </w:r>
      <w:r w:rsidR="00F9665E">
        <w:rPr>
          <w:rFonts w:ascii="Century Gothic" w:hAnsi="Century Gothic"/>
        </w:rPr>
        <w:t>5</w:t>
      </w:r>
      <w:r w:rsidR="00C30E4F">
        <w:rPr>
          <w:rFonts w:ascii="Century Gothic" w:hAnsi="Century Gothic"/>
        </w:rPr>
        <w:t xml:space="preserve">0 générations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F9665E">
        <w:rPr>
          <w:rFonts w:ascii="Century Gothic" w:hAnsi="Century Gothic"/>
        </w:rPr>
        <w:t>20</w:t>
      </w:r>
      <w:r w:rsidR="00C30E4F">
        <w:rPr>
          <w:rFonts w:ascii="Century Gothic" w:hAnsi="Century Gothic"/>
        </w:rPr>
        <w:t>0 générations</w:t>
      </w:r>
      <w:r w:rsidR="00FB5091">
        <w:rPr>
          <w:rFonts w:ascii="Century Gothic" w:hAnsi="Century Gothic"/>
        </w:rPr>
        <w:t>.</w:t>
      </w:r>
    </w:p>
    <w:p w14:paraId="7FECB731" w14:textId="77777777" w:rsidR="00F17E03" w:rsidRPr="00C30E4F" w:rsidRDefault="00F17E03" w:rsidP="006C3A01">
      <w:pPr>
        <w:rPr>
          <w:rFonts w:ascii="Century Gothic" w:hAnsi="Century Gothic"/>
        </w:rPr>
      </w:pPr>
      <w:r w:rsidRPr="009F54A0">
        <w:rPr>
          <w:rFonts w:ascii="Courier New" w:hAnsi="Courier New" w:cs="Courier New"/>
        </w:rPr>
        <w:t>Crossover Rate</w:t>
      </w:r>
      <w:r w:rsidR="00BF2361">
        <w:rPr>
          <w:rFonts w:ascii="Century Gothic" w:hAnsi="Century Gothic"/>
        </w:rPr>
        <w:t xml:space="preserve"> </w:t>
      </w:r>
      <w:r w:rsidRPr="00C30E4F">
        <w:rPr>
          <w:rFonts w:ascii="Century Gothic" w:hAnsi="Century Gothic"/>
        </w:rPr>
        <w:t xml:space="preserve">: </w:t>
      </w:r>
      <w:r w:rsidR="00C30E4F" w:rsidRPr="00C30E4F">
        <w:rPr>
          <w:rFonts w:ascii="Century Gothic" w:hAnsi="Century Gothic"/>
        </w:rPr>
        <w:t>Nous avons trouvé un taux de 70%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aies. </w:t>
      </w:r>
      <w:r w:rsidR="00C30E4F" w:rsidRPr="00C30E4F">
        <w:rPr>
          <w:rFonts w:ascii="Century Gothic" w:hAnsi="Century Gothic"/>
        </w:rPr>
        <w:t xml:space="preserve"> </w:t>
      </w:r>
      <w:r w:rsidR="00C30E4F">
        <w:rPr>
          <w:rFonts w:ascii="Century Gothic" w:hAnsi="Century Gothic"/>
        </w:rPr>
        <w:t>La solution est stable.</w:t>
      </w:r>
    </w:p>
    <w:p w14:paraId="373CCC69" w14:textId="74F76957"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Concernant l</w:t>
      </w:r>
      <w:r w:rsidR="00BF2361">
        <w:rPr>
          <w:rFonts w:ascii="Century Gothic" w:hAnsi="Century Gothic"/>
        </w:rPr>
        <w:t>a</w:t>
      </w:r>
      <w:r w:rsidR="00176F2D">
        <w:rPr>
          <w:rFonts w:ascii="Century Gothic" w:hAnsi="Century Gothic"/>
        </w:rPr>
        <w:t xml:space="preserve"> mutation rate,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15E0DB5F"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C30E4F">
        <w:rPr>
          <w:rFonts w:ascii="Century Gothic" w:hAnsi="Century Gothic"/>
        </w:rPr>
        <w:t>Nous avons commencé par une population de 500 avant de terminer à 90 ou les résultats semblaient 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lastRenderedPageBreak/>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273006AF" w14:textId="5674954B" w:rsidR="00D178F6" w:rsidRDefault="0080418A" w:rsidP="006C3A01">
      <w:pPr>
        <w:rPr>
          <w:rFonts w:ascii="Century Gothic" w:hAnsi="Century Gothic"/>
        </w:rPr>
      </w:pPr>
      <w:r>
        <w:rPr>
          <w:rFonts w:ascii="Century Gothic" w:hAnsi="Century Gothic"/>
        </w:rPr>
        <w:t xml:space="preserve">Nous avons aussi affiché l'évolution de la fonction fitness pour voir s'il y avait une convergence vers la solution ou si chaque essai était indépendant. </w:t>
      </w:r>
      <w:r w:rsidR="001965EC">
        <w:rPr>
          <w:rFonts w:ascii="Century Gothic" w:hAnsi="Century Gothic"/>
        </w:rPr>
        <w:t>On voit bien que plus l'algorithme avance, plus la solution est bonne.</w:t>
      </w:r>
    </w:p>
    <w:p w14:paraId="787D3845" w14:textId="39419393" w:rsidR="00435207" w:rsidRDefault="00D178F6" w:rsidP="00C9616B">
      <w:pPr>
        <w:jc w:val="center"/>
        <w:rPr>
          <w:rFonts w:ascii="Century Gothic" w:hAnsi="Century Gothic"/>
        </w:rPr>
      </w:pPr>
      <w:r>
        <w:rPr>
          <w:rFonts w:ascii="Century Gothic" w:hAnsi="Century Gothic"/>
          <w:noProof/>
        </w:rPr>
        <w:drawing>
          <wp:inline distT="0" distB="0" distL="0" distR="0" wp14:anchorId="131C5834" wp14:editId="417082F4">
            <wp:extent cx="2752078" cy="1735007"/>
            <wp:effectExtent l="0" t="0" r="4445"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6-12 à 17.27.5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410" cy="1761694"/>
                    </a:xfrm>
                    <a:prstGeom prst="rect">
                      <a:avLst/>
                    </a:prstGeom>
                  </pic:spPr>
                </pic:pic>
              </a:graphicData>
            </a:graphic>
          </wp:inline>
        </w:drawing>
      </w:r>
    </w:p>
    <w:p w14:paraId="23C75368" w14:textId="77777777" w:rsidR="00435207" w:rsidRDefault="00435207">
      <w:pPr>
        <w:rPr>
          <w:rFonts w:ascii="Century Gothic" w:hAnsi="Century Gothic"/>
        </w:rPr>
      </w:pPr>
      <w:r>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77777777"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longue. De plus, bien que nous utilisions des libraires, le code est très compréhensible et très court, ce qui permet de bien comprendre chaque partie. Une aide non négligeable nous a été apporté avec les laboratoires 6 et 7</w:t>
      </w:r>
      <w:r w:rsidR="00D178F6">
        <w:rPr>
          <w:rFonts w:ascii="Century Gothic" w:hAnsi="Century Gothic"/>
        </w:rPr>
        <w:t xml:space="preserve">, ce qui nous a permis de gagner beaucoup de temps. </w:t>
      </w:r>
    </w:p>
    <w:sectPr w:rsidR="008803B6" w:rsidRPr="008803B6" w:rsidSect="00BE1763">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6EA7" w14:textId="77777777" w:rsidR="00D808FA" w:rsidRDefault="00D808FA" w:rsidP="003276DA">
      <w:pPr>
        <w:spacing w:after="0" w:line="240" w:lineRule="auto"/>
      </w:pPr>
      <w:r>
        <w:separator/>
      </w:r>
    </w:p>
    <w:p w14:paraId="0E02EB1E" w14:textId="77777777" w:rsidR="00D808FA" w:rsidRDefault="00D808FA"/>
  </w:endnote>
  <w:endnote w:type="continuationSeparator" w:id="0">
    <w:p w14:paraId="790EB2E0" w14:textId="77777777" w:rsidR="00D808FA" w:rsidRDefault="00D808FA" w:rsidP="003276DA">
      <w:pPr>
        <w:spacing w:after="0" w:line="240" w:lineRule="auto"/>
      </w:pPr>
      <w:r>
        <w:continuationSeparator/>
      </w:r>
    </w:p>
    <w:p w14:paraId="43F123E6" w14:textId="77777777" w:rsidR="00D808FA" w:rsidRDefault="00D80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000000" w:rsidRDefault="00D808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000000" w:rsidRDefault="00D80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C187E" w14:textId="77777777" w:rsidR="00D808FA" w:rsidRDefault="00D808FA" w:rsidP="003276DA">
      <w:pPr>
        <w:spacing w:after="0" w:line="240" w:lineRule="auto"/>
      </w:pPr>
      <w:r>
        <w:separator/>
      </w:r>
    </w:p>
    <w:p w14:paraId="681450D8" w14:textId="77777777" w:rsidR="00D808FA" w:rsidRDefault="00D808FA"/>
  </w:footnote>
  <w:footnote w:type="continuationSeparator" w:id="0">
    <w:p w14:paraId="1AC14EE1" w14:textId="77777777" w:rsidR="00D808FA" w:rsidRDefault="00D808FA" w:rsidP="003276DA">
      <w:pPr>
        <w:spacing w:after="0" w:line="240" w:lineRule="auto"/>
      </w:pPr>
      <w:r>
        <w:continuationSeparator/>
      </w:r>
    </w:p>
    <w:p w14:paraId="04FBC7A9" w14:textId="77777777" w:rsidR="00D808FA" w:rsidRDefault="00D808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000000"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136AEC"/>
    <w:rsid w:val="00147573"/>
    <w:rsid w:val="001710B8"/>
    <w:rsid w:val="00176F2D"/>
    <w:rsid w:val="0017702A"/>
    <w:rsid w:val="001965EC"/>
    <w:rsid w:val="001C0A5E"/>
    <w:rsid w:val="002177B0"/>
    <w:rsid w:val="00311B7D"/>
    <w:rsid w:val="003276DA"/>
    <w:rsid w:val="00327CB0"/>
    <w:rsid w:val="00351ED7"/>
    <w:rsid w:val="003824F1"/>
    <w:rsid w:val="00435207"/>
    <w:rsid w:val="00455C6F"/>
    <w:rsid w:val="004B62E5"/>
    <w:rsid w:val="005038DD"/>
    <w:rsid w:val="005F0A1C"/>
    <w:rsid w:val="005F4B46"/>
    <w:rsid w:val="006C3A01"/>
    <w:rsid w:val="006E0DA1"/>
    <w:rsid w:val="00791AEF"/>
    <w:rsid w:val="0080418A"/>
    <w:rsid w:val="0081744D"/>
    <w:rsid w:val="00823FFB"/>
    <w:rsid w:val="00860617"/>
    <w:rsid w:val="0087300E"/>
    <w:rsid w:val="008803B6"/>
    <w:rsid w:val="009F54A0"/>
    <w:rsid w:val="00B2485F"/>
    <w:rsid w:val="00B42FC8"/>
    <w:rsid w:val="00B6750E"/>
    <w:rsid w:val="00B74199"/>
    <w:rsid w:val="00BD125C"/>
    <w:rsid w:val="00BE1763"/>
    <w:rsid w:val="00BF2361"/>
    <w:rsid w:val="00C30E4F"/>
    <w:rsid w:val="00C9616B"/>
    <w:rsid w:val="00D178F6"/>
    <w:rsid w:val="00D808FA"/>
    <w:rsid w:val="00D90263"/>
    <w:rsid w:val="00D96253"/>
    <w:rsid w:val="00DD46D5"/>
    <w:rsid w:val="00DE1009"/>
    <w:rsid w:val="00DF3151"/>
    <w:rsid w:val="00DF74BC"/>
    <w:rsid w:val="00E5298F"/>
    <w:rsid w:val="00EC5987"/>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Jaquet David</cp:lastModifiedBy>
  <cp:revision>30</cp:revision>
  <dcterms:created xsi:type="dcterms:W3CDTF">2020-06-11T21:01:00Z</dcterms:created>
  <dcterms:modified xsi:type="dcterms:W3CDTF">2020-06-15T09:27:00Z</dcterms:modified>
</cp:coreProperties>
</file>