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Supplementary Methods</w:t>
      </w:r>
    </w:p>
    <w:p>
      <w:pPr>
        <w:spacing w:after="200"/>
        <w:jc w:val="center"/>
      </w:pPr>
      <w:r>
        <w:rPr>
          <w:rFonts w:ascii="Times New Roman" w:cs="Times New Roman" w:eastAsia="Times New Roman" w:hAnsi="Times New Roman"/>
          <w:i/>
          <w:iCs/>
          <w:color w:val="666666"/>
          <w:sz w:val="22"/>
          <w:szCs w:val="22"/>
        </w:rPr>
        <w:t xml:space="preserve">The Impact of Distributional Choices on Health Services Utilization Analyses</w:t>
      </w:r>
    </w:p>
    <w:p>
      <w:pPr>
        <w:pBdr>
          <w:bottom w:val="single" w:color="2E4057" w:sz="6" w:space="1"/>
        </w:pBdr>
        <w:spacing w:after="400"/>
      </w:pPr>
    </w:p>
    <w:p>
      <w:pPr>
        <w:pStyle w:val="Heading1"/>
      </w:pPr>
      <w:r>
        <w:rPr>
          <w:rFonts w:ascii="Times New Roman" w:cs="Times New Roman" w:eastAsia="Times New Roman" w:hAnsi="Times New Roman"/>
          <w:sz w:val="24"/>
          <w:szCs w:val="24"/>
        </w:rPr>
        <w:t xml:space="preserve">S1. Selection of Datasources Based on Information Entropy</w:t>
      </w:r>
    </w:p>
    <w:p>
      <w:pPr>
        <w:pStyle w:val="Heading2"/>
      </w:pPr>
      <w:r>
        <w:rPr>
          <w:rFonts w:ascii="Times New Roman" w:cs="Times New Roman" w:eastAsia="Times New Roman" w:hAnsi="Times New Roman"/>
          <w:sz w:val="24"/>
          <w:szCs w:val="24"/>
        </w:rPr>
        <w:t xml:space="preserve">S1.1 Motivation</w:t>
      </w:r>
    </w:p>
    <w:p>
      <w:pPr>
        <w:spacing w:after="200" w:line="480"/>
        <w:ind w:firstLine="720"/>
        <w:jc w:val="both"/>
      </w:pPr>
      <w:r>
        <w:rPr>
          <w:rFonts w:ascii="Times New Roman" w:cs="Times New Roman" w:eastAsia="Times New Roman" w:hAnsi="Times New Roman"/>
          <w:sz w:val="24"/>
          <w:szCs w:val="24"/>
        </w:rPr>
        <w:t xml:space="preserve">Our study draws on patient-level encounter and claims data from multiple independent datasources, including hospital systems contributing to a regional health information hub (RHH) and a state Medicaid claims database. Because the number of available datasources is large and some datasources may contribute relatively few events or may have distributional profiles that closely resemble other, larger sources, analyzing all datasources independently would be both computationally expensive and potentially redundant. At the same time, a naive selection strategy based solely on event volume—for example, choosing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largest datasources—risks discarding small but informationally distinct sources whose utilization distributions differ meaningfully from the dominant sources.</w:t>
      </w:r>
    </w:p>
    <w:p>
      <w:pPr>
        <w:spacing w:after="200" w:line="480"/>
        <w:ind w:firstLine="720"/>
        <w:jc w:val="both"/>
      </w:pPr>
      <w:r>
        <w:rPr>
          <w:rFonts w:ascii="Times New Roman" w:cs="Times New Roman" w:eastAsia="Times New Roman" w:hAnsi="Times New Roman"/>
          <w:sz w:val="24"/>
          <w:szCs w:val="24"/>
        </w:rPr>
        <w:t xml:space="preserve">To balance parsimony with informational completeness, we employ an entropy-based selection criterion. The key insight is that datasources contributing a small share of total events may nonetheless carry disproportionate information if they represent distinct utilization patterns. Shannon entropy, which quantifies the uncertainty or spread of a probability distribution, provides a natural measure of how evenly events are distributed across sources. By selecting the subset of datasources that preserves at least 80% of the total Shannon entropy, we retain the sources that collectively capture the vast majority of the distributional diversity in the data while excluding sources that are informationally redundant.</w:t>
      </w:r>
    </w:p>
    <w:p>
      <w:pPr>
        <w:pStyle w:val="Heading2"/>
      </w:pPr>
      <w:r>
        <w:rPr>
          <w:rFonts w:ascii="Times New Roman" w:cs="Times New Roman" w:eastAsia="Times New Roman" w:hAnsi="Times New Roman"/>
          <w:sz w:val="24"/>
          <w:szCs w:val="24"/>
        </w:rPr>
        <w:t xml:space="preserve">S1.2 Formal Definition</w:t>
      </w:r>
    </w:p>
    <w:p>
      <w:pPr>
        <w:spacing w:after="200" w:line="480"/>
        <w:ind w:firstLine="720"/>
        <w:jc w:val="both"/>
      </w:pPr>
      <w:r>
        <w:rPr>
          <w:rFonts w:ascii="Times New Roman" w:cs="Times New Roman" w:eastAsia="Times New Roman" w:hAnsi="Times New Roman"/>
          <w:sz w:val="24"/>
          <w:szCs w:val="24"/>
        </w:rPr>
        <w:t xml:space="preserve">Let </w:t>
      </w:r>
      <w:r>
        <w:rPr>
          <w:rFonts w:ascii="Cambria Math" w:cs="Cambria Math" w:eastAsia="Cambria Math" w:hAnsi="Cambria Math"/>
          <w:i/>
          <w:iCs/>
          <w:sz w:val="24"/>
          <w:szCs w:val="24"/>
        </w:rPr>
        <w:t xml:space="preserve">M</w:t>
      </w:r>
      <w:r>
        <w:rPr>
          <w:rFonts w:ascii="Times New Roman" w:cs="Times New Roman" w:eastAsia="Times New Roman" w:hAnsi="Times New Roman"/>
          <w:sz w:val="24"/>
          <w:szCs w:val="24"/>
        </w:rPr>
        <w:t xml:space="preserve"> denote the total number of available datasources. Each event (ED visit or inpatient admission) in the study period belongs to exactly one datasource. Define </w:t>
      </w:r>
      <w:r>
        <w:rPr>
          <w:rFonts w:ascii="Cambria Math" w:cs="Cambria Math" w:eastAsia="Cambria Math" w:hAnsi="Cambria Math"/>
          <w:i/>
          <w:iCs/>
          <w:sz w:val="24"/>
          <w:szCs w:val="24"/>
        </w:rPr>
        <w:t xml:space="preserve">n</w:t>
      </w:r>
      <w:r>
        <w:rPr>
          <w:rFonts w:ascii="Cambria Math" w:cs="Cambria Math" w:eastAsia="Cambria Math" w:hAnsi="Cambria Math"/>
          <w:i/>
          <w:iCs/>
          <w:sz w:val="24"/>
          <w:szCs w:val="24"/>
          <w:vertAlign w:val="subscript"/>
        </w:rPr>
        <w:t xml:space="preserve">i</w:t>
      </w:r>
      <w:r>
        <w:rPr>
          <w:rFonts w:ascii="Times New Roman" w:cs="Times New Roman" w:eastAsia="Times New Roman" w:hAnsi="Times New Roman"/>
          <w:sz w:val="24"/>
          <w:szCs w:val="24"/>
        </w:rPr>
        <w:t xml:space="preserve"> as the number of events in datasource </w:t>
      </w:r>
      <w:r>
        <w:rPr>
          <w:rFonts w:ascii="Cambria Math" w:cs="Cambria Math" w:eastAsia="Cambria Math" w:hAnsi="Cambria Math"/>
          <w:i/>
          <w:iCs/>
          <w:sz w:val="24"/>
          <w:szCs w:val="24"/>
        </w:rPr>
        <w:t xml:space="preserve">i</w:t>
      </w:r>
      <w:r>
        <w:rPr>
          <w:rFonts w:ascii="Times New Roman" w:cs="Times New Roman" w:eastAsia="Times New Roman" w:hAnsi="Times New Roman"/>
          <w:sz w:val="24"/>
          <w:szCs w:val="24"/>
        </w:rPr>
        <w:t xml:space="preserve"> and </w:t>
      </w:r>
      <w:r>
        <w:rPr>
          <w:rFonts w:ascii="Cambria Math" w:cs="Cambria Math" w:eastAsia="Cambria Math" w:hAnsi="Cambria Math"/>
          <w:i/>
          <w:iCs/>
          <w:sz w:val="24"/>
          <w:szCs w:val="24"/>
        </w:rPr>
        <w:t xml:space="preserve">N</w:t>
      </w:r>
      <w:r>
        <w:rPr>
          <w:rFonts w:ascii="Times New Roman" w:cs="Times New Roman" w:eastAsia="Times New Roman" w:hAnsi="Times New Roman"/>
          <w:sz w:val="24"/>
          <w:szCs w:val="24"/>
        </w:rPr>
        <w:t xml:space="preserve"> = Σ</w:t>
      </w:r>
      <w:r>
        <w:rPr>
          <w:rFonts w:ascii="Cambria Math" w:cs="Cambria Math" w:eastAsia="Cambria Math" w:hAnsi="Cambria Math"/>
          <w:i/>
          <w:iCs/>
          <w:sz w:val="24"/>
          <w:szCs w:val="24"/>
        </w:rPr>
        <w:t xml:space="preserve">n</w:t>
      </w:r>
      <w:r>
        <w:rPr>
          <w:rFonts w:ascii="Cambria Math" w:cs="Cambria Math" w:eastAsia="Cambria Math" w:hAnsi="Cambria Math"/>
          <w:i/>
          <w:iCs/>
          <w:sz w:val="24"/>
          <w:szCs w:val="24"/>
          <w:vertAlign w:val="subscript"/>
        </w:rPr>
        <w:t xml:space="preserve">i</w:t>
      </w:r>
      <w:r>
        <w:rPr>
          <w:rFonts w:ascii="Times New Roman" w:cs="Times New Roman" w:eastAsia="Times New Roman" w:hAnsi="Times New Roman"/>
          <w:sz w:val="24"/>
          <w:szCs w:val="24"/>
        </w:rPr>
        <w:t xml:space="preserve"> as the total number of events across all sources. The probability that a randomly selected event belongs to datasource </w:t>
      </w:r>
      <w:r>
        <w:rPr>
          <w:rFonts w:ascii="Cambria Math" w:cs="Cambria Math" w:eastAsia="Cambria Math" w:hAnsi="Cambria Math"/>
          <w:i/>
          <w:iCs/>
          <w:sz w:val="24"/>
          <w:szCs w:val="24"/>
        </w:rPr>
        <w:t xml:space="preserve">i</w:t>
      </w:r>
      <w:r>
        <w:rPr>
          <w:rFonts w:ascii="Times New Roman" w:cs="Times New Roman" w:eastAsia="Times New Roman" w:hAnsi="Times New Roman"/>
          <w:sz w:val="24"/>
          <w:szCs w:val="24"/>
        </w:rPr>
        <w:t xml:space="preserve"> is:</w:t>
      </w:r>
    </w:p>
    <w:p>
      <w:pPr>
        <w:spacing w:before="200" w:after="200"/>
        <w:jc w:val="center"/>
      </w:pPr>
      <w:r>
        <w:rPr>
          <w:rFonts w:ascii="Cambria Math" w:cs="Cambria Math" w:eastAsia="Cambria Math" w:hAnsi="Cambria Math"/>
          <w:i/>
          <w:iCs/>
          <w:sz w:val="24"/>
          <w:szCs w:val="24"/>
        </w:rPr>
        <w:t xml:space="preserve">p</w:t>
      </w:r>
      <w:r>
        <w:rPr>
          <w:rFonts w:ascii="Cambria Math" w:cs="Cambria Math" w:eastAsia="Cambria Math" w:hAnsi="Cambria Math"/>
          <w:i/>
          <w:iCs/>
          <w:sz w:val="24"/>
          <w:szCs w:val="24"/>
          <w:vertAlign w:val="subscript"/>
        </w:rPr>
        <w:t xml:space="preserve">i</w:t>
      </w:r>
      <w:r>
        <w:rPr>
          <w:rFonts w:ascii="Cambria Math" w:cs="Cambria Math" w:eastAsia="Cambria Math" w:hAnsi="Cambria Math"/>
          <w:sz w:val="24"/>
          <w:szCs w:val="24"/>
        </w:rPr>
        <w:t xml:space="preserve"> = </w:t>
      </w:r>
      <w:r>
        <w:rPr>
          <w:rFonts w:ascii="Cambria Math" w:cs="Cambria Math" w:eastAsia="Cambria Math" w:hAnsi="Cambria Math"/>
          <w:i/>
          <w:iCs/>
          <w:sz w:val="24"/>
          <w:szCs w:val="24"/>
        </w:rPr>
        <w:t xml:space="preserve">n</w:t>
      </w:r>
      <w:r>
        <w:rPr>
          <w:rFonts w:ascii="Cambria Math" w:cs="Cambria Math" w:eastAsia="Cambria Math" w:hAnsi="Cambria Math"/>
          <w:i/>
          <w:iCs/>
          <w:sz w:val="24"/>
          <w:szCs w:val="24"/>
          <w:vertAlign w:val="subscript"/>
        </w:rPr>
        <w:t xml:space="preserve">i</w:t>
      </w:r>
      <w:r>
        <w:rPr>
          <w:rFonts w:ascii="Cambria Math" w:cs="Cambria Math" w:eastAsia="Cambria Math" w:hAnsi="Cambria Math"/>
          <w:sz w:val="24"/>
          <w:szCs w:val="24"/>
        </w:rPr>
        <w:t xml:space="preserve"> / </w:t>
      </w:r>
      <w:r>
        <w:rPr>
          <w:rFonts w:ascii="Cambria Math" w:cs="Cambria Math" w:eastAsia="Cambria Math" w:hAnsi="Cambria Math"/>
          <w:i/>
          <w:iCs/>
          <w:sz w:val="24"/>
          <w:szCs w:val="24"/>
        </w:rPr>
        <w:t xml:space="preserve">N</w:t>
      </w:r>
      <w:r>
        <w:rPr>
          <w:rFonts w:ascii="Times New Roman" w:cs="Times New Roman" w:eastAsia="Times New Roman" w:hAnsi="Times New Roman"/>
          <w:sz w:val="24"/>
          <w:szCs w:val="24"/>
        </w:rPr>
        <w:t xml:space="preserve">                    (S1)</w:t>
      </w:r>
    </w:p>
    <w:p>
      <w:pPr>
        <w:spacing w:after="200" w:line="480"/>
        <w:ind w:firstLine="720"/>
        <w:jc w:val="both"/>
      </w:pPr>
      <w:r>
        <w:rPr>
          <w:rFonts w:ascii="Times New Roman" w:cs="Times New Roman" w:eastAsia="Times New Roman" w:hAnsi="Times New Roman"/>
          <w:sz w:val="24"/>
          <w:szCs w:val="24"/>
        </w:rPr>
        <w:t xml:space="preserve">The Shannon entropy of the datasource distribution is:</w:t>
      </w:r>
    </w:p>
    <w:p>
      <w:pPr>
        <w:spacing w:before="200" w:after="200"/>
        <w:jc w:val="center"/>
      </w:pPr>
      <w:r>
        <w:rPr>
          <w:rFonts w:ascii="Cambria Math" w:cs="Cambria Math" w:eastAsia="Cambria Math" w:hAnsi="Cambria Math"/>
          <w:i/>
          <w:iCs/>
          <w:sz w:val="24"/>
          <w:szCs w:val="24"/>
        </w:rPr>
        <w:t xml:space="preserve">H</w:t>
      </w:r>
      <w:r>
        <w:rPr>
          <w:rFonts w:ascii="Cambria Math" w:cs="Cambria Math" w:eastAsia="Cambria Math" w:hAnsi="Cambria Math"/>
          <w:sz w:val="24"/>
          <w:szCs w:val="24"/>
        </w:rPr>
        <w:t xml:space="preserve">(</w:t>
      </w:r>
      <w:r>
        <w:rPr>
          <w:rFonts w:ascii="Cambria Math" w:cs="Cambria Math" w:eastAsia="Cambria Math" w:hAnsi="Cambria Math"/>
          <w:i/>
          <w:iCs/>
          <w:sz w:val="24"/>
          <w:szCs w:val="24"/>
        </w:rPr>
        <w:t xml:space="preserve">P</w:t>
      </w:r>
      <w:r>
        <w:rPr>
          <w:rFonts w:ascii="Cambria Math" w:cs="Cambria Math" w:eastAsia="Cambria Math" w:hAnsi="Cambria Math"/>
          <w:sz w:val="24"/>
          <w:szCs w:val="24"/>
        </w:rPr>
        <w:t xml:space="preserve">) = − Σ </w:t>
      </w:r>
      <w:r>
        <w:rPr>
          <w:rFonts w:ascii="Cambria Math" w:cs="Cambria Math" w:eastAsia="Cambria Math" w:hAnsi="Cambria Math"/>
          <w:i/>
          <w:iCs/>
          <w:sz w:val="24"/>
          <w:szCs w:val="24"/>
        </w:rPr>
        <w:t xml:space="preserve">p</w:t>
      </w:r>
      <w:r>
        <w:rPr>
          <w:rFonts w:ascii="Cambria Math" w:cs="Cambria Math" w:eastAsia="Cambria Math" w:hAnsi="Cambria Math"/>
          <w:i/>
          <w:iCs/>
          <w:sz w:val="24"/>
          <w:szCs w:val="24"/>
          <w:vertAlign w:val="subscript"/>
        </w:rPr>
        <w:t xml:space="preserve">i</w:t>
      </w:r>
      <w:r>
        <w:rPr>
          <w:rFonts w:ascii="Cambria Math" w:cs="Cambria Math" w:eastAsia="Cambria Math" w:hAnsi="Cambria Math"/>
          <w:sz w:val="24"/>
          <w:szCs w:val="24"/>
        </w:rPr>
        <w:t xml:space="preserve"> log</w:t>
      </w:r>
      <w:r>
        <w:rPr>
          <w:rFonts w:ascii="Cambria Math" w:cs="Cambria Math" w:eastAsia="Cambria Math" w:hAnsi="Cambria Math"/>
          <w:sz w:val="24"/>
          <w:szCs w:val="24"/>
          <w:vertAlign w:val="subscript"/>
        </w:rPr>
        <w:t xml:space="preserve">2</w:t>
      </w:r>
      <w:r>
        <w:rPr>
          <w:rFonts w:ascii="Cambria Math" w:cs="Cambria Math" w:eastAsia="Cambria Math" w:hAnsi="Cambria Math"/>
          <w:sz w:val="24"/>
          <w:szCs w:val="24"/>
        </w:rPr>
        <w:t xml:space="preserve">(</w:t>
      </w:r>
      <w:r>
        <w:rPr>
          <w:rFonts w:ascii="Cambria Math" w:cs="Cambria Math" w:eastAsia="Cambria Math" w:hAnsi="Cambria Math"/>
          <w:i/>
          <w:iCs/>
          <w:sz w:val="24"/>
          <w:szCs w:val="24"/>
        </w:rPr>
        <w:t xml:space="preserve">p</w:t>
      </w:r>
      <w:r>
        <w:rPr>
          <w:rFonts w:ascii="Cambria Math" w:cs="Cambria Math" w:eastAsia="Cambria Math" w:hAnsi="Cambria Math"/>
          <w:i/>
          <w:iCs/>
          <w:sz w:val="24"/>
          <w:szCs w:val="24"/>
          <w:vertAlign w:val="subscript"/>
        </w:rPr>
        <w:t xml:space="preserve">i</w:t>
      </w:r>
      <w:r>
        <w:rPr>
          <w:rFonts w:ascii="Cambria Math" w:cs="Cambria Math" w:eastAsia="Cambria Math" w:hAnsi="Cambria Math"/>
          <w:sz w:val="24"/>
          <w:szCs w:val="24"/>
        </w:rPr>
        <w:t xml:space="preserve">)</w:t>
      </w:r>
      <w:r>
        <w:rPr>
          <w:rFonts w:ascii="Times New Roman" w:cs="Times New Roman" w:eastAsia="Times New Roman" w:hAnsi="Times New Roman"/>
          <w:sz w:val="24"/>
          <w:szCs w:val="24"/>
        </w:rPr>
        <w:t xml:space="preserve">                    (S2)</w:t>
      </w:r>
    </w:p>
    <w:p>
      <w:pPr>
        <w:spacing w:after="200" w:line="480"/>
        <w:ind w:firstLine="720"/>
        <w:jc w:val="both"/>
      </w:pPr>
      <w:r>
        <w:rPr>
          <w:rFonts w:ascii="Times New Roman" w:cs="Times New Roman" w:eastAsia="Times New Roman" w:hAnsi="Times New Roman"/>
          <w:sz w:val="24"/>
          <w:szCs w:val="24"/>
        </w:rPr>
        <w:t xml:space="preserve">where the sum runs over all </w:t>
      </w:r>
      <w:r>
        <w:rPr>
          <w:rFonts w:ascii="Cambria Math" w:cs="Cambria Math" w:eastAsia="Cambria Math" w:hAnsi="Cambria Math"/>
          <w:i/>
          <w:iCs/>
          <w:sz w:val="24"/>
          <w:szCs w:val="24"/>
        </w:rPr>
        <w:t xml:space="preserve">M</w:t>
      </w:r>
      <w:r>
        <w:rPr>
          <w:rFonts w:ascii="Times New Roman" w:cs="Times New Roman" w:eastAsia="Times New Roman" w:hAnsi="Times New Roman"/>
          <w:sz w:val="24"/>
          <w:szCs w:val="24"/>
        </w:rPr>
        <w:t xml:space="preserve"> datasources with </w:t>
      </w:r>
      <w:r>
        <w:rPr>
          <w:rFonts w:ascii="Cambria Math" w:cs="Cambria Math" w:eastAsia="Cambria Math" w:hAnsi="Cambria Math"/>
          <w:i/>
          <w:iCs/>
          <w:sz w:val="24"/>
          <w:szCs w:val="24"/>
        </w:rPr>
        <w:t xml:space="preserve">p</w:t>
      </w:r>
      <w:r>
        <w:rPr>
          <w:rFonts w:ascii="Cambria Math" w:cs="Cambria Math" w:eastAsia="Cambria Math" w:hAnsi="Cambria Math"/>
          <w:i/>
          <w:iCs/>
          <w:sz w:val="24"/>
          <w:szCs w:val="24"/>
          <w:vertAlign w:val="subscript"/>
        </w:rPr>
        <w:t xml:space="preserve">i</w:t>
      </w:r>
      <w:r>
        <w:rPr>
          <w:rFonts w:ascii="Times New Roman" w:cs="Times New Roman" w:eastAsia="Times New Roman" w:hAnsi="Times New Roman"/>
          <w:sz w:val="24"/>
          <w:szCs w:val="24"/>
        </w:rPr>
        <w:t xml:space="preserve"> &gt; 0. The entropy </w:t>
      </w:r>
      <w:r>
        <w:rPr>
          <w:rFonts w:ascii="Cambria Math" w:cs="Cambria Math" w:eastAsia="Cambria Math" w:hAnsi="Cambria Math"/>
          <w:i/>
          <w:iCs/>
          <w:sz w:val="24"/>
          <w:szCs w:val="24"/>
        </w:rPr>
        <w:t xml:space="preserve">H</w:t>
      </w:r>
      <w:r>
        <w:rPr>
          <w:rFonts w:ascii="Cambria Math" w:cs="Cambria Math" w:eastAsia="Cambria Math" w:hAnsi="Cambria Math"/>
          <w:sz w:val="24"/>
          <w:szCs w:val="24"/>
        </w:rPr>
        <w:t xml:space="preserve">(</w:t>
      </w:r>
      <w:r>
        <w:rPr>
          <w:rFonts w:ascii="Cambria Math" w:cs="Cambria Math" w:eastAsia="Cambria Math" w:hAnsi="Cambria Math"/>
          <w:i/>
          <w:iCs/>
          <w:sz w:val="24"/>
          <w:szCs w:val="24"/>
        </w:rPr>
        <w:t xml:space="preserve">P</w:t>
      </w:r>
      <w:r>
        <w:rPr>
          <w:rFonts w:ascii="Cambria Math" w:cs="Cambria Math" w:eastAsia="Cambria Math" w:hAnsi="Cambria Math"/>
          <w:sz w:val="24"/>
          <w:szCs w:val="24"/>
        </w:rPr>
        <w:t xml:space="preserve">)</w:t>
      </w:r>
      <w:r>
        <w:rPr>
          <w:rFonts w:ascii="Times New Roman" w:cs="Times New Roman" w:eastAsia="Times New Roman" w:hAnsi="Times New Roman"/>
          <w:sz w:val="24"/>
          <w:szCs w:val="24"/>
        </w:rPr>
        <w:t xml:space="preserve"> is maximized at log</w:t>
      </w:r>
      <w:r>
        <w:rPr>
          <w:rFonts w:ascii="Cambria Math" w:cs="Cambria Math" w:eastAsia="Cambria Math" w:hAnsi="Cambria Math"/>
          <w:sz w:val="24"/>
          <w:szCs w:val="24"/>
          <w:vertAlign w:val="subscript"/>
        </w:rPr>
        <w:t xml:space="preserve">2</w:t>
      </w:r>
      <w:r>
        <w:rPr>
          <w:rFonts w:ascii="Cambria Math" w:cs="Cambria Math" w:eastAsia="Cambria Math" w:hAnsi="Cambria Math"/>
          <w:sz w:val="24"/>
          <w:szCs w:val="24"/>
        </w:rPr>
        <w:t xml:space="preserve">(</w:t>
      </w:r>
      <w:r>
        <w:rPr>
          <w:rFonts w:ascii="Cambria Math" w:cs="Cambria Math" w:eastAsia="Cambria Math" w:hAnsi="Cambria Math"/>
          <w:i/>
          <w:iCs/>
          <w:sz w:val="24"/>
          <w:szCs w:val="24"/>
        </w:rPr>
        <w:t xml:space="preserve">M</w:t>
      </w:r>
      <w:r>
        <w:rPr>
          <w:rFonts w:ascii="Cambria Math" w:cs="Cambria Math" w:eastAsia="Cambria Math" w:hAnsi="Cambria Math"/>
          <w:sz w:val="24"/>
          <w:szCs w:val="24"/>
        </w:rPr>
        <w:t xml:space="preserve">)</w:t>
      </w:r>
      <w:r>
        <w:rPr>
          <w:rFonts w:ascii="Times New Roman" w:cs="Times New Roman" w:eastAsia="Times New Roman" w:hAnsi="Times New Roman"/>
          <w:sz w:val="24"/>
          <w:szCs w:val="24"/>
        </w:rPr>
        <w:t xml:space="preserve"> when all datasources contribute equally, and is minimized at 0 when all events belong to a single source.</w:t>
      </w:r>
    </w:p>
    <w:p>
      <w:pPr>
        <w:pStyle w:val="Heading2"/>
      </w:pPr>
      <w:r>
        <w:rPr>
          <w:rFonts w:ascii="Times New Roman" w:cs="Times New Roman" w:eastAsia="Times New Roman" w:hAnsi="Times New Roman"/>
          <w:sz w:val="24"/>
          <w:szCs w:val="24"/>
        </w:rPr>
        <w:t xml:space="preserve">S1.3 Iterative Elimination Algorithm</w:t>
      </w:r>
    </w:p>
    <w:p>
      <w:pPr>
        <w:spacing w:after="200" w:line="480"/>
        <w:ind w:firstLine="720"/>
        <w:jc w:val="both"/>
      </w:pPr>
      <w:r>
        <w:rPr>
          <w:rFonts w:ascii="Times New Roman" w:cs="Times New Roman" w:eastAsia="Times New Roman" w:hAnsi="Times New Roman"/>
          <w:sz w:val="24"/>
          <w:szCs w:val="24"/>
        </w:rPr>
        <w:t xml:space="preserve">We select the final set of datasources using a greedy backward elimination procedure that iteratively removes the least informative source until the entropy loss threshold is reached. The algorithm proceeds as follows:</w:t>
      </w:r>
    </w:p>
    <w:p>
      <w:pPr>
        <w:pStyle w:val="ListParagraph"/>
        <w:numPr>
          <w:ilvl w:val="0"/>
          <w:numId w:val="2"/>
        </w:numPr>
        <w:spacing w:after="120" w:line="480"/>
      </w:pPr>
      <w:r>
        <w:rPr>
          <w:rFonts w:ascii="Times New Roman" w:cs="Times New Roman" w:eastAsia="Times New Roman" w:hAnsi="Times New Roman"/>
          <w:b/>
          <w:bCs/>
          <w:sz w:val="24"/>
          <w:szCs w:val="24"/>
        </w:rPr>
        <w:t xml:space="preserve">Compute the full entropy. </w:t>
      </w:r>
      <w:r>
        <w:rPr>
          <w:rFonts w:ascii="Times New Roman" w:cs="Times New Roman" w:eastAsia="Times New Roman" w:hAnsi="Times New Roman"/>
          <w:sz w:val="24"/>
          <w:szCs w:val="24"/>
        </w:rPr>
        <w:t xml:space="preserve">Calculate </w:t>
      </w:r>
      <w:r>
        <w:rPr>
          <w:rFonts w:ascii="Cambria Math" w:cs="Cambria Math" w:eastAsia="Cambria Math" w:hAnsi="Cambria Math"/>
          <w:i/>
          <w:iCs/>
          <w:sz w:val="24"/>
          <w:szCs w:val="24"/>
        </w:rPr>
        <w:t xml:space="preserve">H</w:t>
      </w:r>
      <w:r>
        <w:rPr>
          <w:rFonts w:ascii="Cambria Math" w:cs="Cambria Math" w:eastAsia="Cambria Math" w:hAnsi="Cambria Math"/>
          <w:i/>
          <w:iCs/>
          <w:sz w:val="24"/>
          <w:szCs w:val="24"/>
          <w:vertAlign w:val="subscript"/>
        </w:rPr>
        <w:t xml:space="preserve">full</w:t>
      </w:r>
      <w:r>
        <w:rPr>
          <w:rFonts w:ascii="Cambria Math" w:cs="Cambria Math" w:eastAsia="Cambria Math" w:hAnsi="Cambria Math"/>
          <w:sz w:val="24"/>
          <w:szCs w:val="24"/>
        </w:rPr>
        <w:t xml:space="preserve"> = </w:t>
      </w:r>
      <w:r>
        <w:rPr>
          <w:rFonts w:ascii="Cambria Math" w:cs="Cambria Math" w:eastAsia="Cambria Math" w:hAnsi="Cambria Math"/>
          <w:i/>
          <w:iCs/>
          <w:sz w:val="24"/>
          <w:szCs w:val="24"/>
        </w:rPr>
        <w:t xml:space="preserve">H</w:t>
      </w:r>
      <w:r>
        <w:rPr>
          <w:rFonts w:ascii="Cambria Math" w:cs="Cambria Math" w:eastAsia="Cambria Math" w:hAnsi="Cambria Math"/>
          <w:sz w:val="24"/>
          <w:szCs w:val="24"/>
        </w:rPr>
        <w:t xml:space="preserve">(</w:t>
      </w:r>
      <w:r>
        <w:rPr>
          <w:rFonts w:ascii="Cambria Math" w:cs="Cambria Math" w:eastAsia="Cambria Math" w:hAnsi="Cambria Math"/>
          <w:i/>
          <w:iCs/>
          <w:sz w:val="24"/>
          <w:szCs w:val="24"/>
        </w:rPr>
        <w:t xml:space="preserve">P</w:t>
      </w:r>
      <w:r>
        <w:rPr>
          <w:rFonts w:ascii="Cambria Math" w:cs="Cambria Math" w:eastAsia="Cambria Math" w:hAnsi="Cambria Math"/>
          <w:sz w:val="24"/>
          <w:szCs w:val="24"/>
        </w:rPr>
        <w:t xml:space="preserve">)</w:t>
      </w:r>
      <w:r>
        <w:rPr>
          <w:rFonts w:ascii="Times New Roman" w:cs="Times New Roman" w:eastAsia="Times New Roman" w:hAnsi="Times New Roman"/>
          <w:sz w:val="24"/>
          <w:szCs w:val="24"/>
        </w:rPr>
        <w:t xml:space="preserve"> using the complete set of </w:t>
      </w:r>
      <w:r>
        <w:rPr>
          <w:rFonts w:ascii="Cambria Math" w:cs="Cambria Math" w:eastAsia="Cambria Math" w:hAnsi="Cambria Math"/>
          <w:i/>
          <w:iCs/>
          <w:sz w:val="24"/>
          <w:szCs w:val="24"/>
        </w:rPr>
        <w:t xml:space="preserve">M</w:t>
      </w:r>
      <w:r>
        <w:rPr>
          <w:rFonts w:ascii="Times New Roman" w:cs="Times New Roman" w:eastAsia="Times New Roman" w:hAnsi="Times New Roman"/>
          <w:sz w:val="24"/>
          <w:szCs w:val="24"/>
        </w:rPr>
        <w:t xml:space="preserve"> datasources as defined in Equation S2. Initialize the active set </w:t>
      </w:r>
      <w:r>
        <w:rPr>
          <w:rFonts w:ascii="Cambria Math" w:cs="Cambria Math" w:eastAsia="Cambria Math" w:hAnsi="Cambria Math"/>
          <w:i/>
          <w:iCs/>
          <w:sz w:val="24"/>
          <w:szCs w:val="24"/>
        </w:rPr>
        <w:t xml:space="preserve">A</w:t>
      </w:r>
      <w:r>
        <w:rPr>
          <w:rFonts w:ascii="Times New Roman" w:cs="Times New Roman" w:eastAsia="Times New Roman" w:hAnsi="Times New Roman"/>
          <w:sz w:val="24"/>
          <w:szCs w:val="24"/>
        </w:rPr>
        <w:t xml:space="preserve"> = {1, 2, …, </w:t>
      </w:r>
      <w:r>
        <w:rPr>
          <w:rFonts w:ascii="Cambria Math" w:cs="Cambria Math" w:eastAsia="Cambria Math" w:hAnsi="Cambria Math"/>
          <w:i/>
          <w:iCs/>
          <w:sz w:val="24"/>
          <w:szCs w:val="24"/>
        </w:rPr>
        <w:t xml:space="preserve">M</w:t>
      </w:r>
      <w:r>
        <w:rPr>
          <w:rFonts w:ascii="Times New Roman" w:cs="Times New Roman" w:eastAsia="Times New Roman" w:hAnsi="Times New Roman"/>
          <w:sz w:val="24"/>
          <w:szCs w:val="24"/>
        </w:rPr>
        <w:t xml:space="preserve">}.</w:t>
      </w:r>
    </w:p>
    <w:p>
      <w:pPr>
        <w:pStyle w:val="ListParagraph"/>
        <w:numPr>
          <w:ilvl w:val="0"/>
          <w:numId w:val="2"/>
        </w:numPr>
        <w:spacing w:after="120" w:line="480"/>
      </w:pPr>
      <w:r>
        <w:rPr>
          <w:rFonts w:ascii="Times New Roman" w:cs="Times New Roman" w:eastAsia="Times New Roman" w:hAnsi="Times New Roman"/>
          <w:b/>
          <w:bCs/>
          <w:sz w:val="24"/>
          <w:szCs w:val="24"/>
        </w:rPr>
        <w:t xml:space="preserve">Identify the least informative source. </w:t>
      </w:r>
      <w:r>
        <w:rPr>
          <w:rFonts w:ascii="Times New Roman" w:cs="Times New Roman" w:eastAsia="Times New Roman" w:hAnsi="Times New Roman"/>
          <w:sz w:val="24"/>
          <w:szCs w:val="24"/>
        </w:rPr>
        <w:t xml:space="preserve">For each datasource </w:t>
      </w:r>
      <w:r>
        <w:rPr>
          <w:rFonts w:ascii="Cambria Math" w:cs="Cambria Math" w:eastAsia="Cambria Math" w:hAnsi="Cambria Math"/>
          <w:i/>
          <w:iCs/>
          <w:sz w:val="24"/>
          <w:szCs w:val="24"/>
        </w:rPr>
        <w:t xml:space="preserve">j</w:t>
      </w:r>
      <w:r>
        <w:rPr>
          <w:rFonts w:ascii="Times New Roman" w:cs="Times New Roman" w:eastAsia="Times New Roman" w:hAnsi="Times New Roman"/>
          <w:sz w:val="24"/>
          <w:szCs w:val="24"/>
        </w:rPr>
        <w:t xml:space="preserve"> ∈ </w:t>
      </w:r>
      <w:r>
        <w:rPr>
          <w:rFonts w:ascii="Cambria Math" w:cs="Cambria Math" w:eastAsia="Cambria Math" w:hAnsi="Cambria Math"/>
          <w:i/>
          <w:iCs/>
          <w:sz w:val="24"/>
          <w:szCs w:val="24"/>
        </w:rPr>
        <w:t xml:space="preserve">A</w:t>
      </w:r>
      <w:r>
        <w:rPr>
          <w:rFonts w:ascii="Times New Roman" w:cs="Times New Roman" w:eastAsia="Times New Roman" w:hAnsi="Times New Roman"/>
          <w:sz w:val="24"/>
          <w:szCs w:val="24"/>
        </w:rPr>
        <w:t xml:space="preserve">, compute the entropy of the distribution that would result from removing datasource </w:t>
      </w:r>
      <w:r>
        <w:rPr>
          <w:rFonts w:ascii="Cambria Math" w:cs="Cambria Math" w:eastAsia="Cambria Math" w:hAnsi="Cambria Math"/>
          <w:i/>
          <w:iCs/>
          <w:sz w:val="24"/>
          <w:szCs w:val="24"/>
        </w:rPr>
        <w:t xml:space="preserve">j</w:t>
      </w:r>
      <w:r>
        <w:rPr>
          <w:rFonts w:ascii="Times New Roman" w:cs="Times New Roman" w:eastAsia="Times New Roman" w:hAnsi="Times New Roman"/>
          <w:sz w:val="24"/>
          <w:szCs w:val="24"/>
        </w:rPr>
        <w:t xml:space="preserve"> and renormalizing the remaining probabilities: </w:t>
      </w:r>
      <w:r>
        <w:rPr>
          <w:rFonts w:ascii="Cambria Math" w:cs="Cambria Math" w:eastAsia="Cambria Math" w:hAnsi="Cambria Math"/>
          <w:i/>
          <w:iCs/>
          <w:sz w:val="24"/>
          <w:szCs w:val="24"/>
        </w:rPr>
        <w:t xml:space="preserve">H</w:t>
      </w:r>
      <w:r>
        <w:rPr>
          <w:rFonts w:ascii="Cambria Math" w:cs="Cambria Math" w:eastAsia="Cambria Math" w:hAnsi="Cambria Math"/>
          <w:sz w:val="24"/>
          <w:szCs w:val="24"/>
        </w:rPr>
        <w:t xml:space="preserve">(</w:t>
      </w:r>
      <w:r>
        <w:rPr>
          <w:rFonts w:ascii="Cambria Math" w:cs="Cambria Math" w:eastAsia="Cambria Math" w:hAnsi="Cambria Math"/>
          <w:i/>
          <w:iCs/>
          <w:sz w:val="24"/>
          <w:szCs w:val="24"/>
        </w:rPr>
        <w:t xml:space="preserve">P</w:t>
      </w:r>
      <w:r>
        <w:rPr>
          <w:rFonts w:ascii="Cambria Math" w:cs="Cambria Math" w:eastAsia="Cambria Math" w:hAnsi="Cambria Math"/>
          <w:i/>
          <w:iCs/>
          <w:sz w:val="24"/>
          <w:szCs w:val="24"/>
          <w:vertAlign w:val="subscript"/>
        </w:rPr>
        <w:t xml:space="preserve">−j</w:t>
      </w:r>
      <w:r>
        <w:rPr>
          <w:rFonts w:ascii="Cambria Math" w:cs="Cambria Math" w:eastAsia="Cambria Math" w:hAnsi="Cambria Math"/>
          <w:sz w:val="24"/>
          <w:szCs w:val="24"/>
        </w:rPr>
        <w:t xml:space="preserve">)</w:t>
      </w:r>
      <w:r>
        <w:rPr>
          <w:rFonts w:ascii="Times New Roman" w:cs="Times New Roman" w:eastAsia="Times New Roman" w:hAnsi="Times New Roman"/>
          <w:sz w:val="24"/>
          <w:szCs w:val="24"/>
        </w:rPr>
        <w:t xml:space="preserve">. Identify the candidate for removal as </w:t>
      </w:r>
      <w:r>
        <w:rPr>
          <w:rFonts w:ascii="Cambria Math" w:cs="Cambria Math" w:eastAsia="Cambria Math" w:hAnsi="Cambria Math"/>
          <w:i/>
          <w:iCs/>
          <w:sz w:val="24"/>
          <w:szCs w:val="24"/>
        </w:rPr>
        <w:t xml:space="preserve">j</w:t>
      </w:r>
      <w:r>
        <w:rPr>
          <w:rFonts w:ascii="Cambria Math" w:cs="Cambria Math" w:eastAsia="Cambria Math" w:hAnsi="Cambria Math"/>
          <w:sz w:val="24"/>
          <w:szCs w:val="24"/>
        </w:rPr>
        <w:t xml:space="preserve">* = arg max</w:t>
      </w:r>
      <w:r>
        <w:rPr>
          <w:rFonts w:ascii="Cambria Math" w:cs="Cambria Math" w:eastAsia="Cambria Math" w:hAnsi="Cambria Math"/>
          <w:i/>
          <w:iCs/>
          <w:sz w:val="24"/>
          <w:szCs w:val="24"/>
          <w:vertAlign w:val="subscript"/>
        </w:rPr>
        <w:t xml:space="preserve">j</w:t>
      </w:r>
      <w:r>
        <w:rPr>
          <w:rFonts w:ascii="Cambria Math" w:cs="Cambria Math" w:eastAsia="Cambria Math" w:hAnsi="Cambria Math"/>
          <w:sz w:val="24"/>
          <w:szCs w:val="24"/>
        </w:rPr>
        <w:t xml:space="preserve"> </w:t>
      </w:r>
      <w:r>
        <w:rPr>
          <w:rFonts w:ascii="Cambria Math" w:cs="Cambria Math" w:eastAsia="Cambria Math" w:hAnsi="Cambria Math"/>
          <w:i/>
          <w:iCs/>
          <w:sz w:val="24"/>
          <w:szCs w:val="24"/>
        </w:rPr>
        <w:t xml:space="preserve">H</w:t>
      </w:r>
      <w:r>
        <w:rPr>
          <w:rFonts w:ascii="Cambria Math" w:cs="Cambria Math" w:eastAsia="Cambria Math" w:hAnsi="Cambria Math"/>
          <w:sz w:val="24"/>
          <w:szCs w:val="24"/>
        </w:rPr>
        <w:t xml:space="preserve">(</w:t>
      </w:r>
      <w:r>
        <w:rPr>
          <w:rFonts w:ascii="Cambria Math" w:cs="Cambria Math" w:eastAsia="Cambria Math" w:hAnsi="Cambria Math"/>
          <w:i/>
          <w:iCs/>
          <w:sz w:val="24"/>
          <w:szCs w:val="24"/>
        </w:rPr>
        <w:t xml:space="preserve">P</w:t>
      </w:r>
      <w:r>
        <w:rPr>
          <w:rFonts w:ascii="Cambria Math" w:cs="Cambria Math" w:eastAsia="Cambria Math" w:hAnsi="Cambria Math"/>
          <w:i/>
          <w:iCs/>
          <w:sz w:val="24"/>
          <w:szCs w:val="24"/>
          <w:vertAlign w:val="subscript"/>
        </w:rPr>
        <w:t xml:space="preserve">−j</w:t>
      </w:r>
      <w:r>
        <w:rPr>
          <w:rFonts w:ascii="Cambria Math" w:cs="Cambria Math" w:eastAsia="Cambria Math" w:hAnsi="Cambria Math"/>
          <w:sz w:val="24"/>
          <w:szCs w:val="24"/>
        </w:rPr>
        <w:t xml:space="preserve">)</w:t>
      </w:r>
      <w:r>
        <w:rPr>
          <w:rFonts w:ascii="Times New Roman" w:cs="Times New Roman" w:eastAsia="Times New Roman" w:hAnsi="Times New Roman"/>
          <w:sz w:val="24"/>
          <w:szCs w:val="24"/>
        </w:rPr>
        <w:t xml:space="preserve">, that is, the source whose removal causes the smallest drop in entropy.</w:t>
      </w:r>
    </w:p>
    <w:p>
      <w:pPr>
        <w:pStyle w:val="ListParagraph"/>
        <w:numPr>
          <w:ilvl w:val="0"/>
          <w:numId w:val="2"/>
        </w:numPr>
        <w:spacing w:after="120" w:line="480"/>
      </w:pPr>
      <w:r>
        <w:rPr>
          <w:rFonts w:ascii="Times New Roman" w:cs="Times New Roman" w:eastAsia="Times New Roman" w:hAnsi="Times New Roman"/>
          <w:b/>
          <w:bCs/>
          <w:sz w:val="24"/>
          <w:szCs w:val="24"/>
        </w:rPr>
        <w:t xml:space="preserve">Check the stopping criterion. </w:t>
      </w:r>
      <w:r>
        <w:rPr>
          <w:rFonts w:ascii="Times New Roman" w:cs="Times New Roman" w:eastAsia="Times New Roman" w:hAnsi="Times New Roman"/>
          <w:sz w:val="24"/>
          <w:szCs w:val="24"/>
        </w:rPr>
        <w:t xml:space="preserve">If </w:t>
      </w:r>
      <w:r>
        <w:rPr>
          <w:rFonts w:ascii="Cambria Math" w:cs="Cambria Math" w:eastAsia="Cambria Math" w:hAnsi="Cambria Math"/>
          <w:i/>
          <w:iCs/>
          <w:sz w:val="24"/>
          <w:szCs w:val="24"/>
        </w:rPr>
        <w:t xml:space="preserve">H</w:t>
      </w:r>
      <w:r>
        <w:rPr>
          <w:rFonts w:ascii="Cambria Math" w:cs="Cambria Math" w:eastAsia="Cambria Math" w:hAnsi="Cambria Math"/>
          <w:sz w:val="24"/>
          <w:szCs w:val="24"/>
        </w:rPr>
        <w:t xml:space="preserve">(</w:t>
      </w:r>
      <w:r>
        <w:rPr>
          <w:rFonts w:ascii="Cambria Math" w:cs="Cambria Math" w:eastAsia="Cambria Math" w:hAnsi="Cambria Math"/>
          <w:i/>
          <w:iCs/>
          <w:sz w:val="24"/>
          <w:szCs w:val="24"/>
        </w:rPr>
        <w:t xml:space="preserve">P</w:t>
      </w:r>
      <w:r>
        <w:rPr>
          <w:rFonts w:ascii="Cambria Math" w:cs="Cambria Math" w:eastAsia="Cambria Math" w:hAnsi="Cambria Math"/>
          <w:i/>
          <w:iCs/>
          <w:sz w:val="24"/>
          <w:szCs w:val="24"/>
          <w:vertAlign w:val="subscript"/>
        </w:rPr>
        <w:t xml:space="preserve">−j*</w:t>
      </w:r>
      <w:r>
        <w:rPr>
          <w:rFonts w:ascii="Cambria Math" w:cs="Cambria Math" w:eastAsia="Cambria Math" w:hAnsi="Cambria Math"/>
          <w:sz w:val="24"/>
          <w:szCs w:val="24"/>
        </w:rPr>
        <w:t xml:space="preserve">) &lt; 0.80 × </w:t>
      </w:r>
      <w:r>
        <w:rPr>
          <w:rFonts w:ascii="Cambria Math" w:cs="Cambria Math" w:eastAsia="Cambria Math" w:hAnsi="Cambria Math"/>
          <w:i/>
          <w:iCs/>
          <w:sz w:val="24"/>
          <w:szCs w:val="24"/>
        </w:rPr>
        <w:t xml:space="preserve">H</w:t>
      </w:r>
      <w:r>
        <w:rPr>
          <w:rFonts w:ascii="Cambria Math" w:cs="Cambria Math" w:eastAsia="Cambria Math" w:hAnsi="Cambria Math"/>
          <w:i/>
          <w:iCs/>
          <w:sz w:val="24"/>
          <w:szCs w:val="24"/>
          <w:vertAlign w:val="subscript"/>
        </w:rPr>
        <w:t xml:space="preserve">full</w:t>
      </w:r>
      <w:r>
        <w:rPr>
          <w:rFonts w:ascii="Times New Roman" w:cs="Times New Roman" w:eastAsia="Times New Roman" w:hAnsi="Times New Roman"/>
          <w:sz w:val="24"/>
          <w:szCs w:val="24"/>
        </w:rPr>
        <w:t xml:space="preserve">, then removing datasource </w:t>
      </w:r>
      <w:r>
        <w:rPr>
          <w:rFonts w:ascii="Cambria Math" w:cs="Cambria Math" w:eastAsia="Cambria Math" w:hAnsi="Cambria Math"/>
          <w:i/>
          <w:iCs/>
          <w:sz w:val="24"/>
          <w:szCs w:val="24"/>
        </w:rPr>
        <w:t xml:space="preserve">j</w:t>
      </w:r>
      <w:r>
        <w:rPr>
          <w:rFonts w:ascii="Times New Roman" w:cs="Times New Roman" w:eastAsia="Times New Roman" w:hAnsi="Times New Roman"/>
          <w:sz w:val="24"/>
          <w:szCs w:val="24"/>
        </w:rPr>
        <w:t xml:space="preserve">* would cause the cumulative entropy loss to exceed 20%. In this case, stop: the current active set </w:t>
      </w:r>
      <w:r>
        <w:rPr>
          <w:rFonts w:ascii="Cambria Math" w:cs="Cambria Math" w:eastAsia="Cambria Math" w:hAnsi="Cambria Math"/>
          <w:i/>
          <w:iCs/>
          <w:sz w:val="24"/>
          <w:szCs w:val="24"/>
        </w:rPr>
        <w:t xml:space="preserve">A</w:t>
      </w:r>
      <w:r>
        <w:rPr>
          <w:rFonts w:ascii="Times New Roman" w:cs="Times New Roman" w:eastAsia="Times New Roman" w:hAnsi="Times New Roman"/>
          <w:sz w:val="24"/>
          <w:szCs w:val="24"/>
        </w:rPr>
        <w:t xml:space="preserve"> is the selected set of datasources.</w:t>
      </w:r>
    </w:p>
    <w:p>
      <w:pPr>
        <w:pStyle w:val="ListParagraph"/>
        <w:numPr>
          <w:ilvl w:val="0"/>
          <w:numId w:val="2"/>
        </w:numPr>
        <w:spacing w:after="120" w:line="480"/>
      </w:pPr>
      <w:r>
        <w:rPr>
          <w:rFonts w:ascii="Times New Roman" w:cs="Times New Roman" w:eastAsia="Times New Roman" w:hAnsi="Times New Roman"/>
          <w:b/>
          <w:bCs/>
          <w:sz w:val="24"/>
          <w:szCs w:val="24"/>
        </w:rPr>
        <w:t xml:space="preserve">Remove and iterate. </w:t>
      </w:r>
      <w:r>
        <w:rPr>
          <w:rFonts w:ascii="Times New Roman" w:cs="Times New Roman" w:eastAsia="Times New Roman" w:hAnsi="Times New Roman"/>
          <w:sz w:val="24"/>
          <w:szCs w:val="24"/>
        </w:rPr>
        <w:t xml:space="preserve">Otherwise, remove </w:t>
      </w:r>
      <w:r>
        <w:rPr>
          <w:rFonts w:ascii="Cambria Math" w:cs="Cambria Math" w:eastAsia="Cambria Math" w:hAnsi="Cambria Math"/>
          <w:i/>
          <w:iCs/>
          <w:sz w:val="24"/>
          <w:szCs w:val="24"/>
        </w:rPr>
        <w:t xml:space="preserve">j</w:t>
      </w:r>
      <w:r>
        <w:rPr>
          <w:rFonts w:ascii="Times New Roman" w:cs="Times New Roman" w:eastAsia="Times New Roman" w:hAnsi="Times New Roman"/>
          <w:sz w:val="24"/>
          <w:szCs w:val="24"/>
        </w:rPr>
        <w:t xml:space="preserve">* from </w:t>
      </w:r>
      <w:r>
        <w:rPr>
          <w:rFonts w:ascii="Cambria Math" w:cs="Cambria Math" w:eastAsia="Cambria Math" w:hAnsi="Cambria Math"/>
          <w:i/>
          <w:iCs/>
          <w:sz w:val="24"/>
          <w:szCs w:val="24"/>
        </w:rPr>
        <w:t xml:space="preserve">A</w:t>
      </w:r>
      <w:r>
        <w:rPr>
          <w:rFonts w:ascii="Times New Roman" w:cs="Times New Roman" w:eastAsia="Times New Roman" w:hAnsi="Times New Roman"/>
          <w:sz w:val="24"/>
          <w:szCs w:val="24"/>
        </w:rPr>
        <w:t xml:space="preserve">, renormalize the probabilities over the remaining sources, and return to Step 2.</w:t>
      </w:r>
    </w:p>
    <w:p>
      <w:pPr>
        <w:spacing w:after="200" w:line="480"/>
        <w:ind w:firstLine="720"/>
        <w:jc w:val="both"/>
      </w:pPr>
      <w:r>
        <w:rPr>
          <w:rFonts w:ascii="Times New Roman" w:cs="Times New Roman" w:eastAsia="Times New Roman" w:hAnsi="Times New Roman"/>
          <w:sz w:val="24"/>
          <w:szCs w:val="24"/>
        </w:rPr>
        <w:t xml:space="preserve">The algorithm terminates when no further source can be removed without the residual entropy falling below 80% of </w:t>
      </w:r>
      <w:r>
        <w:rPr>
          <w:rFonts w:ascii="Cambria Math" w:cs="Cambria Math" w:eastAsia="Cambria Math" w:hAnsi="Cambria Math"/>
          <w:i/>
          <w:iCs/>
          <w:sz w:val="24"/>
          <w:szCs w:val="24"/>
        </w:rPr>
        <w:t xml:space="preserve">H</w:t>
      </w:r>
      <w:r>
        <w:rPr>
          <w:rFonts w:ascii="Cambria Math" w:cs="Cambria Math" w:eastAsia="Cambria Math" w:hAnsi="Cambria Math"/>
          <w:i/>
          <w:iCs/>
          <w:sz w:val="24"/>
          <w:szCs w:val="24"/>
          <w:vertAlign w:val="subscript"/>
        </w:rPr>
        <w:t xml:space="preserve">full</w:t>
      </w:r>
      <w:r>
        <w:rPr>
          <w:rFonts w:ascii="Times New Roman" w:cs="Times New Roman" w:eastAsia="Times New Roman" w:hAnsi="Times New Roman"/>
          <w:sz w:val="24"/>
          <w:szCs w:val="24"/>
        </w:rPr>
        <w:t xml:space="preserve">. The resulting set </w:t>
      </w:r>
      <w:r>
        <w:rPr>
          <w:rFonts w:ascii="Cambria Math" w:cs="Cambria Math" w:eastAsia="Cambria Math" w:hAnsi="Cambria Math"/>
          <w:i/>
          <w:iCs/>
          <w:sz w:val="24"/>
          <w:szCs w:val="24"/>
        </w:rPr>
        <w:t xml:space="preserve">A</w:t>
      </w:r>
      <w:r>
        <w:rPr>
          <w:rFonts w:ascii="Times New Roman" w:cs="Times New Roman" w:eastAsia="Times New Roman" w:hAnsi="Times New Roman"/>
          <w:sz w:val="24"/>
          <w:szCs w:val="24"/>
        </w:rPr>
        <w:t xml:space="preserve"> is the minimal subset (in the sense of fewest removals under greedy elimination) that retains at least 80% of the original informational diversity across datasources.</w:t>
      </w:r>
    </w:p>
    <w:p>
      <w:pPr>
        <w:pStyle w:val="Heading2"/>
      </w:pPr>
      <w:r>
        <w:rPr>
          <w:rFonts w:ascii="Times New Roman" w:cs="Times New Roman" w:eastAsia="Times New Roman" w:hAnsi="Times New Roman"/>
          <w:sz w:val="24"/>
          <w:szCs w:val="24"/>
        </w:rPr>
        <w:t xml:space="preserve">S1.4 Interpretation and Properties</w:t>
      </w:r>
    </w:p>
    <w:p>
      <w:pPr>
        <w:spacing w:after="200" w:line="480"/>
        <w:ind w:firstLine="720"/>
        <w:jc w:val="both"/>
      </w:pPr>
      <w:r>
        <w:rPr>
          <w:rFonts w:ascii="Times New Roman" w:cs="Times New Roman" w:eastAsia="Times New Roman" w:hAnsi="Times New Roman"/>
          <w:sz w:val="24"/>
          <w:szCs w:val="24"/>
        </w:rPr>
        <w:t xml:space="preserve">Several properties of this approach merit discussion.</w:t>
      </w:r>
    </w:p>
    <w:p>
      <w:pPr>
        <w:spacing w:after="200" w:line="480"/>
        <w:ind w:firstLine="720"/>
        <w:jc w:val="both"/>
      </w:pPr>
      <w:r>
        <w:rPr>
          <w:rFonts w:ascii="Times New Roman" w:cs="Times New Roman" w:eastAsia="Times New Roman" w:hAnsi="Times New Roman"/>
          <w:b/>
          <w:bCs/>
          <w:sz w:val="24"/>
          <w:szCs w:val="24"/>
        </w:rPr>
        <w:t xml:space="preserve">Distinction from volume-based selection. </w:t>
      </w:r>
      <w:r>
        <w:rPr>
          <w:rFonts w:ascii="Times New Roman" w:cs="Times New Roman" w:eastAsia="Times New Roman" w:hAnsi="Times New Roman"/>
          <w:sz w:val="24"/>
          <w:szCs w:val="24"/>
        </w:rPr>
        <w:t xml:space="preserve">Consider a scenario in which two large hospital systems account for 90% of total events, with the remaining 10% distributed across eight smaller sources. A volume-based criterion (e.g., “select sources comprising 80% of events”) would retain only the two dominant sources, discarding eight datasources that may exhibit meaningfully different utilization distributions. The entropy-based criterion recognizes that these eight small sources, precisely because they spread the remaining probability mass thinly, contribute substantially to the overall entropy. In such a scenario, the entropy-based approach would retain a larger and more diverse set of sources.</w:t>
      </w:r>
    </w:p>
    <w:p>
      <w:pPr>
        <w:spacing w:after="200" w:line="480"/>
        <w:ind w:firstLine="720"/>
        <w:jc w:val="both"/>
      </w:pPr>
      <w:r>
        <w:rPr>
          <w:rFonts w:ascii="Times New Roman" w:cs="Times New Roman" w:eastAsia="Times New Roman" w:hAnsi="Times New Roman"/>
          <w:b/>
          <w:bCs/>
          <w:sz w:val="24"/>
          <w:szCs w:val="24"/>
        </w:rPr>
        <w:t xml:space="preserve">Sensitivity of the 80% threshold. </w:t>
      </w:r>
      <w:r>
        <w:rPr>
          <w:rFonts w:ascii="Times New Roman" w:cs="Times New Roman" w:eastAsia="Times New Roman" w:hAnsi="Times New Roman"/>
          <w:sz w:val="24"/>
          <w:szCs w:val="24"/>
        </w:rPr>
        <w:t xml:space="preserve">The choice of 80% as the retention threshold balances parsimony against informational loss. We report the number of datasources retained at alternative thresholds (70%, 85%, 90%) in a sensitivity analysis (Supplementary Table SX) to demonstrate that our substantive findings are not contingent on this particular cutoff. In practice, we found that the retained set was relatively stable across thresholds in the 75–90% range, with one or two datasources added or removed at the margins.</w:t>
      </w:r>
    </w:p>
    <w:p>
      <w:pPr>
        <w:spacing w:after="200" w:line="480"/>
        <w:ind w:firstLine="720"/>
        <w:jc w:val="both"/>
      </w:pPr>
      <w:r>
        <w:rPr>
          <w:rFonts w:ascii="Times New Roman" w:cs="Times New Roman" w:eastAsia="Times New Roman" w:hAnsi="Times New Roman"/>
          <w:b/>
          <w:bCs/>
          <w:sz w:val="24"/>
          <w:szCs w:val="24"/>
        </w:rPr>
        <w:t xml:space="preserve">Relationship to the multiverse framework. </w:t>
      </w:r>
      <w:r>
        <w:rPr>
          <w:rFonts w:ascii="Times New Roman" w:cs="Times New Roman" w:eastAsia="Times New Roman" w:hAnsi="Times New Roman"/>
          <w:sz w:val="24"/>
          <w:szCs w:val="24"/>
        </w:rPr>
        <w:t xml:space="preserve">The entropy-based selection itself constitutes an analytic choice and therefore represents an additional dimension of the multiverse. To ensure transparency, we report results both for the entropy-selected subset and for the full set of datasources in supplementary materials, allowing readers to assess whether the datasource selection criterion affects our conclusions.</w:t>
      </w:r>
    </w:p>
    <w:p>
      <w:pPr>
        <w:pStyle w:val="Heading2"/>
      </w:pPr>
      <w:r>
        <w:rPr>
          <w:rFonts w:ascii="Times New Roman" w:cs="Times New Roman" w:eastAsia="Times New Roman" w:hAnsi="Times New Roman"/>
          <w:sz w:val="24"/>
          <w:szCs w:val="24"/>
        </w:rPr>
        <w:t xml:space="preserve">S1.5 Illustrative Example</w:t>
      </w:r>
    </w:p>
    <w:p>
      <w:pPr>
        <w:spacing w:after="200" w:line="480"/>
        <w:ind w:firstLine="720"/>
        <w:jc w:val="both"/>
      </w:pPr>
      <w:r>
        <w:rPr>
          <w:rFonts w:ascii="Times New Roman" w:cs="Times New Roman" w:eastAsia="Times New Roman" w:hAnsi="Times New Roman"/>
          <w:sz w:val="24"/>
          <w:szCs w:val="24"/>
        </w:rPr>
        <w:t xml:space="preserve">To illustrate the algorithm, consider a hypothetical scenario with </w:t>
      </w:r>
      <w:r>
        <w:rPr>
          <w:rFonts w:ascii="Cambria Math" w:cs="Cambria Math" w:eastAsia="Cambria Math" w:hAnsi="Cambria Math"/>
          <w:i/>
          <w:iCs/>
          <w:sz w:val="24"/>
          <w:szCs w:val="24"/>
        </w:rPr>
        <w:t xml:space="preserve">M</w:t>
      </w:r>
      <w:r>
        <w:rPr>
          <w:rFonts w:ascii="Times New Roman" w:cs="Times New Roman" w:eastAsia="Times New Roman" w:hAnsi="Times New Roman"/>
          <w:sz w:val="24"/>
          <w:szCs w:val="24"/>
        </w:rPr>
        <w:t xml:space="preserve"> = 6 datasources and the following event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Source</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Events (nᵢ)</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pᵢ</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−pᵢ log₂(pᵢ)</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Cum. %H</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Status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Hospital 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45,000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0.450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0.518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Retained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Hospital 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25,000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0.250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Retained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Medicaid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15,000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0.150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0.411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Retained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Hospital 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8,000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0.080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0.291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Retained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Hospital 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5,000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0.216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Retained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Hospital 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0.113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i/>
                <w:iCs/>
                <w:sz w:val="20"/>
                <w:szCs w:val="20"/>
              </w:rPr>
              <w:t xml:space="preserve">Eliminated</w:t>
            </w:r>
          </w:p>
        </w:tc>
      </w:tr>
    </w:tbl>
    <w:p>
      <w:pPr>
        <w:spacing w:after="200" w:line="480"/>
        <w:ind w:firstLine="720"/>
        <w:jc w:val="both"/>
      </w:pPr>
      <w:r>
        <w:rPr>
          <w:rFonts w:ascii="Times New Roman" w:cs="Times New Roman" w:eastAsia="Times New Roman" w:hAnsi="Times New Roman"/>
          <w:sz w:val="24"/>
          <w:szCs w:val="24"/>
        </w:rPr>
        <w:t xml:space="preserve">In this example, the full entropy is </w:t>
      </w:r>
      <w:r>
        <w:rPr>
          <w:rFonts w:ascii="Cambria Math" w:cs="Cambria Math" w:eastAsia="Cambria Math" w:hAnsi="Cambria Math"/>
          <w:i/>
          <w:iCs/>
          <w:sz w:val="24"/>
          <w:szCs w:val="24"/>
        </w:rPr>
        <w:t xml:space="preserve">H</w:t>
      </w:r>
      <w:r>
        <w:rPr>
          <w:rFonts w:ascii="Cambria Math" w:cs="Cambria Math" w:eastAsia="Cambria Math" w:hAnsi="Cambria Math"/>
          <w:i/>
          <w:iCs/>
          <w:sz w:val="24"/>
          <w:szCs w:val="24"/>
          <w:vertAlign w:val="subscript"/>
        </w:rPr>
        <w:t xml:space="preserve">full</w:t>
      </w:r>
      <w:r>
        <w:rPr>
          <w:rFonts w:ascii="Times New Roman" w:cs="Times New Roman" w:eastAsia="Times New Roman" w:hAnsi="Times New Roman"/>
          <w:sz w:val="24"/>
          <w:szCs w:val="24"/>
        </w:rPr>
        <w:t xml:space="preserve"> = 2.049 bits. Hospital E contributes the smallest individual term (0.113 bits). However, upon computing </w:t>
      </w:r>
      <w:r>
        <w:rPr>
          <w:rFonts w:ascii="Cambria Math" w:cs="Cambria Math" w:eastAsia="Cambria Math" w:hAnsi="Cambria Math"/>
          <w:i/>
          <w:iCs/>
          <w:sz w:val="24"/>
          <w:szCs w:val="24"/>
        </w:rPr>
        <w:t xml:space="preserve">H</w:t>
      </w:r>
      <w:r>
        <w:rPr>
          <w:rFonts w:ascii="Cambria Math" w:cs="Cambria Math" w:eastAsia="Cambria Math" w:hAnsi="Cambria Math"/>
          <w:sz w:val="24"/>
          <w:szCs w:val="24"/>
        </w:rPr>
        <w:t xml:space="preserve">(</w:t>
      </w:r>
      <w:r>
        <w:rPr>
          <w:rFonts w:ascii="Cambria Math" w:cs="Cambria Math" w:eastAsia="Cambria Math" w:hAnsi="Cambria Math"/>
          <w:i/>
          <w:iCs/>
          <w:sz w:val="24"/>
          <w:szCs w:val="24"/>
        </w:rPr>
        <w:t xml:space="preserve">P</w:t>
      </w:r>
      <w:r>
        <w:rPr>
          <w:rFonts w:ascii="Cambria Math" w:cs="Cambria Math" w:eastAsia="Cambria Math" w:hAnsi="Cambria Math"/>
          <w:i/>
          <w:iCs/>
          <w:sz w:val="24"/>
          <w:szCs w:val="24"/>
          <w:vertAlign w:val="subscript"/>
        </w:rPr>
        <w:t xml:space="preserve">−E</w:t>
      </w:r>
      <w:r>
        <w:rPr>
          <w:rFonts w:ascii="Cambria Math" w:cs="Cambria Math" w:eastAsia="Cambria Math" w:hAnsi="Cambria Math"/>
          <w:sz w:val="24"/>
          <w:szCs w:val="24"/>
        </w:rPr>
        <w:t xml:space="preserve">)</w:t>
      </w:r>
      <w:r>
        <w:rPr>
          <w:rFonts w:ascii="Times New Roman" w:cs="Times New Roman" w:eastAsia="Times New Roman" w:hAnsi="Times New Roman"/>
          <w:sz w:val="24"/>
          <w:szCs w:val="24"/>
        </w:rPr>
        <w:t xml:space="preserve"> = 1.944 bits after removing Hospital E and renormalizing, the residual entropy is 94.9% of </w:t>
      </w:r>
      <w:r>
        <w:rPr>
          <w:rFonts w:ascii="Cambria Math" w:cs="Cambria Math" w:eastAsia="Cambria Math" w:hAnsi="Cambria Math"/>
          <w:i/>
          <w:iCs/>
          <w:sz w:val="24"/>
          <w:szCs w:val="24"/>
        </w:rPr>
        <w:t xml:space="preserve">H</w:t>
      </w:r>
      <w:r>
        <w:rPr>
          <w:rFonts w:ascii="Cambria Math" w:cs="Cambria Math" w:eastAsia="Cambria Math" w:hAnsi="Cambria Math"/>
          <w:i/>
          <w:iCs/>
          <w:sz w:val="24"/>
          <w:szCs w:val="24"/>
          <w:vertAlign w:val="subscript"/>
        </w:rPr>
        <w:t xml:space="preserve">full</w:t>
      </w:r>
      <w:r>
        <w:rPr>
          <w:rFonts w:ascii="Times New Roman" w:cs="Times New Roman" w:eastAsia="Times New Roman" w:hAnsi="Times New Roman"/>
          <w:sz w:val="24"/>
          <w:szCs w:val="24"/>
        </w:rPr>
        <w:t xml:space="preserve">, which exceeds the 80% threshold. The algorithm thus removes Hospital E and proceeds. Attempting to further remove Hospital D yields a residual entropy of 1.779 bits (86.8% of </w:t>
      </w:r>
      <w:r>
        <w:rPr>
          <w:rFonts w:ascii="Cambria Math" w:cs="Cambria Math" w:eastAsia="Cambria Math" w:hAnsi="Cambria Math"/>
          <w:i/>
          <w:iCs/>
          <w:sz w:val="24"/>
          <w:szCs w:val="24"/>
        </w:rPr>
        <w:t xml:space="preserve">H</w:t>
      </w:r>
      <w:r>
        <w:rPr>
          <w:rFonts w:ascii="Cambria Math" w:cs="Cambria Math" w:eastAsia="Cambria Math" w:hAnsi="Cambria Math"/>
          <w:i/>
          <w:iCs/>
          <w:sz w:val="24"/>
          <w:szCs w:val="24"/>
          <w:vertAlign w:val="subscript"/>
        </w:rPr>
        <w:t xml:space="preserve">full</w:t>
      </w:r>
      <w:r>
        <w:rPr>
          <w:rFonts w:ascii="Times New Roman" w:cs="Times New Roman" w:eastAsia="Times New Roman" w:hAnsi="Times New Roman"/>
          <w:sz w:val="24"/>
          <w:szCs w:val="24"/>
        </w:rPr>
        <w:t xml:space="preserve">), still above 80%, so Hospital D is also removed. Attempting to remove Hospital C next yields a residual entropy of 1.524 bits (74.4% of </w:t>
      </w:r>
      <w:r>
        <w:rPr>
          <w:rFonts w:ascii="Cambria Math" w:cs="Cambria Math" w:eastAsia="Cambria Math" w:hAnsi="Cambria Math"/>
          <w:i/>
          <w:iCs/>
          <w:sz w:val="24"/>
          <w:szCs w:val="24"/>
        </w:rPr>
        <w:t xml:space="preserve">H</w:t>
      </w:r>
      <w:r>
        <w:rPr>
          <w:rFonts w:ascii="Cambria Math" w:cs="Cambria Math" w:eastAsia="Cambria Math" w:hAnsi="Cambria Math"/>
          <w:i/>
          <w:iCs/>
          <w:sz w:val="24"/>
          <w:szCs w:val="24"/>
          <w:vertAlign w:val="subscript"/>
        </w:rPr>
        <w:t xml:space="preserve">full</w:t>
      </w:r>
      <w:r>
        <w:rPr>
          <w:rFonts w:ascii="Times New Roman" w:cs="Times New Roman" w:eastAsia="Times New Roman" w:hAnsi="Times New Roman"/>
          <w:sz w:val="24"/>
          <w:szCs w:val="24"/>
        </w:rPr>
        <w:t xml:space="preserve">), which falls below 80%. The algorithm stops, retaining Hospitals A, B, C, and the Medicaid source as the selected set. Note that the actual values presented here are illustrative; precise values will depend on the observed data.</w:t>
      </w:r>
    </w:p>
    <w:p>
      <w:pPr>
        <w:pStyle w:val="Heading2"/>
      </w:pPr>
      <w:r>
        <w:rPr>
          <w:rFonts w:ascii="Times New Roman" w:cs="Times New Roman" w:eastAsia="Times New Roman" w:hAnsi="Times New Roman"/>
          <w:sz w:val="24"/>
          <w:szCs w:val="24"/>
        </w:rPr>
        <w:t xml:space="preserve">S1.6 Implementation</w:t>
      </w:r>
    </w:p>
    <w:p>
      <w:pPr>
        <w:spacing w:after="200" w:line="480"/>
        <w:ind w:firstLine="720"/>
        <w:jc w:val="both"/>
      </w:pPr>
      <w:r>
        <w:rPr>
          <w:rFonts w:ascii="Times New Roman" w:cs="Times New Roman" w:eastAsia="Times New Roman" w:hAnsi="Times New Roman"/>
          <w:sz w:val="24"/>
          <w:szCs w:val="24"/>
        </w:rPr>
        <w:t xml:space="preserve">The entropy-based selection is implemented in the accompanying Python package as a method of the Events class. Given a DataFrame with a datasource identifier column, the method computes the empirical distribution over datasources, applies the greedy elimination algorithm described above, and returns the retained set along with diagnostic information including the entropy at each elimination step. The threshold parameter (default: 0.80) is user-configurable via the YAML specification file. Full source code is available in the project repository.</w:t>
      </w:r>
    </w:p>
    <w:p>
      <w:pPr>
        <w:pStyle w:val="Heading1"/>
        <w:spacing w:before="600"/>
      </w:pPr>
      <w:r>
        <w:rPr>
          <w:rFonts w:ascii="Times New Roman" w:cs="Times New Roman" w:eastAsia="Times New Roman" w:hAnsi="Times New Roman"/>
          <w:sz w:val="24"/>
          <w:szCs w:val="24"/>
        </w:rPr>
        <w:t xml:space="preserve">S2. Expectation-Maximization Algorithm for Finite Poisson Mixture Models</w:t>
      </w:r>
    </w:p>
    <w:p>
      <w:pPr>
        <w:pStyle w:val="Heading2"/>
      </w:pPr>
      <w:r>
        <w:rPr>
          <w:rFonts w:ascii="Times New Roman" w:cs="Times New Roman" w:eastAsia="Times New Roman" w:hAnsi="Times New Roman"/>
          <w:sz w:val="24"/>
          <w:szCs w:val="24"/>
        </w:rPr>
        <w:t xml:space="preserve">S2.1 Model Specification</w:t>
      </w:r>
    </w:p>
    <w:p>
      <w:pPr>
        <w:spacing w:after="200" w:line="480"/>
        <w:ind w:firstLine="720"/>
        <w:jc w:val="both"/>
      </w:pPr>
      <w:r>
        <w:rPr>
          <w:rFonts w:ascii="Times New Roman" w:cs="Times New Roman" w:eastAsia="Times New Roman" w:hAnsi="Times New Roman"/>
          <w:sz w:val="24"/>
          <w:szCs w:val="24"/>
        </w:rPr>
        <w:t xml:space="preserve">The finite Poisson mixture model assumes that the observed count </w:t>
      </w:r>
      <w:r>
        <w:rPr>
          <w:rFonts w:ascii="Cambria Math" w:cs="Cambria Math" w:eastAsia="Cambria Math" w:hAnsi="Cambria Math"/>
          <w:i/>
          <w:iCs/>
          <w:sz w:val="24"/>
          <w:szCs w:val="24"/>
        </w:rPr>
        <w:t xml:space="preserve">y</w:t>
      </w:r>
      <w:r>
        <w:rPr>
          <w:rFonts w:ascii="Cambria Math" w:cs="Cambria Math" w:eastAsia="Cambria Math" w:hAnsi="Cambria Math"/>
          <w:i/>
          <w:iCs/>
          <w:sz w:val="24"/>
          <w:szCs w:val="24"/>
          <w:vertAlign w:val="subscript"/>
        </w:rPr>
        <w:t xml:space="preserve">i</w:t>
      </w:r>
      <w:r>
        <w:rPr>
          <w:rFonts w:ascii="Times New Roman" w:cs="Times New Roman" w:eastAsia="Times New Roman" w:hAnsi="Times New Roman"/>
          <w:sz w:val="24"/>
          <w:szCs w:val="24"/>
        </w:rPr>
        <w:t xml:space="preserve"> for individual </w:t>
      </w:r>
      <w:r>
        <w:rPr>
          <w:rFonts w:ascii="Cambria Math" w:cs="Cambria Math" w:eastAsia="Cambria Math" w:hAnsi="Cambria Math"/>
          <w:i/>
          <w:iCs/>
          <w:sz w:val="24"/>
          <w:szCs w:val="24"/>
        </w:rPr>
        <w:t xml:space="preserve">i</w:t>
      </w:r>
      <w:r>
        <w:rPr>
          <w:rFonts w:ascii="Times New Roman" w:cs="Times New Roman" w:eastAsia="Times New Roman" w:hAnsi="Times New Roman"/>
          <w:sz w:val="24"/>
          <w:szCs w:val="24"/>
        </w:rPr>
        <w:t xml:space="preserve"> is drawn from one of </w:t>
      </w:r>
      <w:r>
        <w:rPr>
          <w:rFonts w:ascii="Cambria Math" w:cs="Cambria Math" w:eastAsia="Cambria Math" w:hAnsi="Cambria Math"/>
          <w:i/>
          <w:iCs/>
          <w:sz w:val="24"/>
          <w:szCs w:val="24"/>
        </w:rPr>
        <w:t xml:space="preserve">K</w:t>
      </w:r>
      <w:r>
        <w:rPr>
          <w:rFonts w:ascii="Times New Roman" w:cs="Times New Roman" w:eastAsia="Times New Roman" w:hAnsi="Times New Roman"/>
          <w:sz w:val="24"/>
          <w:szCs w:val="24"/>
        </w:rPr>
        <w:t xml:space="preserve"> latent subpopulations, each characterized by a Poisson distribution with its own rate parameter. The probability mass function of the mixture is:</w:t>
      </w:r>
    </w:p>
    <w:p>
      <w:pPr>
        <w:spacing w:before="200" w:after="200"/>
        <w:jc w:val="center"/>
      </w:pPr>
      <w:r>
        <w:rPr>
          <w:rFonts w:ascii="Cambria Math" w:cs="Cambria Math" w:eastAsia="Cambria Math" w:hAnsi="Cambria Math"/>
          <w:i/>
          <w:iCs/>
          <w:sz w:val="24"/>
          <w:szCs w:val="24"/>
        </w:rPr>
        <w:t xml:space="preserve">P</w:t>
      </w:r>
      <w:r>
        <w:rPr>
          <w:rFonts w:ascii="Cambria Math" w:cs="Cambria Math" w:eastAsia="Cambria Math" w:hAnsi="Cambria Math"/>
          <w:sz w:val="24"/>
          <w:szCs w:val="24"/>
        </w:rPr>
        <w:t xml:space="preserve">(</w:t>
      </w:r>
      <w:r>
        <w:rPr>
          <w:rFonts w:ascii="Cambria Math" w:cs="Cambria Math" w:eastAsia="Cambria Math" w:hAnsi="Cambria Math"/>
          <w:i/>
          <w:iCs/>
          <w:sz w:val="24"/>
          <w:szCs w:val="24"/>
        </w:rPr>
        <w:t xml:space="preserve">Y</w:t>
      </w:r>
      <w:r>
        <w:rPr>
          <w:rFonts w:ascii="Cambria Math" w:cs="Cambria Math" w:eastAsia="Cambria Math" w:hAnsi="Cambria Math"/>
          <w:sz w:val="24"/>
          <w:szCs w:val="24"/>
        </w:rPr>
        <w:t xml:space="preserve"> = </w:t>
      </w:r>
      <w:r>
        <w:rPr>
          <w:rFonts w:ascii="Cambria Math" w:cs="Cambria Math" w:eastAsia="Cambria Math" w:hAnsi="Cambria Math"/>
          <w:i/>
          <w:iCs/>
          <w:sz w:val="24"/>
          <w:szCs w:val="24"/>
        </w:rPr>
        <w:t xml:space="preserve">y</w:t>
      </w:r>
      <w:r>
        <w:rPr>
          <w:rFonts w:ascii="Cambria Math" w:cs="Cambria Math" w:eastAsia="Cambria Math" w:hAnsi="Cambria Math"/>
          <w:sz w:val="24"/>
          <w:szCs w:val="24"/>
        </w:rPr>
        <w:t xml:space="preserve">) = Σ</w:t>
      </w:r>
      <w:r>
        <w:rPr>
          <w:rFonts w:ascii="Cambria Math" w:cs="Cambria Math" w:eastAsia="Cambria Math" w:hAnsi="Cambria Math"/>
          <w:i/>
          <w:iCs/>
          <w:sz w:val="24"/>
          <w:szCs w:val="24"/>
          <w:vertAlign w:val="subscript"/>
        </w:rPr>
        <w:t xml:space="preserve">k=1</w:t>
      </w:r>
      <w:r>
        <w:rPr>
          <w:rFonts w:ascii="Cambria Math" w:cs="Cambria Math" w:eastAsia="Cambria Math" w:hAnsi="Cambria Math"/>
          <w:i/>
          <w:iCs/>
          <w:sz w:val="24"/>
          <w:szCs w:val="24"/>
          <w:vertAlign w:val="superscript"/>
        </w:rPr>
        <w:t xml:space="preserve">K</w:t>
      </w:r>
      <w:r>
        <w:rPr>
          <w:rFonts w:ascii="Cambria Math" w:cs="Cambria Math" w:eastAsia="Cambria Math" w:hAnsi="Cambria Math"/>
          <w:sz w:val="24"/>
          <w:szCs w:val="24"/>
        </w:rPr>
        <w:t xml:space="preserve"> </w:t>
      </w:r>
      <w:r>
        <w:rPr>
          <w:rFonts w:ascii="Cambria Math" w:cs="Cambria Math" w:eastAsia="Cambria Math" w:hAnsi="Cambria Math"/>
          <w:i/>
          <w:iCs/>
          <w:sz w:val="24"/>
          <w:szCs w:val="24"/>
        </w:rPr>
        <w:t xml:space="preserve">π</w:t>
      </w:r>
      <w:r>
        <w:rPr>
          <w:rFonts w:ascii="Cambria Math" w:cs="Cambria Math" w:eastAsia="Cambria Math" w:hAnsi="Cambria Math"/>
          <w:i/>
          <w:iCs/>
          <w:sz w:val="24"/>
          <w:szCs w:val="24"/>
          <w:vertAlign w:val="subscript"/>
        </w:rPr>
        <w:t xml:space="preserve">k</w:t>
      </w:r>
      <w:r>
        <w:rPr>
          <w:rFonts w:ascii="Cambria Math" w:cs="Cambria Math" w:eastAsia="Cambria Math" w:hAnsi="Cambria Math"/>
          <w:sz w:val="24"/>
          <w:szCs w:val="24"/>
        </w:rPr>
        <w:t xml:space="preserve"> · </w:t>
      </w:r>
      <w:r>
        <w:rPr>
          <w:rFonts w:ascii="Cambria Math" w:cs="Cambria Math" w:eastAsia="Cambria Math" w:hAnsi="Cambria Math"/>
          <w:sz w:val="24"/>
          <w:szCs w:val="24"/>
        </w:rPr>
        <w:t xml:space="preserve">Poisson(</w:t>
      </w:r>
      <w:r>
        <w:rPr>
          <w:rFonts w:ascii="Cambria Math" w:cs="Cambria Math" w:eastAsia="Cambria Math" w:hAnsi="Cambria Math"/>
          <w:i/>
          <w:iCs/>
          <w:sz w:val="24"/>
          <w:szCs w:val="24"/>
        </w:rPr>
        <w:t xml:space="preserve">y</w:t>
      </w:r>
      <w:r>
        <w:rPr>
          <w:rFonts w:ascii="Cambria Math" w:cs="Cambria Math" w:eastAsia="Cambria Math" w:hAnsi="Cambria Math"/>
          <w:sz w:val="24"/>
          <w:szCs w:val="24"/>
        </w:rPr>
        <w:t xml:space="preserve"> | </w:t>
      </w:r>
      <w:r>
        <w:rPr>
          <w:rFonts w:ascii="Cambria Math" w:cs="Cambria Math" w:eastAsia="Cambria Math" w:hAnsi="Cambria Math"/>
          <w:i/>
          <w:iCs/>
          <w:sz w:val="24"/>
          <w:szCs w:val="24"/>
        </w:rPr>
        <w:t xml:space="preserve">λ</w:t>
      </w:r>
      <w:r>
        <w:rPr>
          <w:rFonts w:ascii="Cambria Math" w:cs="Cambria Math" w:eastAsia="Cambria Math" w:hAnsi="Cambria Math"/>
          <w:i/>
          <w:iCs/>
          <w:sz w:val="24"/>
          <w:szCs w:val="24"/>
          <w:vertAlign w:val="subscript"/>
        </w:rPr>
        <w:t xml:space="preserve">k</w:t>
      </w:r>
      <w:r>
        <w:rPr>
          <w:rFonts w:ascii="Cambria Math" w:cs="Cambria Math" w:eastAsia="Cambria Math" w:hAnsi="Cambria Math"/>
          <w:sz w:val="24"/>
          <w:szCs w:val="24"/>
        </w:rPr>
        <w:t xml:space="preserve">)</w:t>
      </w:r>
      <w:r>
        <w:rPr>
          <w:rFonts w:ascii="Times New Roman" w:cs="Times New Roman" w:eastAsia="Times New Roman" w:hAnsi="Times New Roman"/>
          <w:sz w:val="24"/>
          <w:szCs w:val="24"/>
        </w:rPr>
        <w:t xml:space="preserve">                    (S3)</w:t>
      </w:r>
    </w:p>
    <w:p>
      <w:pPr>
        <w:spacing w:after="200" w:line="480"/>
        <w:ind w:firstLine="720"/>
        <w:jc w:val="both"/>
      </w:pPr>
      <w:r>
        <w:rPr>
          <w:rFonts w:ascii="Times New Roman" w:cs="Times New Roman" w:eastAsia="Times New Roman" w:hAnsi="Times New Roman"/>
          <w:sz w:val="24"/>
          <w:szCs w:val="24"/>
        </w:rPr>
        <w:t xml:space="preserve">where π</w:t>
      </w:r>
      <w:r>
        <w:rPr>
          <w:rFonts w:ascii="Cambria Math" w:cs="Cambria Math" w:eastAsia="Cambria Math" w:hAnsi="Cambria Math"/>
          <w:i/>
          <w:iCs/>
          <w:sz w:val="24"/>
          <w:szCs w:val="24"/>
          <w:vertAlign w:val="subscript"/>
        </w:rPr>
        <w:t xml:space="preserve">k</w:t>
      </w:r>
      <w:r>
        <w:rPr>
          <w:rFonts w:ascii="Times New Roman" w:cs="Times New Roman" w:eastAsia="Times New Roman" w:hAnsi="Times New Roman"/>
          <w:sz w:val="24"/>
          <w:szCs w:val="24"/>
        </w:rPr>
        <w:t xml:space="preserve"> is the mixing weight for component </w:t>
      </w:r>
      <w:r>
        <w:rPr>
          <w:rFonts w:ascii="Cambria Math" w:cs="Cambria Math" w:eastAsia="Cambria Math" w:hAnsi="Cambria Math"/>
          <w:i/>
          <w:iCs/>
          <w:sz w:val="24"/>
          <w:szCs w:val="24"/>
        </w:rPr>
        <w:t xml:space="preserve">k</w:t>
      </w:r>
      <w:r>
        <w:rPr>
          <w:rFonts w:ascii="Times New Roman" w:cs="Times New Roman" w:eastAsia="Times New Roman" w:hAnsi="Times New Roman"/>
          <w:sz w:val="24"/>
          <w:szCs w:val="24"/>
        </w:rPr>
        <w:t xml:space="preserve"> (with π</w:t>
      </w:r>
      <w:r>
        <w:rPr>
          <w:rFonts w:ascii="Cambria Math" w:cs="Cambria Math" w:eastAsia="Cambria Math" w:hAnsi="Cambria Math"/>
          <w:i/>
          <w:iCs/>
          <w:sz w:val="24"/>
          <w:szCs w:val="24"/>
          <w:vertAlign w:val="subscript"/>
        </w:rPr>
        <w:t xml:space="preserve">k</w:t>
      </w:r>
      <w:r>
        <w:rPr>
          <w:rFonts w:ascii="Times New Roman" w:cs="Times New Roman" w:eastAsia="Times New Roman" w:hAnsi="Times New Roman"/>
          <w:sz w:val="24"/>
          <w:szCs w:val="24"/>
        </w:rPr>
        <w:t xml:space="preserve"> &gt; 0 and Σ</w:t>
      </w:r>
      <w:r>
        <w:rPr>
          <w:rFonts w:ascii="Cambria Math" w:cs="Cambria Math" w:eastAsia="Cambria Math" w:hAnsi="Cambria Math"/>
          <w:i/>
          <w:iCs/>
          <w:sz w:val="24"/>
          <w:szCs w:val="24"/>
          <w:vertAlign w:val="subscript"/>
        </w:rPr>
        <w:t xml:space="preserve">k</w:t>
      </w:r>
      <w:r>
        <w:rPr>
          <w:rFonts w:ascii="Times New Roman" w:cs="Times New Roman" w:eastAsia="Times New Roman" w:hAnsi="Times New Roman"/>
          <w:sz w:val="24"/>
          <w:szCs w:val="24"/>
        </w:rPr>
        <w:t xml:space="preserve"> π</w:t>
      </w:r>
      <w:r>
        <w:rPr>
          <w:rFonts w:ascii="Cambria Math" w:cs="Cambria Math" w:eastAsia="Cambria Math" w:hAnsi="Cambria Math"/>
          <w:i/>
          <w:iCs/>
          <w:sz w:val="24"/>
          <w:szCs w:val="24"/>
          <w:vertAlign w:val="subscript"/>
        </w:rPr>
        <w:t xml:space="preserve">k</w:t>
      </w:r>
      <w:r>
        <w:rPr>
          <w:rFonts w:ascii="Times New Roman" w:cs="Times New Roman" w:eastAsia="Times New Roman" w:hAnsi="Times New Roman"/>
          <w:sz w:val="24"/>
          <w:szCs w:val="24"/>
        </w:rPr>
        <w:t xml:space="preserve"> = 1), and λ</w:t>
      </w:r>
      <w:r>
        <w:rPr>
          <w:rFonts w:ascii="Cambria Math" w:cs="Cambria Math" w:eastAsia="Cambria Math" w:hAnsi="Cambria Math"/>
          <w:i/>
          <w:iCs/>
          <w:sz w:val="24"/>
          <w:szCs w:val="24"/>
          <w:vertAlign w:val="subscript"/>
        </w:rPr>
        <w:t xml:space="preserve">k</w:t>
      </w:r>
      <w:r>
        <w:rPr>
          <w:rFonts w:ascii="Times New Roman" w:cs="Times New Roman" w:eastAsia="Times New Roman" w:hAnsi="Times New Roman"/>
          <w:sz w:val="24"/>
          <w:szCs w:val="24"/>
        </w:rPr>
        <w:t xml:space="preserve"> is the Poisson rate for component </w:t>
      </w:r>
      <w:r>
        <w:rPr>
          <w:rFonts w:ascii="Cambria Math" w:cs="Cambria Math" w:eastAsia="Cambria Math" w:hAnsi="Cambria Math"/>
          <w:i/>
          <w:iCs/>
          <w:sz w:val="24"/>
          <w:szCs w:val="24"/>
        </w:rPr>
        <w:t xml:space="preserve">k</w:t>
      </w:r>
      <w:r>
        <w:rPr>
          <w:rFonts w:ascii="Times New Roman" w:cs="Times New Roman" w:eastAsia="Times New Roman" w:hAnsi="Times New Roman"/>
          <w:sz w:val="24"/>
          <w:szCs w:val="24"/>
        </w:rPr>
        <w:t xml:space="preserve">. The model has 2</w:t>
      </w:r>
      <w:r>
        <w:rPr>
          <w:rFonts w:ascii="Cambria Math" w:cs="Cambria Math" w:eastAsia="Cambria Math" w:hAnsi="Cambria Math"/>
          <w:i/>
          <w:iCs/>
          <w:sz w:val="24"/>
          <w:szCs w:val="24"/>
        </w:rPr>
        <w:t xml:space="preserve">K</w:t>
      </w:r>
      <w:r>
        <w:rPr>
          <w:rFonts w:ascii="Times New Roman" w:cs="Times New Roman" w:eastAsia="Times New Roman" w:hAnsi="Times New Roman"/>
          <w:sz w:val="24"/>
          <w:szCs w:val="24"/>
        </w:rPr>
        <w:t xml:space="preserve"> − 1 free parameters: </w:t>
      </w:r>
      <w:r>
        <w:rPr>
          <w:rFonts w:ascii="Cambria Math" w:cs="Cambria Math" w:eastAsia="Cambria Math" w:hAnsi="Cambria Math"/>
          <w:i/>
          <w:iCs/>
          <w:sz w:val="24"/>
          <w:szCs w:val="24"/>
        </w:rPr>
        <w:t xml:space="preserve">K</w:t>
      </w:r>
      <w:r>
        <w:rPr>
          <w:rFonts w:ascii="Times New Roman" w:cs="Times New Roman" w:eastAsia="Times New Roman" w:hAnsi="Times New Roman"/>
          <w:sz w:val="24"/>
          <w:szCs w:val="24"/>
        </w:rPr>
        <w:t xml:space="preserve"> rate parameters and </w:t>
      </w:r>
      <w:r>
        <w:rPr>
          <w:rFonts w:ascii="Cambria Math" w:cs="Cambria Math" w:eastAsia="Cambria Math" w:hAnsi="Cambria Math"/>
          <w:i/>
          <w:iCs/>
          <w:sz w:val="24"/>
          <w:szCs w:val="24"/>
        </w:rPr>
        <w:t xml:space="preserve">K</w:t>
      </w:r>
      <w:r>
        <w:rPr>
          <w:rFonts w:ascii="Times New Roman" w:cs="Times New Roman" w:eastAsia="Times New Roman" w:hAnsi="Times New Roman"/>
          <w:sz w:val="24"/>
          <w:szCs w:val="24"/>
        </w:rPr>
        <w:t xml:space="preserve"> − 1 free mixing weights (the last being determined by the sum-to-one constraint).</w:t>
      </w:r>
    </w:p>
    <w:p>
      <w:pPr>
        <w:spacing w:after="200" w:line="480"/>
        <w:ind w:firstLine="720"/>
        <w:jc w:val="both"/>
      </w:pPr>
      <w:r>
        <w:rPr>
          <w:rFonts w:ascii="Times New Roman" w:cs="Times New Roman" w:eastAsia="Times New Roman" w:hAnsi="Times New Roman"/>
          <w:sz w:val="24"/>
          <w:szCs w:val="24"/>
        </w:rPr>
        <w:t xml:space="preserve">When covariates are not included in the component-specific models (the unconditional mixture), the mixture characterizes the marginal distribution of the outcome. When covariates are incorporated into each component’s rate parameter via a log-link function (i.e., log λ</w:t>
      </w:r>
      <w:r>
        <w:rPr>
          <w:rFonts w:ascii="Cambria Math" w:cs="Cambria Math" w:eastAsia="Cambria Math" w:hAnsi="Cambria Math"/>
          <w:i/>
          <w:iCs/>
          <w:sz w:val="24"/>
          <w:szCs w:val="24"/>
          <w:vertAlign w:val="subscript"/>
        </w:rPr>
        <w:t xml:space="preserve">ik</w:t>
      </w:r>
      <w:r>
        <w:rPr>
          <w:rFonts w:ascii="Cambria Math" w:cs="Cambria Math" w:eastAsia="Cambria Math" w:hAnsi="Cambria Math"/>
          <w:sz w:val="24"/>
          <w:szCs w:val="24"/>
        </w:rPr>
        <w:t xml:space="preserve"> = </w:t>
      </w:r>
      <w:r>
        <w:rPr>
          <w:rFonts w:ascii="Cambria Math" w:cs="Cambria Math" w:eastAsia="Cambria Math" w:hAnsi="Cambria Math"/>
          <w:i/>
          <w:iCs/>
          <w:sz w:val="24"/>
          <w:szCs w:val="24"/>
        </w:rPr>
        <w:t xml:space="preserve">x</w:t>
      </w:r>
      <w:r>
        <w:rPr>
          <w:rFonts w:ascii="Cambria Math" w:cs="Cambria Math" w:eastAsia="Cambria Math" w:hAnsi="Cambria Math"/>
          <w:i/>
          <w:iCs/>
          <w:sz w:val="24"/>
          <w:szCs w:val="24"/>
          <w:vertAlign w:val="subscript"/>
        </w:rPr>
        <w:t xml:space="preserve">i</w:t>
      </w:r>
      <w:r>
        <w:rPr>
          <w:rFonts w:ascii="Cambria Math" w:cs="Cambria Math" w:eastAsia="Cambria Math" w:hAnsi="Cambria Math"/>
          <w:i/>
          <w:iCs/>
          <w:sz w:val="24"/>
          <w:szCs w:val="24"/>
          <w:vertAlign w:val="superscript"/>
        </w:rPr>
        <w:t xml:space="preserve">T</w:t>
      </w:r>
      <w:r>
        <w:rPr>
          <w:rFonts w:ascii="Cambria Math" w:cs="Cambria Math" w:eastAsia="Cambria Math" w:hAnsi="Cambria Math"/>
          <w:i/>
          <w:iCs/>
          <w:sz w:val="24"/>
          <w:szCs w:val="24"/>
        </w:rPr>
        <w:t xml:space="preserve">β</w:t>
      </w:r>
      <w:r>
        <w:rPr>
          <w:rFonts w:ascii="Cambria Math" w:cs="Cambria Math" w:eastAsia="Cambria Math" w:hAnsi="Cambria Math"/>
          <w:i/>
          <w:iCs/>
          <w:sz w:val="24"/>
          <w:szCs w:val="24"/>
          <w:vertAlign w:val="subscript"/>
        </w:rPr>
        <w:t xml:space="preserve">k</w:t>
      </w:r>
      <w:r>
        <w:rPr>
          <w:rFonts w:ascii="Times New Roman" w:cs="Times New Roman" w:eastAsia="Times New Roman" w:hAnsi="Times New Roman"/>
          <w:sz w:val="24"/>
          <w:szCs w:val="24"/>
        </w:rPr>
        <w:t xml:space="preserve">), the model becomes a mixture of Poisson regressions with component-specific covariate effects. In the primary analysis, we fit the unconditional mixture to characterize the distributional shape, with the mixture-of-regressions extension reported as a supplementary analysis.</w:t>
      </w:r>
    </w:p>
    <w:p>
      <w:pPr>
        <w:pStyle w:val="Heading2"/>
      </w:pPr>
      <w:r>
        <w:rPr>
          <w:rFonts w:ascii="Times New Roman" w:cs="Times New Roman" w:eastAsia="Times New Roman" w:hAnsi="Times New Roman"/>
          <w:sz w:val="24"/>
          <w:szCs w:val="24"/>
        </w:rPr>
        <w:t xml:space="preserve">S2.2 The EM Algorithm</w:t>
      </w:r>
    </w:p>
    <w:p>
      <w:pPr>
        <w:spacing w:after="200" w:line="480"/>
        <w:ind w:firstLine="720"/>
        <w:jc w:val="both"/>
      </w:pPr>
      <w:r>
        <w:rPr>
          <w:rFonts w:ascii="Times New Roman" w:cs="Times New Roman" w:eastAsia="Times New Roman" w:hAnsi="Times New Roman"/>
          <w:sz w:val="24"/>
          <w:szCs w:val="24"/>
        </w:rPr>
        <w:t xml:space="preserve">The parameters θ = {π</w:t>
      </w:r>
      <w:r>
        <w:rPr>
          <w:rFonts w:ascii="Cambria Math" w:cs="Cambria Math" w:eastAsia="Cambria Math" w:hAnsi="Cambria Math"/>
          <w:i/>
          <w:iCs/>
          <w:sz w:val="24"/>
          <w:szCs w:val="24"/>
          <w:vertAlign w:val="subscript"/>
        </w:rPr>
        <w:t xml:space="preserve">1</w:t>
      </w:r>
      <w:r>
        <w:rPr>
          <w:rFonts w:ascii="Times New Roman" w:cs="Times New Roman" w:eastAsia="Times New Roman" w:hAnsi="Times New Roman"/>
          <w:sz w:val="24"/>
          <w:szCs w:val="24"/>
        </w:rPr>
        <w:t xml:space="preserve">, …, π</w:t>
      </w:r>
      <w:r>
        <w:rPr>
          <w:rFonts w:ascii="Cambria Math" w:cs="Cambria Math" w:eastAsia="Cambria Math" w:hAnsi="Cambria Math"/>
          <w:i/>
          <w:iCs/>
          <w:sz w:val="24"/>
          <w:szCs w:val="24"/>
          <w:vertAlign w:val="subscript"/>
        </w:rPr>
        <w:t xml:space="preserve">K</w:t>
      </w:r>
      <w:r>
        <w:rPr>
          <w:rFonts w:ascii="Times New Roman" w:cs="Times New Roman" w:eastAsia="Times New Roman" w:hAnsi="Times New Roman"/>
          <w:sz w:val="24"/>
          <w:szCs w:val="24"/>
        </w:rPr>
        <w:t xml:space="preserve">, λ</w:t>
      </w:r>
      <w:r>
        <w:rPr>
          <w:rFonts w:ascii="Cambria Math" w:cs="Cambria Math" w:eastAsia="Cambria Math" w:hAnsi="Cambria Math"/>
          <w:i/>
          <w:iCs/>
          <w:sz w:val="24"/>
          <w:szCs w:val="24"/>
          <w:vertAlign w:val="subscript"/>
        </w:rPr>
        <w:t xml:space="preserve">1</w:t>
      </w:r>
      <w:r>
        <w:rPr>
          <w:rFonts w:ascii="Times New Roman" w:cs="Times New Roman" w:eastAsia="Times New Roman" w:hAnsi="Times New Roman"/>
          <w:sz w:val="24"/>
          <w:szCs w:val="24"/>
        </w:rPr>
        <w:t xml:space="preserve">, …, λ</w:t>
      </w:r>
      <w:r>
        <w:rPr>
          <w:rFonts w:ascii="Cambria Math" w:cs="Cambria Math" w:eastAsia="Cambria Math" w:hAnsi="Cambria Math"/>
          <w:i/>
          <w:iCs/>
          <w:sz w:val="24"/>
          <w:szCs w:val="24"/>
          <w:vertAlign w:val="subscript"/>
        </w:rPr>
        <w:t xml:space="preserve">K</w:t>
      </w:r>
      <w:r>
        <w:rPr>
          <w:rFonts w:ascii="Times New Roman" w:cs="Times New Roman" w:eastAsia="Times New Roman" w:hAnsi="Times New Roman"/>
          <w:sz w:val="24"/>
          <w:szCs w:val="24"/>
        </w:rPr>
        <w:t xml:space="preserve">} are estimated by maximum likelihood via the expectation-maximization (EM) algorithm. The EM algorithm alternates between two steps until convergence:</w:t>
      </w:r>
    </w:p>
    <w:p>
      <w:pPr>
        <w:spacing w:after="200" w:line="480"/>
        <w:ind w:firstLine="720"/>
        <w:jc w:val="both"/>
      </w:pPr>
      <w:r>
        <w:rPr>
          <w:rFonts w:ascii="Times New Roman" w:cs="Times New Roman" w:eastAsia="Times New Roman" w:hAnsi="Times New Roman"/>
          <w:b/>
          <w:bCs/>
          <w:sz w:val="24"/>
          <w:szCs w:val="24"/>
        </w:rPr>
        <w:t xml:space="preserve">E-step (Expectation). </w:t>
      </w:r>
      <w:r>
        <w:rPr>
          <w:rFonts w:ascii="Times New Roman" w:cs="Times New Roman" w:eastAsia="Times New Roman" w:hAnsi="Times New Roman"/>
          <w:sz w:val="24"/>
          <w:szCs w:val="24"/>
        </w:rPr>
        <w:t xml:space="preserve">Given the current parameter estimates θ</w:t>
      </w:r>
      <w:r>
        <w:rPr>
          <w:rFonts w:ascii="Cambria Math" w:cs="Cambria Math" w:eastAsia="Cambria Math" w:hAnsi="Cambria Math"/>
          <w:i/>
          <w:iCs/>
          <w:sz w:val="24"/>
          <w:szCs w:val="24"/>
          <w:vertAlign w:val="superscript"/>
        </w:rPr>
        <w:t xml:space="preserve">(t)</w:t>
      </w:r>
      <w:r>
        <w:rPr>
          <w:rFonts w:ascii="Times New Roman" w:cs="Times New Roman" w:eastAsia="Times New Roman" w:hAnsi="Times New Roman"/>
          <w:sz w:val="24"/>
          <w:szCs w:val="24"/>
        </w:rPr>
        <w:t xml:space="preserve">, compute the posterior probability that observation </w:t>
      </w:r>
      <w:r>
        <w:rPr>
          <w:rFonts w:ascii="Cambria Math" w:cs="Cambria Math" w:eastAsia="Cambria Math" w:hAnsi="Cambria Math"/>
          <w:i/>
          <w:iCs/>
          <w:sz w:val="24"/>
          <w:szCs w:val="24"/>
        </w:rPr>
        <w:t xml:space="preserve">i</w:t>
      </w:r>
      <w:r>
        <w:rPr>
          <w:rFonts w:ascii="Times New Roman" w:cs="Times New Roman" w:eastAsia="Times New Roman" w:hAnsi="Times New Roman"/>
          <w:sz w:val="24"/>
          <w:szCs w:val="24"/>
        </w:rPr>
        <w:t xml:space="preserve"> belongs to component </w:t>
      </w:r>
      <w:r>
        <w:rPr>
          <w:rFonts w:ascii="Cambria Math" w:cs="Cambria Math" w:eastAsia="Cambria Math" w:hAnsi="Cambria Math"/>
          <w:i/>
          <w:iCs/>
          <w:sz w:val="24"/>
          <w:szCs w:val="24"/>
        </w:rPr>
        <w:t xml:space="preserve">k</w:t>
      </w:r>
      <w:r>
        <w:rPr>
          <w:rFonts w:ascii="Times New Roman" w:cs="Times New Roman" w:eastAsia="Times New Roman" w:hAnsi="Times New Roman"/>
          <w:sz w:val="24"/>
          <w:szCs w:val="24"/>
        </w:rPr>
        <w:t xml:space="preserve">:</w:t>
      </w:r>
    </w:p>
    <w:p>
      <w:pPr>
        <w:spacing w:before="200" w:after="200"/>
        <w:jc w:val="center"/>
      </w:pPr>
      <w:r>
        <w:rPr>
          <w:rFonts w:ascii="Cambria Math" w:cs="Cambria Math" w:eastAsia="Cambria Math" w:hAnsi="Cambria Math"/>
          <w:i/>
          <w:iCs/>
          <w:sz w:val="24"/>
          <w:szCs w:val="24"/>
        </w:rPr>
        <w:t xml:space="preserve">w</w:t>
      </w:r>
      <w:r>
        <w:rPr>
          <w:rFonts w:ascii="Cambria Math" w:cs="Cambria Math" w:eastAsia="Cambria Math" w:hAnsi="Cambria Math"/>
          <w:i/>
          <w:iCs/>
          <w:sz w:val="24"/>
          <w:szCs w:val="24"/>
          <w:vertAlign w:val="subscript"/>
        </w:rPr>
        <w:t xml:space="preserve">ik</w:t>
      </w:r>
      <w:r>
        <w:rPr>
          <w:rFonts w:ascii="Cambria Math" w:cs="Cambria Math" w:eastAsia="Cambria Math" w:hAnsi="Cambria Math"/>
          <w:i/>
          <w:iCs/>
          <w:sz w:val="24"/>
          <w:szCs w:val="24"/>
          <w:vertAlign w:val="superscript"/>
        </w:rPr>
        <w:t xml:space="preserve">(t)</w:t>
      </w:r>
      <w:r>
        <w:rPr>
          <w:rFonts w:ascii="Cambria Math" w:cs="Cambria Math" w:eastAsia="Cambria Math" w:hAnsi="Cambria Math"/>
          <w:sz w:val="24"/>
          <w:szCs w:val="24"/>
        </w:rPr>
        <w:t xml:space="preserve"> = </w:t>
      </w:r>
      <w:r>
        <w:rPr>
          <w:rFonts w:ascii="Cambria Math" w:cs="Cambria Math" w:eastAsia="Cambria Math" w:hAnsi="Cambria Math"/>
          <w:i/>
          <w:iCs/>
          <w:sz w:val="24"/>
          <w:szCs w:val="24"/>
        </w:rPr>
        <w:t xml:space="preserve">π</w:t>
      </w:r>
      <w:r>
        <w:rPr>
          <w:rFonts w:ascii="Cambria Math" w:cs="Cambria Math" w:eastAsia="Cambria Math" w:hAnsi="Cambria Math"/>
          <w:i/>
          <w:iCs/>
          <w:sz w:val="24"/>
          <w:szCs w:val="24"/>
          <w:vertAlign w:val="subscript"/>
        </w:rPr>
        <w:t xml:space="preserve">k</w:t>
      </w:r>
      <w:r>
        <w:rPr>
          <w:rFonts w:ascii="Cambria Math" w:cs="Cambria Math" w:eastAsia="Cambria Math" w:hAnsi="Cambria Math"/>
          <w:i/>
          <w:iCs/>
          <w:sz w:val="24"/>
          <w:szCs w:val="24"/>
          <w:vertAlign w:val="superscript"/>
        </w:rPr>
        <w:t xml:space="preserve">(t)</w:t>
      </w:r>
      <w:r>
        <w:rPr>
          <w:rFonts w:ascii="Cambria Math" w:cs="Cambria Math" w:eastAsia="Cambria Math" w:hAnsi="Cambria Math"/>
          <w:sz w:val="24"/>
          <w:szCs w:val="24"/>
        </w:rPr>
        <w:t xml:space="preserve"> · Poisson(</w:t>
      </w:r>
      <w:r>
        <w:rPr>
          <w:rFonts w:ascii="Cambria Math" w:cs="Cambria Math" w:eastAsia="Cambria Math" w:hAnsi="Cambria Math"/>
          <w:i/>
          <w:iCs/>
          <w:sz w:val="24"/>
          <w:szCs w:val="24"/>
        </w:rPr>
        <w:t xml:space="preserve">y</w:t>
      </w:r>
      <w:r>
        <w:rPr>
          <w:rFonts w:ascii="Cambria Math" w:cs="Cambria Math" w:eastAsia="Cambria Math" w:hAnsi="Cambria Math"/>
          <w:i/>
          <w:iCs/>
          <w:sz w:val="24"/>
          <w:szCs w:val="24"/>
          <w:vertAlign w:val="subscript"/>
        </w:rPr>
        <w:t xml:space="preserve">i</w:t>
      </w:r>
      <w:r>
        <w:rPr>
          <w:rFonts w:ascii="Cambria Math" w:cs="Cambria Math" w:eastAsia="Cambria Math" w:hAnsi="Cambria Math"/>
          <w:sz w:val="24"/>
          <w:szCs w:val="24"/>
        </w:rPr>
        <w:t xml:space="preserve"> | </w:t>
      </w:r>
      <w:r>
        <w:rPr>
          <w:rFonts w:ascii="Cambria Math" w:cs="Cambria Math" w:eastAsia="Cambria Math" w:hAnsi="Cambria Math"/>
          <w:i/>
          <w:iCs/>
          <w:sz w:val="24"/>
          <w:szCs w:val="24"/>
        </w:rPr>
        <w:t xml:space="preserve">λ</w:t>
      </w:r>
      <w:r>
        <w:rPr>
          <w:rFonts w:ascii="Cambria Math" w:cs="Cambria Math" w:eastAsia="Cambria Math" w:hAnsi="Cambria Math"/>
          <w:i/>
          <w:iCs/>
          <w:sz w:val="24"/>
          <w:szCs w:val="24"/>
          <w:vertAlign w:val="subscript"/>
        </w:rPr>
        <w:t xml:space="preserve">k</w:t>
      </w:r>
      <w:r>
        <w:rPr>
          <w:rFonts w:ascii="Cambria Math" w:cs="Cambria Math" w:eastAsia="Cambria Math" w:hAnsi="Cambria Math"/>
          <w:i/>
          <w:iCs/>
          <w:sz w:val="24"/>
          <w:szCs w:val="24"/>
          <w:vertAlign w:val="superscript"/>
        </w:rPr>
        <w:t xml:space="preserve">(t)</w:t>
      </w:r>
      <w:r>
        <w:rPr>
          <w:rFonts w:ascii="Cambria Math" w:cs="Cambria Math" w:eastAsia="Cambria Math" w:hAnsi="Cambria Math"/>
          <w:sz w:val="24"/>
          <w:szCs w:val="24"/>
        </w:rPr>
        <w:t xml:space="preserve">) / Σ</w:t>
      </w:r>
      <w:r>
        <w:rPr>
          <w:rFonts w:ascii="Cambria Math" w:cs="Cambria Math" w:eastAsia="Cambria Math" w:hAnsi="Cambria Math"/>
          <w:i/>
          <w:iCs/>
          <w:sz w:val="24"/>
          <w:szCs w:val="24"/>
          <w:vertAlign w:val="subscript"/>
        </w:rPr>
        <w:t xml:space="preserve">j</w:t>
      </w:r>
      <w:r>
        <w:rPr>
          <w:rFonts w:ascii="Cambria Math" w:cs="Cambria Math" w:eastAsia="Cambria Math" w:hAnsi="Cambria Math"/>
          <w:sz w:val="24"/>
          <w:szCs w:val="24"/>
        </w:rPr>
        <w:t xml:space="preserve"> </w:t>
      </w:r>
      <w:r>
        <w:rPr>
          <w:rFonts w:ascii="Cambria Math" w:cs="Cambria Math" w:eastAsia="Cambria Math" w:hAnsi="Cambria Math"/>
          <w:i/>
          <w:iCs/>
          <w:sz w:val="24"/>
          <w:szCs w:val="24"/>
        </w:rPr>
        <w:t xml:space="preserve">π</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vertAlign w:val="superscript"/>
        </w:rPr>
        <w:t xml:space="preserve">(t)</w:t>
      </w:r>
      <w:r>
        <w:rPr>
          <w:rFonts w:ascii="Cambria Math" w:cs="Cambria Math" w:eastAsia="Cambria Math" w:hAnsi="Cambria Math"/>
          <w:sz w:val="24"/>
          <w:szCs w:val="24"/>
        </w:rPr>
        <w:t xml:space="preserve"> · Poisson(</w:t>
      </w:r>
      <w:r>
        <w:rPr>
          <w:rFonts w:ascii="Cambria Math" w:cs="Cambria Math" w:eastAsia="Cambria Math" w:hAnsi="Cambria Math"/>
          <w:i/>
          <w:iCs/>
          <w:sz w:val="24"/>
          <w:szCs w:val="24"/>
        </w:rPr>
        <w:t xml:space="preserve">y</w:t>
      </w:r>
      <w:r>
        <w:rPr>
          <w:rFonts w:ascii="Cambria Math" w:cs="Cambria Math" w:eastAsia="Cambria Math" w:hAnsi="Cambria Math"/>
          <w:i/>
          <w:iCs/>
          <w:sz w:val="24"/>
          <w:szCs w:val="24"/>
          <w:vertAlign w:val="subscript"/>
        </w:rPr>
        <w:t xml:space="preserve">i</w:t>
      </w:r>
      <w:r>
        <w:rPr>
          <w:rFonts w:ascii="Cambria Math" w:cs="Cambria Math" w:eastAsia="Cambria Math" w:hAnsi="Cambria Math"/>
          <w:sz w:val="24"/>
          <w:szCs w:val="24"/>
        </w:rPr>
        <w:t xml:space="preserve"> | </w:t>
      </w:r>
      <w:r>
        <w:rPr>
          <w:rFonts w:ascii="Cambria Math" w:cs="Cambria Math" w:eastAsia="Cambria Math" w:hAnsi="Cambria Math"/>
          <w:i/>
          <w:iCs/>
          <w:sz w:val="24"/>
          <w:szCs w:val="24"/>
        </w:rPr>
        <w:t xml:space="preserve">λ</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vertAlign w:val="superscript"/>
        </w:rPr>
        <w:t xml:space="preserve">(t)</w:t>
      </w:r>
      <w:r>
        <w:rPr>
          <w:rFonts w:ascii="Cambria Math" w:cs="Cambria Math" w:eastAsia="Cambria Math" w:hAnsi="Cambria Math"/>
          <w:sz w:val="24"/>
          <w:szCs w:val="24"/>
        </w:rPr>
        <w:t xml:space="preserve">)</w:t>
      </w:r>
      <w:r>
        <w:rPr>
          <w:rFonts w:ascii="Times New Roman" w:cs="Times New Roman" w:eastAsia="Times New Roman" w:hAnsi="Times New Roman"/>
          <w:sz w:val="24"/>
          <w:szCs w:val="24"/>
        </w:rPr>
        <w:t xml:space="preserve">          (S4)</w:t>
      </w:r>
    </w:p>
    <w:p>
      <w:pPr>
        <w:spacing w:after="200" w:line="480"/>
        <w:ind w:firstLine="720"/>
        <w:jc w:val="both"/>
      </w:pPr>
      <w:r>
        <w:rPr>
          <w:rFonts w:ascii="Times New Roman" w:cs="Times New Roman" w:eastAsia="Times New Roman" w:hAnsi="Times New Roman"/>
          <w:sz w:val="24"/>
          <w:szCs w:val="24"/>
        </w:rPr>
        <w:t xml:space="preserve">These posterior weights </w:t>
      </w:r>
      <w:r>
        <w:rPr>
          <w:rFonts w:ascii="Cambria Math" w:cs="Cambria Math" w:eastAsia="Cambria Math" w:hAnsi="Cambria Math"/>
          <w:i/>
          <w:iCs/>
          <w:sz w:val="24"/>
          <w:szCs w:val="24"/>
        </w:rPr>
        <w:t xml:space="preserve">w</w:t>
      </w:r>
      <w:r>
        <w:rPr>
          <w:rFonts w:ascii="Cambria Math" w:cs="Cambria Math" w:eastAsia="Cambria Math" w:hAnsi="Cambria Math"/>
          <w:i/>
          <w:iCs/>
          <w:sz w:val="24"/>
          <w:szCs w:val="24"/>
          <w:vertAlign w:val="subscript"/>
        </w:rPr>
        <w:t xml:space="preserve">ik</w:t>
      </w:r>
      <w:r>
        <w:rPr>
          <w:rFonts w:ascii="Times New Roman" w:cs="Times New Roman" w:eastAsia="Times New Roman" w:hAnsi="Times New Roman"/>
          <w:sz w:val="24"/>
          <w:szCs w:val="24"/>
        </w:rPr>
        <w:t xml:space="preserve"> represent the soft assignment of each individual to each component and are the quantities used for post-hoc probabilistic group classification.</w:t>
      </w:r>
    </w:p>
    <w:p>
      <w:pPr>
        <w:spacing w:after="200" w:line="480"/>
        <w:ind w:firstLine="720"/>
        <w:jc w:val="both"/>
      </w:pPr>
      <w:r>
        <w:rPr>
          <w:rFonts w:ascii="Times New Roman" w:cs="Times New Roman" w:eastAsia="Times New Roman" w:hAnsi="Times New Roman"/>
          <w:b/>
          <w:bCs/>
          <w:sz w:val="24"/>
          <w:szCs w:val="24"/>
        </w:rPr>
        <w:t xml:space="preserve">M-step (Maximization). </w:t>
      </w:r>
      <w:r>
        <w:rPr>
          <w:rFonts w:ascii="Times New Roman" w:cs="Times New Roman" w:eastAsia="Times New Roman" w:hAnsi="Times New Roman"/>
          <w:sz w:val="24"/>
          <w:szCs w:val="24"/>
        </w:rPr>
        <w:t xml:space="preserve">Update the parameter estimates to maximize the expected complete-data log-likelihood:</w:t>
      </w:r>
    </w:p>
    <w:p>
      <w:pPr>
        <w:spacing w:before="200" w:after="100"/>
        <w:jc w:val="center"/>
      </w:pPr>
      <w:r>
        <w:rPr>
          <w:rFonts w:ascii="Cambria Math" w:cs="Cambria Math" w:eastAsia="Cambria Math" w:hAnsi="Cambria Math"/>
          <w:i/>
          <w:iCs/>
          <w:sz w:val="24"/>
          <w:szCs w:val="24"/>
        </w:rPr>
        <w:t xml:space="preserve">π</w:t>
      </w:r>
      <w:r>
        <w:rPr>
          <w:rFonts w:ascii="Cambria Math" w:cs="Cambria Math" w:eastAsia="Cambria Math" w:hAnsi="Cambria Math"/>
          <w:i/>
          <w:iCs/>
          <w:sz w:val="24"/>
          <w:szCs w:val="24"/>
          <w:vertAlign w:val="subscript"/>
        </w:rPr>
        <w:t xml:space="preserve">k</w:t>
      </w:r>
      <w:r>
        <w:rPr>
          <w:rFonts w:ascii="Cambria Math" w:cs="Cambria Math" w:eastAsia="Cambria Math" w:hAnsi="Cambria Math"/>
          <w:i/>
          <w:iCs/>
          <w:sz w:val="24"/>
          <w:szCs w:val="24"/>
          <w:vertAlign w:val="superscript"/>
        </w:rPr>
        <w:t xml:space="preserve">(t+1)</w:t>
      </w:r>
      <w:r>
        <w:rPr>
          <w:rFonts w:ascii="Cambria Math" w:cs="Cambria Math" w:eastAsia="Cambria Math" w:hAnsi="Cambria Math"/>
          <w:sz w:val="24"/>
          <w:szCs w:val="24"/>
        </w:rPr>
        <w:t xml:space="preserve"> = (1/</w:t>
      </w:r>
      <w:r>
        <w:rPr>
          <w:rFonts w:ascii="Cambria Math" w:cs="Cambria Math" w:eastAsia="Cambria Math" w:hAnsi="Cambria Math"/>
          <w:i/>
          <w:iCs/>
          <w:sz w:val="24"/>
          <w:szCs w:val="24"/>
        </w:rPr>
        <w:t xml:space="preserve">n</w:t>
      </w:r>
      <w:r>
        <w:rPr>
          <w:rFonts w:ascii="Cambria Math" w:cs="Cambria Math" w:eastAsia="Cambria Math" w:hAnsi="Cambria Math"/>
          <w:sz w:val="24"/>
          <w:szCs w:val="24"/>
        </w:rPr>
        <w:t xml:space="preserve">) Σ</w:t>
      </w:r>
      <w:r>
        <w:rPr>
          <w:rFonts w:ascii="Cambria Math" w:cs="Cambria Math" w:eastAsia="Cambria Math" w:hAnsi="Cambria Math"/>
          <w:i/>
          <w:iCs/>
          <w:sz w:val="24"/>
          <w:szCs w:val="24"/>
          <w:vertAlign w:val="subscript"/>
        </w:rPr>
        <w:t xml:space="preserve">i</w:t>
      </w:r>
      <w:r>
        <w:rPr>
          <w:rFonts w:ascii="Cambria Math" w:cs="Cambria Math" w:eastAsia="Cambria Math" w:hAnsi="Cambria Math"/>
          <w:sz w:val="24"/>
          <w:szCs w:val="24"/>
        </w:rPr>
        <w:t xml:space="preserve"> </w:t>
      </w:r>
      <w:r>
        <w:rPr>
          <w:rFonts w:ascii="Cambria Math" w:cs="Cambria Math" w:eastAsia="Cambria Math" w:hAnsi="Cambria Math"/>
          <w:i/>
          <w:iCs/>
          <w:sz w:val="24"/>
          <w:szCs w:val="24"/>
        </w:rPr>
        <w:t xml:space="preserve">w</w:t>
      </w:r>
      <w:r>
        <w:rPr>
          <w:rFonts w:ascii="Cambria Math" w:cs="Cambria Math" w:eastAsia="Cambria Math" w:hAnsi="Cambria Math"/>
          <w:i/>
          <w:iCs/>
          <w:sz w:val="24"/>
          <w:szCs w:val="24"/>
          <w:vertAlign w:val="subscript"/>
        </w:rPr>
        <w:t xml:space="preserve">ik</w:t>
      </w:r>
      <w:r>
        <w:rPr>
          <w:rFonts w:ascii="Cambria Math" w:cs="Cambria Math" w:eastAsia="Cambria Math" w:hAnsi="Cambria Math"/>
          <w:i/>
          <w:iCs/>
          <w:sz w:val="24"/>
          <w:szCs w:val="24"/>
          <w:vertAlign w:val="superscript"/>
        </w:rPr>
        <w:t xml:space="preserve">(t)</w:t>
      </w:r>
      <w:r>
        <w:rPr>
          <w:rFonts w:ascii="Times New Roman" w:cs="Times New Roman" w:eastAsia="Times New Roman" w:hAnsi="Times New Roman"/>
          <w:sz w:val="24"/>
          <w:szCs w:val="24"/>
        </w:rPr>
        <w:t xml:space="preserve">                    (S5)</w:t>
      </w:r>
    </w:p>
    <w:p>
      <w:pPr>
        <w:spacing w:before="100" w:after="200"/>
        <w:jc w:val="center"/>
      </w:pPr>
      <w:r>
        <w:rPr>
          <w:rFonts w:ascii="Cambria Math" w:cs="Cambria Math" w:eastAsia="Cambria Math" w:hAnsi="Cambria Math"/>
          <w:i/>
          <w:iCs/>
          <w:sz w:val="24"/>
          <w:szCs w:val="24"/>
        </w:rPr>
        <w:t xml:space="preserve">λ</w:t>
      </w:r>
      <w:r>
        <w:rPr>
          <w:rFonts w:ascii="Cambria Math" w:cs="Cambria Math" w:eastAsia="Cambria Math" w:hAnsi="Cambria Math"/>
          <w:i/>
          <w:iCs/>
          <w:sz w:val="24"/>
          <w:szCs w:val="24"/>
          <w:vertAlign w:val="subscript"/>
        </w:rPr>
        <w:t xml:space="preserve">k</w:t>
      </w:r>
      <w:r>
        <w:rPr>
          <w:rFonts w:ascii="Cambria Math" w:cs="Cambria Math" w:eastAsia="Cambria Math" w:hAnsi="Cambria Math"/>
          <w:i/>
          <w:iCs/>
          <w:sz w:val="24"/>
          <w:szCs w:val="24"/>
          <w:vertAlign w:val="superscript"/>
        </w:rPr>
        <w:t xml:space="preserve">(t+1)</w:t>
      </w:r>
      <w:r>
        <w:rPr>
          <w:rFonts w:ascii="Cambria Math" w:cs="Cambria Math" w:eastAsia="Cambria Math" w:hAnsi="Cambria Math"/>
          <w:sz w:val="24"/>
          <w:szCs w:val="24"/>
        </w:rPr>
        <w:t xml:space="preserve"> = Σ</w:t>
      </w:r>
      <w:r>
        <w:rPr>
          <w:rFonts w:ascii="Cambria Math" w:cs="Cambria Math" w:eastAsia="Cambria Math" w:hAnsi="Cambria Math"/>
          <w:i/>
          <w:iCs/>
          <w:sz w:val="24"/>
          <w:szCs w:val="24"/>
          <w:vertAlign w:val="subscript"/>
        </w:rPr>
        <w:t xml:space="preserve">i</w:t>
      </w:r>
      <w:r>
        <w:rPr>
          <w:rFonts w:ascii="Cambria Math" w:cs="Cambria Math" w:eastAsia="Cambria Math" w:hAnsi="Cambria Math"/>
          <w:sz w:val="24"/>
          <w:szCs w:val="24"/>
        </w:rPr>
        <w:t xml:space="preserve"> </w:t>
      </w:r>
      <w:r>
        <w:rPr>
          <w:rFonts w:ascii="Cambria Math" w:cs="Cambria Math" w:eastAsia="Cambria Math" w:hAnsi="Cambria Math"/>
          <w:i/>
          <w:iCs/>
          <w:sz w:val="24"/>
          <w:szCs w:val="24"/>
        </w:rPr>
        <w:t xml:space="preserve">w</w:t>
      </w:r>
      <w:r>
        <w:rPr>
          <w:rFonts w:ascii="Cambria Math" w:cs="Cambria Math" w:eastAsia="Cambria Math" w:hAnsi="Cambria Math"/>
          <w:i/>
          <w:iCs/>
          <w:sz w:val="24"/>
          <w:szCs w:val="24"/>
          <w:vertAlign w:val="subscript"/>
        </w:rPr>
        <w:t xml:space="preserve">ik</w:t>
      </w:r>
      <w:r>
        <w:rPr>
          <w:rFonts w:ascii="Cambria Math" w:cs="Cambria Math" w:eastAsia="Cambria Math" w:hAnsi="Cambria Math"/>
          <w:i/>
          <w:iCs/>
          <w:sz w:val="24"/>
          <w:szCs w:val="24"/>
          <w:vertAlign w:val="superscript"/>
        </w:rPr>
        <w:t xml:space="preserve">(t)</w:t>
      </w:r>
      <w:r>
        <w:rPr>
          <w:rFonts w:ascii="Cambria Math" w:cs="Cambria Math" w:eastAsia="Cambria Math" w:hAnsi="Cambria Math"/>
          <w:i/>
          <w:iCs/>
          <w:sz w:val="24"/>
          <w:szCs w:val="24"/>
        </w:rPr>
        <w:t xml:space="preserve">y</w:t>
      </w:r>
      <w:r>
        <w:rPr>
          <w:rFonts w:ascii="Cambria Math" w:cs="Cambria Math" w:eastAsia="Cambria Math" w:hAnsi="Cambria Math"/>
          <w:i/>
          <w:iCs/>
          <w:sz w:val="24"/>
          <w:szCs w:val="24"/>
          <w:vertAlign w:val="subscript"/>
        </w:rPr>
        <w:t xml:space="preserve">i</w:t>
      </w:r>
      <w:r>
        <w:rPr>
          <w:rFonts w:ascii="Cambria Math" w:cs="Cambria Math" w:eastAsia="Cambria Math" w:hAnsi="Cambria Math"/>
          <w:sz w:val="24"/>
          <w:szCs w:val="24"/>
        </w:rPr>
        <w:t xml:space="preserve"> / Σ</w:t>
      </w:r>
      <w:r>
        <w:rPr>
          <w:rFonts w:ascii="Cambria Math" w:cs="Cambria Math" w:eastAsia="Cambria Math" w:hAnsi="Cambria Math"/>
          <w:i/>
          <w:iCs/>
          <w:sz w:val="24"/>
          <w:szCs w:val="24"/>
          <w:vertAlign w:val="subscript"/>
        </w:rPr>
        <w:t xml:space="preserve">i</w:t>
      </w:r>
      <w:r>
        <w:rPr>
          <w:rFonts w:ascii="Cambria Math" w:cs="Cambria Math" w:eastAsia="Cambria Math" w:hAnsi="Cambria Math"/>
          <w:sz w:val="24"/>
          <w:szCs w:val="24"/>
        </w:rPr>
        <w:t xml:space="preserve"> </w:t>
      </w:r>
      <w:r>
        <w:rPr>
          <w:rFonts w:ascii="Cambria Math" w:cs="Cambria Math" w:eastAsia="Cambria Math" w:hAnsi="Cambria Math"/>
          <w:i/>
          <w:iCs/>
          <w:sz w:val="24"/>
          <w:szCs w:val="24"/>
        </w:rPr>
        <w:t xml:space="preserve">w</w:t>
      </w:r>
      <w:r>
        <w:rPr>
          <w:rFonts w:ascii="Cambria Math" w:cs="Cambria Math" w:eastAsia="Cambria Math" w:hAnsi="Cambria Math"/>
          <w:i/>
          <w:iCs/>
          <w:sz w:val="24"/>
          <w:szCs w:val="24"/>
          <w:vertAlign w:val="subscript"/>
        </w:rPr>
        <w:t xml:space="preserve">ik</w:t>
      </w:r>
      <w:r>
        <w:rPr>
          <w:rFonts w:ascii="Cambria Math" w:cs="Cambria Math" w:eastAsia="Cambria Math" w:hAnsi="Cambria Math"/>
          <w:i/>
          <w:iCs/>
          <w:sz w:val="24"/>
          <w:szCs w:val="24"/>
          <w:vertAlign w:val="superscript"/>
        </w:rPr>
        <w:t xml:space="preserve">(t)</w:t>
      </w:r>
      <w:r>
        <w:rPr>
          <w:rFonts w:ascii="Times New Roman" w:cs="Times New Roman" w:eastAsia="Times New Roman" w:hAnsi="Times New Roman"/>
          <w:sz w:val="24"/>
          <w:szCs w:val="24"/>
        </w:rPr>
        <w:t xml:space="preserve">                    (S6)</w:t>
      </w:r>
    </w:p>
    <w:p>
      <w:pPr>
        <w:spacing w:after="200" w:line="480"/>
        <w:ind w:firstLine="720"/>
        <w:jc w:val="both"/>
      </w:pPr>
      <w:r>
        <w:rPr>
          <w:rFonts w:ascii="Times New Roman" w:cs="Times New Roman" w:eastAsia="Times New Roman" w:hAnsi="Times New Roman"/>
          <w:sz w:val="24"/>
          <w:szCs w:val="24"/>
        </w:rPr>
        <w:t xml:space="preserve">That is, the updated mixing weight for component </w:t>
      </w:r>
      <w:r>
        <w:rPr>
          <w:rFonts w:ascii="Cambria Math" w:cs="Cambria Math" w:eastAsia="Cambria Math" w:hAnsi="Cambria Math"/>
          <w:i/>
          <w:iCs/>
          <w:sz w:val="24"/>
          <w:szCs w:val="24"/>
        </w:rPr>
        <w:t xml:space="preserve">k</w:t>
      </w:r>
      <w:r>
        <w:rPr>
          <w:rFonts w:ascii="Times New Roman" w:cs="Times New Roman" w:eastAsia="Times New Roman" w:hAnsi="Times New Roman"/>
          <w:sz w:val="24"/>
          <w:szCs w:val="24"/>
        </w:rPr>
        <w:t xml:space="preserve"> is the average posterior probability of membership in that component, and the updated rate is the weighted mean of the observed counts, weighted by posterior membership probabilities.</w:t>
      </w:r>
    </w:p>
    <w:p>
      <w:pPr>
        <w:pStyle w:val="Heading2"/>
      </w:pPr>
      <w:r>
        <w:rPr>
          <w:rFonts w:ascii="Times New Roman" w:cs="Times New Roman" w:eastAsia="Times New Roman" w:hAnsi="Times New Roman"/>
          <w:sz w:val="24"/>
          <w:szCs w:val="24"/>
        </w:rPr>
        <w:t xml:space="preserve">S2.3 Initialization Strategy</w:t>
      </w:r>
    </w:p>
    <w:p>
      <w:pPr>
        <w:spacing w:after="200" w:line="480"/>
        <w:ind w:firstLine="720"/>
        <w:jc w:val="both"/>
      </w:pPr>
      <w:r>
        <w:rPr>
          <w:rFonts w:ascii="Times New Roman" w:cs="Times New Roman" w:eastAsia="Times New Roman" w:hAnsi="Times New Roman"/>
          <w:sz w:val="24"/>
          <w:szCs w:val="24"/>
        </w:rPr>
        <w:t xml:space="preserve">The EM algorithm is sensitive to initialization and may converge to local optima. To mitigate this, we employ a multi-start strategy with </w:t>
      </w:r>
      <w:r>
        <w:rPr>
          <w:rFonts w:ascii="Cambria Math" w:cs="Cambria Math" w:eastAsia="Cambria Math" w:hAnsi="Cambria Math"/>
          <w:i/>
          <w:iCs/>
          <w:sz w:val="24"/>
          <w:szCs w:val="24"/>
        </w:rPr>
        <w:t xml:space="preserve">R</w:t>
      </w:r>
      <w:r>
        <w:rPr>
          <w:rFonts w:ascii="Times New Roman" w:cs="Times New Roman" w:eastAsia="Times New Roman" w:hAnsi="Times New Roman"/>
          <w:sz w:val="24"/>
          <w:szCs w:val="24"/>
        </w:rPr>
        <w:t xml:space="preserve"> = 50 independent random initializations for each value of </w:t>
      </w:r>
      <w:r>
        <w:rPr>
          <w:rFonts w:ascii="Cambria Math" w:cs="Cambria Math" w:eastAsia="Cambria Math" w:hAnsi="Cambria Math"/>
          <w:i/>
          <w:iCs/>
          <w:sz w:val="24"/>
          <w:szCs w:val="24"/>
        </w:rPr>
        <w:t xml:space="preserve">K</w:t>
      </w:r>
      <w:r>
        <w:rPr>
          <w:rFonts w:ascii="Times New Roman" w:cs="Times New Roman" w:eastAsia="Times New Roman" w:hAnsi="Times New Roman"/>
          <w:sz w:val="24"/>
          <w:szCs w:val="24"/>
        </w:rPr>
        <w:t xml:space="preserve">. Each initialization proceeds as follows:</w:t>
      </w:r>
    </w:p>
    <w:p>
      <w:pPr>
        <w:spacing w:after="200" w:line="480"/>
        <w:ind w:firstLine="720"/>
        <w:jc w:val="both"/>
      </w:pPr>
      <w:r>
        <w:rPr>
          <w:rFonts w:ascii="Times New Roman" w:cs="Times New Roman" w:eastAsia="Times New Roman" w:hAnsi="Times New Roman"/>
          <w:b/>
          <w:bCs/>
          <w:sz w:val="24"/>
          <w:szCs w:val="24"/>
        </w:rPr>
        <w:t xml:space="preserve">Random partition initialization. </w:t>
      </w:r>
      <w:r>
        <w:rPr>
          <w:rFonts w:ascii="Times New Roman" w:cs="Times New Roman" w:eastAsia="Times New Roman" w:hAnsi="Times New Roman"/>
          <w:sz w:val="24"/>
          <w:szCs w:val="24"/>
        </w:rPr>
        <w:t xml:space="preserve">Observations are randomly assigned to </w:t>
      </w:r>
      <w:r>
        <w:rPr>
          <w:rFonts w:ascii="Cambria Math" w:cs="Cambria Math" w:eastAsia="Cambria Math" w:hAnsi="Cambria Math"/>
          <w:i/>
          <w:iCs/>
          <w:sz w:val="24"/>
          <w:szCs w:val="24"/>
        </w:rPr>
        <w:t xml:space="preserve">K</w:t>
      </w:r>
      <w:r>
        <w:rPr>
          <w:rFonts w:ascii="Times New Roman" w:cs="Times New Roman" w:eastAsia="Times New Roman" w:hAnsi="Times New Roman"/>
          <w:sz w:val="24"/>
          <w:szCs w:val="24"/>
        </w:rPr>
        <w:t xml:space="preserve"> groups with equal probability. The initial rate parameters λ</w:t>
      </w:r>
      <w:r>
        <w:rPr>
          <w:rFonts w:ascii="Cambria Math" w:cs="Cambria Math" w:eastAsia="Cambria Math" w:hAnsi="Cambria Math"/>
          <w:i/>
          <w:iCs/>
          <w:sz w:val="24"/>
          <w:szCs w:val="24"/>
          <w:vertAlign w:val="subscript"/>
        </w:rPr>
        <w:t xml:space="preserve">k</w:t>
      </w:r>
      <w:r>
        <w:rPr>
          <w:rFonts w:ascii="Cambria Math" w:cs="Cambria Math" w:eastAsia="Cambria Math" w:hAnsi="Cambria Math"/>
          <w:i/>
          <w:iCs/>
          <w:sz w:val="24"/>
          <w:szCs w:val="24"/>
          <w:vertAlign w:val="superscript"/>
        </w:rPr>
        <w:t xml:space="preserve">(0)</w:t>
      </w:r>
      <w:r>
        <w:rPr>
          <w:rFonts w:ascii="Times New Roman" w:cs="Times New Roman" w:eastAsia="Times New Roman" w:hAnsi="Times New Roman"/>
          <w:sz w:val="24"/>
          <w:szCs w:val="24"/>
        </w:rPr>
        <w:t xml:space="preserve"> are set to the sample mean of the counts within each group, and the initial mixing weights π</w:t>
      </w:r>
      <w:r>
        <w:rPr>
          <w:rFonts w:ascii="Cambria Math" w:cs="Cambria Math" w:eastAsia="Cambria Math" w:hAnsi="Cambria Math"/>
          <w:i/>
          <w:iCs/>
          <w:sz w:val="24"/>
          <w:szCs w:val="24"/>
          <w:vertAlign w:val="subscript"/>
        </w:rPr>
        <w:t xml:space="preserve">k</w:t>
      </w:r>
      <w:r>
        <w:rPr>
          <w:rFonts w:ascii="Cambria Math" w:cs="Cambria Math" w:eastAsia="Cambria Math" w:hAnsi="Cambria Math"/>
          <w:i/>
          <w:iCs/>
          <w:sz w:val="24"/>
          <w:szCs w:val="24"/>
          <w:vertAlign w:val="superscript"/>
        </w:rPr>
        <w:t xml:space="preserve">(0)</w:t>
      </w:r>
      <w:r>
        <w:rPr>
          <w:rFonts w:ascii="Times New Roman" w:cs="Times New Roman" w:eastAsia="Times New Roman" w:hAnsi="Times New Roman"/>
          <w:sz w:val="24"/>
          <w:szCs w:val="24"/>
        </w:rPr>
        <w:t xml:space="preserve"> are set to the proportion of observations assigned to each group. This approach ensures that initial rates are dispersed across the range of the data.</w:t>
      </w:r>
    </w:p>
    <w:p>
      <w:pPr>
        <w:spacing w:after="200" w:line="480"/>
        <w:ind w:firstLine="720"/>
        <w:jc w:val="both"/>
      </w:pPr>
      <w:r>
        <w:rPr>
          <w:rFonts w:ascii="Times New Roman" w:cs="Times New Roman" w:eastAsia="Times New Roman" w:hAnsi="Times New Roman"/>
          <w:b/>
          <w:bCs/>
          <w:sz w:val="24"/>
          <w:szCs w:val="24"/>
        </w:rPr>
        <w:t xml:space="preserve">Quantile-based initialization. </w:t>
      </w:r>
      <w:r>
        <w:rPr>
          <w:rFonts w:ascii="Times New Roman" w:cs="Times New Roman" w:eastAsia="Times New Roman" w:hAnsi="Times New Roman"/>
          <w:sz w:val="24"/>
          <w:szCs w:val="24"/>
        </w:rPr>
        <w:t xml:space="preserve">As an alternative, observations are stratified into </w:t>
      </w:r>
      <w:r>
        <w:rPr>
          <w:rFonts w:ascii="Cambria Math" w:cs="Cambria Math" w:eastAsia="Cambria Math" w:hAnsi="Cambria Math"/>
          <w:i/>
          <w:iCs/>
          <w:sz w:val="24"/>
          <w:szCs w:val="24"/>
        </w:rPr>
        <w:t xml:space="preserve">K</w:t>
      </w:r>
      <w:r>
        <w:rPr>
          <w:rFonts w:ascii="Times New Roman" w:cs="Times New Roman" w:eastAsia="Times New Roman" w:hAnsi="Times New Roman"/>
          <w:sz w:val="24"/>
          <w:szCs w:val="24"/>
        </w:rPr>
        <w:t xml:space="preserve"> groups based on quantiles of the observed count distribution, with initial parameters derived from each stratum. This deterministic initialization provides a stable starting point and is included alongside the random starts.</w:t>
      </w:r>
    </w:p>
    <w:p>
      <w:pPr>
        <w:spacing w:after="200" w:line="480"/>
        <w:ind w:firstLine="720"/>
        <w:jc w:val="both"/>
      </w:pPr>
      <w:r>
        <w:rPr>
          <w:rFonts w:ascii="Times New Roman" w:cs="Times New Roman" w:eastAsia="Times New Roman" w:hAnsi="Times New Roman"/>
          <w:sz w:val="24"/>
          <w:szCs w:val="24"/>
        </w:rPr>
        <w:t xml:space="preserve">For each value of </w:t>
      </w:r>
      <w:r>
        <w:rPr>
          <w:rFonts w:ascii="Cambria Math" w:cs="Cambria Math" w:eastAsia="Cambria Math" w:hAnsi="Cambria Math"/>
          <w:i/>
          <w:iCs/>
          <w:sz w:val="24"/>
          <w:szCs w:val="24"/>
        </w:rPr>
        <w:t xml:space="preserve">K</w:t>
      </w:r>
      <w:r>
        <w:rPr>
          <w:rFonts w:ascii="Times New Roman" w:cs="Times New Roman" w:eastAsia="Times New Roman" w:hAnsi="Times New Roman"/>
          <w:sz w:val="24"/>
          <w:szCs w:val="24"/>
        </w:rPr>
        <w:t xml:space="preserve">, all </w:t>
      </w:r>
      <w:r>
        <w:rPr>
          <w:rFonts w:ascii="Cambria Math" w:cs="Cambria Math" w:eastAsia="Cambria Math" w:hAnsi="Cambria Math"/>
          <w:i/>
          <w:iCs/>
          <w:sz w:val="24"/>
          <w:szCs w:val="24"/>
        </w:rPr>
        <w:t xml:space="preserve">R</w:t>
      </w:r>
      <w:r>
        <w:rPr>
          <w:rFonts w:ascii="Times New Roman" w:cs="Times New Roman" w:eastAsia="Times New Roman" w:hAnsi="Times New Roman"/>
          <w:sz w:val="24"/>
          <w:szCs w:val="24"/>
        </w:rPr>
        <w:t xml:space="preserve"> + 1 initializations (50 random plus 1 quantile-based) are run to convergence, and the solution with the highest log-likelihood is retained. If fewer than 80% of the random starts converge to solutions within 2 log-likelihood units of the best solution, this is flagged as a diagnostic warning indicating potential identifiability issues for that value of </w:t>
      </w:r>
      <w:r>
        <w:rPr>
          <w:rFonts w:ascii="Cambria Math" w:cs="Cambria Math" w:eastAsia="Cambria Math" w:hAnsi="Cambria Math"/>
          <w:i/>
          <w:iCs/>
          <w:sz w:val="24"/>
          <w:szCs w:val="24"/>
        </w:rPr>
        <w:t xml:space="preserve">K</w:t>
      </w:r>
      <w:r>
        <w:rPr>
          <w:rFonts w:ascii="Times New Roman" w:cs="Times New Roman" w:eastAsia="Times New Roman" w:hAnsi="Times New Roman"/>
          <w:sz w:val="24"/>
          <w:szCs w:val="24"/>
        </w:rPr>
        <w:t xml:space="preserve">.</w:t>
      </w:r>
    </w:p>
    <w:p>
      <w:pPr>
        <w:pStyle w:val="Heading2"/>
      </w:pPr>
      <w:r>
        <w:rPr>
          <w:rFonts w:ascii="Times New Roman" w:cs="Times New Roman" w:eastAsia="Times New Roman" w:hAnsi="Times New Roman"/>
          <w:sz w:val="24"/>
          <w:szCs w:val="24"/>
        </w:rPr>
        <w:t xml:space="preserve">S2.4 Convergence Criteria</w:t>
      </w:r>
    </w:p>
    <w:p>
      <w:pPr>
        <w:spacing w:after="200" w:line="480"/>
        <w:ind w:firstLine="720"/>
        <w:jc w:val="both"/>
      </w:pPr>
      <w:r>
        <w:rPr>
          <w:rFonts w:ascii="Times New Roman" w:cs="Times New Roman" w:eastAsia="Times New Roman" w:hAnsi="Times New Roman"/>
          <w:sz w:val="24"/>
          <w:szCs w:val="24"/>
        </w:rPr>
        <w:t xml:space="preserve">The EM algorithm is considered to have converged when all of the following conditions are met:</w:t>
      </w:r>
    </w:p>
    <w:p>
      <w:pPr>
        <w:spacing w:after="200" w:line="480"/>
        <w:ind w:firstLine="720"/>
        <w:jc w:val="both"/>
      </w:pPr>
      <w:r>
        <w:rPr>
          <w:rFonts w:ascii="Times New Roman" w:cs="Times New Roman" w:eastAsia="Times New Roman" w:hAnsi="Times New Roman"/>
          <w:b/>
          <w:bCs/>
          <w:sz w:val="24"/>
          <w:szCs w:val="24"/>
        </w:rPr>
        <w:t xml:space="preserve">Log-likelihood stability. </w:t>
      </w:r>
      <w:r>
        <w:rPr>
          <w:rFonts w:ascii="Times New Roman" w:cs="Times New Roman" w:eastAsia="Times New Roman" w:hAnsi="Times New Roman"/>
          <w:sz w:val="24"/>
          <w:szCs w:val="24"/>
        </w:rPr>
        <w:t xml:space="preserve">The relative change in the observed-data log-likelihood between successive iterations falls below a threshold ε</w:t>
      </w:r>
      <w:r>
        <w:rPr>
          <w:rFonts w:ascii="Cambria Math" w:cs="Cambria Math" w:eastAsia="Cambria Math" w:hAnsi="Cambria Math"/>
          <w:i/>
          <w:iCs/>
          <w:sz w:val="24"/>
          <w:szCs w:val="24"/>
          <w:vertAlign w:val="subscript"/>
        </w:rPr>
        <w:t xml:space="preserve">LL</w:t>
      </w:r>
      <w:r>
        <w:rPr>
          <w:rFonts w:ascii="Times New Roman" w:cs="Times New Roman" w:eastAsia="Times New Roman" w:hAnsi="Times New Roman"/>
          <w:sz w:val="24"/>
          <w:szCs w:val="24"/>
        </w:rPr>
        <w:t xml:space="preserve"> = 10</w:t>
      </w:r>
      <w:r>
        <w:rPr>
          <w:rFonts w:ascii="Cambria Math" w:cs="Cambria Math" w:eastAsia="Cambria Math" w:hAnsi="Cambria Math"/>
          <w:i/>
          <w:iCs/>
          <w:sz w:val="24"/>
          <w:szCs w:val="24"/>
          <w:vertAlign w:val="superscript"/>
        </w:rPr>
        <w:t xml:space="preserve">−8</w:t>
      </w:r>
      <w:r>
        <w:rPr>
          <w:rFonts w:ascii="Times New Roman" w:cs="Times New Roman" w:eastAsia="Times New Roman" w:hAnsi="Times New Roman"/>
          <w:sz w:val="24"/>
          <w:szCs w:val="24"/>
        </w:rPr>
        <w:t xml:space="preserve">:</w:t>
      </w:r>
    </w:p>
    <w:p>
      <w:pPr>
        <w:spacing w:before="200" w:after="200"/>
        <w:jc w:val="center"/>
      </w:pPr>
      <w:r>
        <w:rPr>
          <w:rFonts w:ascii="Cambria Math" w:cs="Cambria Math" w:eastAsia="Cambria Math" w:hAnsi="Cambria Math"/>
          <w:sz w:val="24"/>
          <w:szCs w:val="24"/>
        </w:rPr>
        <w:t xml:space="preserve">| ℓ</w:t>
      </w:r>
      <w:r>
        <w:rPr>
          <w:rFonts w:ascii="Cambria Math" w:cs="Cambria Math" w:eastAsia="Cambria Math" w:hAnsi="Cambria Math"/>
          <w:i/>
          <w:iCs/>
          <w:sz w:val="24"/>
          <w:szCs w:val="24"/>
          <w:vertAlign w:val="superscript"/>
        </w:rPr>
        <w:t xml:space="preserve">(t+1)</w:t>
      </w:r>
      <w:r>
        <w:rPr>
          <w:rFonts w:ascii="Cambria Math" w:cs="Cambria Math" w:eastAsia="Cambria Math" w:hAnsi="Cambria Math"/>
          <w:sz w:val="24"/>
          <w:szCs w:val="24"/>
        </w:rPr>
        <w:t xml:space="preserve"> − ℓ</w:t>
      </w:r>
      <w:r>
        <w:rPr>
          <w:rFonts w:ascii="Cambria Math" w:cs="Cambria Math" w:eastAsia="Cambria Math" w:hAnsi="Cambria Math"/>
          <w:i/>
          <w:iCs/>
          <w:sz w:val="24"/>
          <w:szCs w:val="24"/>
          <w:vertAlign w:val="superscript"/>
        </w:rPr>
        <w:t xml:space="preserve">(t)</w:t>
      </w:r>
      <w:r>
        <w:rPr>
          <w:rFonts w:ascii="Cambria Math" w:cs="Cambria Math" w:eastAsia="Cambria Math" w:hAnsi="Cambria Math"/>
          <w:sz w:val="24"/>
          <w:szCs w:val="24"/>
        </w:rPr>
        <w:t xml:space="preserve"> | / | ℓ</w:t>
      </w:r>
      <w:r>
        <w:rPr>
          <w:rFonts w:ascii="Cambria Math" w:cs="Cambria Math" w:eastAsia="Cambria Math" w:hAnsi="Cambria Math"/>
          <w:i/>
          <w:iCs/>
          <w:sz w:val="24"/>
          <w:szCs w:val="24"/>
          <w:vertAlign w:val="superscript"/>
        </w:rPr>
        <w:t xml:space="preserve">(t)</w:t>
      </w:r>
      <w:r>
        <w:rPr>
          <w:rFonts w:ascii="Cambria Math" w:cs="Cambria Math" w:eastAsia="Cambria Math" w:hAnsi="Cambria Math"/>
          <w:sz w:val="24"/>
          <w:szCs w:val="24"/>
        </w:rPr>
        <w:t xml:space="preserve"> | &lt; ε</w:t>
      </w:r>
      <w:r>
        <w:rPr>
          <w:rFonts w:ascii="Cambria Math" w:cs="Cambria Math" w:eastAsia="Cambria Math" w:hAnsi="Cambria Math"/>
          <w:i/>
          <w:iCs/>
          <w:sz w:val="24"/>
          <w:szCs w:val="24"/>
          <w:vertAlign w:val="subscript"/>
        </w:rPr>
        <w:t xml:space="preserve">LL</w:t>
      </w:r>
      <w:r>
        <w:rPr>
          <w:rFonts w:ascii="Times New Roman" w:cs="Times New Roman" w:eastAsia="Times New Roman" w:hAnsi="Times New Roman"/>
          <w:sz w:val="24"/>
          <w:szCs w:val="24"/>
        </w:rPr>
        <w:t xml:space="preserve">                    (S7)</w:t>
      </w:r>
    </w:p>
    <w:p>
      <w:pPr>
        <w:spacing w:after="200" w:line="480"/>
        <w:ind w:firstLine="720"/>
        <w:jc w:val="both"/>
      </w:pPr>
      <w:r>
        <w:rPr>
          <w:rFonts w:ascii="Times New Roman" w:cs="Times New Roman" w:eastAsia="Times New Roman" w:hAnsi="Times New Roman"/>
          <w:b/>
          <w:bCs/>
          <w:sz w:val="24"/>
          <w:szCs w:val="24"/>
        </w:rPr>
        <w:t xml:space="preserve">Parameter stability. </w:t>
      </w:r>
      <w:r>
        <w:rPr>
          <w:rFonts w:ascii="Times New Roman" w:cs="Times New Roman" w:eastAsia="Times New Roman" w:hAnsi="Times New Roman"/>
          <w:sz w:val="24"/>
          <w:szCs w:val="24"/>
        </w:rPr>
        <w:t xml:space="preserve">The maximum absolute change in any parameter (rates and mixing weights) between successive iterations falls below a threshold ε</w:t>
      </w:r>
      <w:r>
        <w:rPr>
          <w:rFonts w:ascii="Cambria Math" w:cs="Cambria Math" w:eastAsia="Cambria Math" w:hAnsi="Cambria Math"/>
          <w:i/>
          <w:iCs/>
          <w:sz w:val="24"/>
          <w:szCs w:val="24"/>
          <w:vertAlign w:val="subscript"/>
        </w:rPr>
        <w:t xml:space="preserve">θ</w:t>
      </w:r>
      <w:r>
        <w:rPr>
          <w:rFonts w:ascii="Times New Roman" w:cs="Times New Roman" w:eastAsia="Times New Roman" w:hAnsi="Times New Roman"/>
          <w:sz w:val="24"/>
          <w:szCs w:val="24"/>
        </w:rPr>
        <w:t xml:space="preserve"> = 10</w:t>
      </w:r>
      <w:r>
        <w:rPr>
          <w:rFonts w:ascii="Cambria Math" w:cs="Cambria Math" w:eastAsia="Cambria Math" w:hAnsi="Cambria Math"/>
          <w:i/>
          <w:iCs/>
          <w:sz w:val="24"/>
          <w:szCs w:val="24"/>
          <w:vertAlign w:val="superscript"/>
        </w:rPr>
        <w:t xml:space="preserve">−6</w:t>
      </w:r>
      <w:r>
        <w:rPr>
          <w:rFonts w:ascii="Times New Roman" w:cs="Times New Roman" w:eastAsia="Times New Roman" w:hAnsi="Times New Roman"/>
          <w:sz w:val="24"/>
          <w:szCs w:val="24"/>
        </w:rPr>
        <w:t xml:space="preserve">:</w:t>
      </w:r>
    </w:p>
    <w:p>
      <w:pPr>
        <w:spacing w:before="200" w:after="200"/>
        <w:jc w:val="center"/>
      </w:pPr>
      <w:r>
        <w:rPr>
          <w:rFonts w:ascii="Cambria Math" w:cs="Cambria Math" w:eastAsia="Cambria Math" w:hAnsi="Cambria Math"/>
          <w:sz w:val="24"/>
          <w:szCs w:val="24"/>
        </w:rPr>
        <w:t xml:space="preserve">max</w:t>
      </w:r>
      <w:r>
        <w:rPr>
          <w:rFonts w:ascii="Cambria Math" w:cs="Cambria Math" w:eastAsia="Cambria Math" w:hAnsi="Cambria Math"/>
          <w:i/>
          <w:iCs/>
          <w:sz w:val="24"/>
          <w:szCs w:val="24"/>
          <w:vertAlign w:val="subscript"/>
        </w:rPr>
        <w:t xml:space="preserve">k</w:t>
      </w:r>
      <w:r>
        <w:rPr>
          <w:rFonts w:ascii="Cambria Math" w:cs="Cambria Math" w:eastAsia="Cambria Math" w:hAnsi="Cambria Math"/>
          <w:sz w:val="24"/>
          <w:szCs w:val="24"/>
        </w:rPr>
        <w:t xml:space="preserve"> { | λ</w:t>
      </w:r>
      <w:r>
        <w:rPr>
          <w:rFonts w:ascii="Cambria Math" w:cs="Cambria Math" w:eastAsia="Cambria Math" w:hAnsi="Cambria Math"/>
          <w:i/>
          <w:iCs/>
          <w:sz w:val="24"/>
          <w:szCs w:val="24"/>
          <w:vertAlign w:val="subscript"/>
        </w:rPr>
        <w:t xml:space="preserve">k</w:t>
      </w:r>
      <w:r>
        <w:rPr>
          <w:rFonts w:ascii="Cambria Math" w:cs="Cambria Math" w:eastAsia="Cambria Math" w:hAnsi="Cambria Math"/>
          <w:i/>
          <w:iCs/>
          <w:sz w:val="24"/>
          <w:szCs w:val="24"/>
          <w:vertAlign w:val="superscript"/>
        </w:rPr>
        <w:t xml:space="preserve">(t+1)</w:t>
      </w:r>
      <w:r>
        <w:rPr>
          <w:rFonts w:ascii="Cambria Math" w:cs="Cambria Math" w:eastAsia="Cambria Math" w:hAnsi="Cambria Math"/>
          <w:sz w:val="24"/>
          <w:szCs w:val="24"/>
        </w:rPr>
        <w:t xml:space="preserve"> − λ</w:t>
      </w:r>
      <w:r>
        <w:rPr>
          <w:rFonts w:ascii="Cambria Math" w:cs="Cambria Math" w:eastAsia="Cambria Math" w:hAnsi="Cambria Math"/>
          <w:i/>
          <w:iCs/>
          <w:sz w:val="24"/>
          <w:szCs w:val="24"/>
          <w:vertAlign w:val="subscript"/>
        </w:rPr>
        <w:t xml:space="preserve">k</w:t>
      </w:r>
      <w:r>
        <w:rPr>
          <w:rFonts w:ascii="Cambria Math" w:cs="Cambria Math" w:eastAsia="Cambria Math" w:hAnsi="Cambria Math"/>
          <w:i/>
          <w:iCs/>
          <w:sz w:val="24"/>
          <w:szCs w:val="24"/>
          <w:vertAlign w:val="superscript"/>
        </w:rPr>
        <w:t xml:space="preserve">(t)</w:t>
      </w:r>
      <w:r>
        <w:rPr>
          <w:rFonts w:ascii="Cambria Math" w:cs="Cambria Math" w:eastAsia="Cambria Math" w:hAnsi="Cambria Math"/>
          <w:sz w:val="24"/>
          <w:szCs w:val="24"/>
        </w:rPr>
        <w:t xml:space="preserve"> |, | π</w:t>
      </w:r>
      <w:r>
        <w:rPr>
          <w:rFonts w:ascii="Cambria Math" w:cs="Cambria Math" w:eastAsia="Cambria Math" w:hAnsi="Cambria Math"/>
          <w:i/>
          <w:iCs/>
          <w:sz w:val="24"/>
          <w:szCs w:val="24"/>
          <w:vertAlign w:val="subscript"/>
        </w:rPr>
        <w:t xml:space="preserve">k</w:t>
      </w:r>
      <w:r>
        <w:rPr>
          <w:rFonts w:ascii="Cambria Math" w:cs="Cambria Math" w:eastAsia="Cambria Math" w:hAnsi="Cambria Math"/>
          <w:i/>
          <w:iCs/>
          <w:sz w:val="24"/>
          <w:szCs w:val="24"/>
          <w:vertAlign w:val="superscript"/>
        </w:rPr>
        <w:t xml:space="preserve">(t+1)</w:t>
      </w:r>
      <w:r>
        <w:rPr>
          <w:rFonts w:ascii="Cambria Math" w:cs="Cambria Math" w:eastAsia="Cambria Math" w:hAnsi="Cambria Math"/>
          <w:sz w:val="24"/>
          <w:szCs w:val="24"/>
        </w:rPr>
        <w:t xml:space="preserve"> − π</w:t>
      </w:r>
      <w:r>
        <w:rPr>
          <w:rFonts w:ascii="Cambria Math" w:cs="Cambria Math" w:eastAsia="Cambria Math" w:hAnsi="Cambria Math"/>
          <w:i/>
          <w:iCs/>
          <w:sz w:val="24"/>
          <w:szCs w:val="24"/>
          <w:vertAlign w:val="subscript"/>
        </w:rPr>
        <w:t xml:space="preserve">k</w:t>
      </w:r>
      <w:r>
        <w:rPr>
          <w:rFonts w:ascii="Cambria Math" w:cs="Cambria Math" w:eastAsia="Cambria Math" w:hAnsi="Cambria Math"/>
          <w:i/>
          <w:iCs/>
          <w:sz w:val="24"/>
          <w:szCs w:val="24"/>
          <w:vertAlign w:val="superscript"/>
        </w:rPr>
        <w:t xml:space="preserve">(t)</w:t>
      </w:r>
      <w:r>
        <w:rPr>
          <w:rFonts w:ascii="Cambria Math" w:cs="Cambria Math" w:eastAsia="Cambria Math" w:hAnsi="Cambria Math"/>
          <w:sz w:val="24"/>
          <w:szCs w:val="24"/>
        </w:rPr>
        <w:t xml:space="preserve"> | } &lt; ε</w:t>
      </w:r>
      <w:r>
        <w:rPr>
          <w:rFonts w:ascii="Cambria Math" w:cs="Cambria Math" w:eastAsia="Cambria Math" w:hAnsi="Cambria Math"/>
          <w:i/>
          <w:iCs/>
          <w:sz w:val="24"/>
          <w:szCs w:val="24"/>
          <w:vertAlign w:val="subscript"/>
        </w:rPr>
        <w:t xml:space="preserve">θ</w:t>
      </w:r>
      <w:r>
        <w:rPr>
          <w:rFonts w:ascii="Times New Roman" w:cs="Times New Roman" w:eastAsia="Times New Roman" w:hAnsi="Times New Roman"/>
          <w:sz w:val="24"/>
          <w:szCs w:val="24"/>
        </w:rPr>
        <w:t xml:space="preserve">                    (S8)</w:t>
      </w:r>
    </w:p>
    <w:p>
      <w:pPr>
        <w:spacing w:after="200" w:line="480"/>
        <w:ind w:firstLine="720"/>
        <w:jc w:val="both"/>
      </w:pPr>
      <w:r>
        <w:rPr>
          <w:rFonts w:ascii="Times New Roman" w:cs="Times New Roman" w:eastAsia="Times New Roman" w:hAnsi="Times New Roman"/>
          <w:b/>
          <w:bCs/>
          <w:sz w:val="24"/>
          <w:szCs w:val="24"/>
        </w:rPr>
        <w:t xml:space="preserve">Maximum iterations. </w:t>
      </w:r>
      <w:r>
        <w:rPr>
          <w:rFonts w:ascii="Times New Roman" w:cs="Times New Roman" w:eastAsia="Times New Roman" w:hAnsi="Times New Roman"/>
          <w:sz w:val="24"/>
          <w:szCs w:val="24"/>
        </w:rPr>
        <w:t xml:space="preserve">If convergence is not achieved within </w:t>
      </w:r>
      <w:r>
        <w:rPr>
          <w:rFonts w:ascii="Cambria Math" w:cs="Cambria Math" w:eastAsia="Cambria Math" w:hAnsi="Cambria Math"/>
          <w:i/>
          <w:iCs/>
          <w:sz w:val="24"/>
          <w:szCs w:val="24"/>
        </w:rPr>
        <w:t xml:space="preserve">T</w:t>
      </w:r>
      <w:r>
        <w:rPr>
          <w:rFonts w:ascii="Cambria Math" w:cs="Cambria Math" w:eastAsia="Cambria Math" w:hAnsi="Cambria Math"/>
          <w:i/>
          <w:iCs/>
          <w:sz w:val="24"/>
          <w:szCs w:val="24"/>
          <w:vertAlign w:val="subscript"/>
        </w:rPr>
        <w:t xml:space="preserve">max</w:t>
      </w:r>
      <w:r>
        <w:rPr>
          <w:rFonts w:ascii="Times New Roman" w:cs="Times New Roman" w:eastAsia="Times New Roman" w:hAnsi="Times New Roman"/>
          <w:sz w:val="24"/>
          <w:szCs w:val="24"/>
        </w:rPr>
        <w:t xml:space="preserve"> = 5,000 iterations, the algorithm terminates and the result is flagged as non-converged. Non-converged solutions are excluded from downstream analyses. In practice, convergence typically occurs within 100–500 iterations for well-identified models.</w:t>
      </w:r>
    </w:p>
    <w:p>
      <w:pPr>
        <w:pStyle w:val="Heading2"/>
      </w:pPr>
      <w:r>
        <w:rPr>
          <w:rFonts w:ascii="Times New Roman" w:cs="Times New Roman" w:eastAsia="Times New Roman" w:hAnsi="Times New Roman"/>
          <w:sz w:val="24"/>
          <w:szCs w:val="24"/>
        </w:rPr>
        <w:t xml:space="preserve">S2.5 Label Switching</w:t>
      </w:r>
    </w:p>
    <w:p>
      <w:pPr>
        <w:spacing w:after="200" w:line="480"/>
        <w:ind w:firstLine="720"/>
        <w:jc w:val="both"/>
      </w:pPr>
      <w:r>
        <w:rPr>
          <w:rFonts w:ascii="Times New Roman" w:cs="Times New Roman" w:eastAsia="Times New Roman" w:hAnsi="Times New Roman"/>
          <w:sz w:val="24"/>
          <w:szCs w:val="24"/>
        </w:rPr>
        <w:t xml:space="preserve">Mixture models are invariant to permutations of the component labels: a model with (π</w:t>
      </w:r>
      <w:r>
        <w:rPr>
          <w:rFonts w:ascii="Cambria Math" w:cs="Cambria Math" w:eastAsia="Cambria Math" w:hAnsi="Cambria Math"/>
          <w:i/>
          <w:iCs/>
          <w:sz w:val="24"/>
          <w:szCs w:val="24"/>
          <w:vertAlign w:val="subscript"/>
        </w:rPr>
        <w:t xml:space="preserve">1</w:t>
      </w:r>
      <w:r>
        <w:rPr>
          <w:rFonts w:ascii="Times New Roman" w:cs="Times New Roman" w:eastAsia="Times New Roman" w:hAnsi="Times New Roman"/>
          <w:sz w:val="24"/>
          <w:szCs w:val="24"/>
        </w:rPr>
        <w:t xml:space="preserve">, λ</w:t>
      </w:r>
      <w:r>
        <w:rPr>
          <w:rFonts w:ascii="Cambria Math" w:cs="Cambria Math" w:eastAsia="Cambria Math" w:hAnsi="Cambria Math"/>
          <w:i/>
          <w:iCs/>
          <w:sz w:val="24"/>
          <w:szCs w:val="24"/>
          <w:vertAlign w:val="subscript"/>
        </w:rPr>
        <w:t xml:space="preserve">1</w:t>
      </w:r>
      <w:r>
        <w:rPr>
          <w:rFonts w:ascii="Times New Roman" w:cs="Times New Roman" w:eastAsia="Times New Roman" w:hAnsi="Times New Roman"/>
          <w:sz w:val="24"/>
          <w:szCs w:val="24"/>
        </w:rPr>
        <w:t xml:space="preserve">, π</w:t>
      </w:r>
      <w:r>
        <w:rPr>
          <w:rFonts w:ascii="Cambria Math" w:cs="Cambria Math" w:eastAsia="Cambria Math" w:hAnsi="Cambria Math"/>
          <w:i/>
          <w:iCs/>
          <w:sz w:val="24"/>
          <w:szCs w:val="24"/>
          <w:vertAlign w:val="subscript"/>
        </w:rPr>
        <w:t xml:space="preserve">2</w:t>
      </w:r>
      <w:r>
        <w:rPr>
          <w:rFonts w:ascii="Times New Roman" w:cs="Times New Roman" w:eastAsia="Times New Roman" w:hAnsi="Times New Roman"/>
          <w:sz w:val="24"/>
          <w:szCs w:val="24"/>
        </w:rPr>
        <w:t xml:space="preserve">, λ</w:t>
      </w:r>
      <w:r>
        <w:rPr>
          <w:rFonts w:ascii="Cambria Math" w:cs="Cambria Math" w:eastAsia="Cambria Math" w:hAnsi="Cambria Math"/>
          <w:i/>
          <w:iCs/>
          <w:sz w:val="24"/>
          <w:szCs w:val="24"/>
          <w:vertAlign w:val="subscript"/>
        </w:rPr>
        <w:t xml:space="preserve">2</w:t>
      </w:r>
      <w:r>
        <w:rPr>
          <w:rFonts w:ascii="Times New Roman" w:cs="Times New Roman" w:eastAsia="Times New Roman" w:hAnsi="Times New Roman"/>
          <w:sz w:val="24"/>
          <w:szCs w:val="24"/>
        </w:rPr>
        <w:t xml:space="preserve">) is statistically identical to one with (π</w:t>
      </w:r>
      <w:r>
        <w:rPr>
          <w:rFonts w:ascii="Cambria Math" w:cs="Cambria Math" w:eastAsia="Cambria Math" w:hAnsi="Cambria Math"/>
          <w:i/>
          <w:iCs/>
          <w:sz w:val="24"/>
          <w:szCs w:val="24"/>
          <w:vertAlign w:val="subscript"/>
        </w:rPr>
        <w:t xml:space="preserve">2</w:t>
      </w:r>
      <w:r>
        <w:rPr>
          <w:rFonts w:ascii="Times New Roman" w:cs="Times New Roman" w:eastAsia="Times New Roman" w:hAnsi="Times New Roman"/>
          <w:sz w:val="24"/>
          <w:szCs w:val="24"/>
        </w:rPr>
        <w:t xml:space="preserve">, λ</w:t>
      </w:r>
      <w:r>
        <w:rPr>
          <w:rFonts w:ascii="Cambria Math" w:cs="Cambria Math" w:eastAsia="Cambria Math" w:hAnsi="Cambria Math"/>
          <w:i/>
          <w:iCs/>
          <w:sz w:val="24"/>
          <w:szCs w:val="24"/>
          <w:vertAlign w:val="subscript"/>
        </w:rPr>
        <w:t xml:space="preserve">2</w:t>
      </w:r>
      <w:r>
        <w:rPr>
          <w:rFonts w:ascii="Times New Roman" w:cs="Times New Roman" w:eastAsia="Times New Roman" w:hAnsi="Times New Roman"/>
          <w:sz w:val="24"/>
          <w:szCs w:val="24"/>
        </w:rPr>
        <w:t xml:space="preserve">, π</w:t>
      </w:r>
      <w:r>
        <w:rPr>
          <w:rFonts w:ascii="Cambria Math" w:cs="Cambria Math" w:eastAsia="Cambria Math" w:hAnsi="Cambria Math"/>
          <w:i/>
          <w:iCs/>
          <w:sz w:val="24"/>
          <w:szCs w:val="24"/>
          <w:vertAlign w:val="subscript"/>
        </w:rPr>
        <w:t xml:space="preserve">1</w:t>
      </w:r>
      <w:r>
        <w:rPr>
          <w:rFonts w:ascii="Times New Roman" w:cs="Times New Roman" w:eastAsia="Times New Roman" w:hAnsi="Times New Roman"/>
          <w:sz w:val="24"/>
          <w:szCs w:val="24"/>
        </w:rPr>
        <w:t xml:space="preserve">, λ</w:t>
      </w:r>
      <w:r>
        <w:rPr>
          <w:rFonts w:ascii="Cambria Math" w:cs="Cambria Math" w:eastAsia="Cambria Math" w:hAnsi="Cambria Math"/>
          <w:i/>
          <w:iCs/>
          <w:sz w:val="24"/>
          <w:szCs w:val="24"/>
          <w:vertAlign w:val="subscript"/>
        </w:rPr>
        <w:t xml:space="preserve">1</w:t>
      </w:r>
      <w:r>
        <w:rPr>
          <w:rFonts w:ascii="Times New Roman" w:cs="Times New Roman" w:eastAsia="Times New Roman" w:hAnsi="Times New Roman"/>
          <w:sz w:val="24"/>
          <w:szCs w:val="24"/>
        </w:rPr>
        <w:t xml:space="preserve">). This label-switching symmetry means that different random initializations may yield equivalent solutions with permuted component indices. To ensure consistency across initializations and facilitate interpretation, we impose an identifiability constraint by ordering components by their rate parameters after convergence:</w:t>
      </w:r>
    </w:p>
    <w:p>
      <w:pPr>
        <w:spacing w:before="200" w:after="200"/>
        <w:jc w:val="center"/>
      </w:pPr>
      <w:r>
        <w:rPr>
          <w:rFonts w:ascii="Cambria Math" w:cs="Cambria Math" w:eastAsia="Cambria Math" w:hAnsi="Cambria Math"/>
          <w:i/>
          <w:iCs/>
          <w:sz w:val="24"/>
          <w:szCs w:val="24"/>
        </w:rPr>
        <w:t xml:space="preserve">λ</w:t>
      </w:r>
      <w:r>
        <w:rPr>
          <w:rFonts w:ascii="Cambria Math" w:cs="Cambria Math" w:eastAsia="Cambria Math" w:hAnsi="Cambria Math"/>
          <w:i/>
          <w:iCs/>
          <w:sz w:val="24"/>
          <w:szCs w:val="24"/>
          <w:vertAlign w:val="subscript"/>
        </w:rPr>
        <w:t xml:space="preserve">1</w:t>
      </w:r>
      <w:r>
        <w:rPr>
          <w:rFonts w:ascii="Cambria Math" w:cs="Cambria Math" w:eastAsia="Cambria Math" w:hAnsi="Cambria Math"/>
          <w:sz w:val="24"/>
          <w:szCs w:val="24"/>
        </w:rPr>
        <w:t xml:space="preserve"> ≤ </w:t>
      </w:r>
      <w:r>
        <w:rPr>
          <w:rFonts w:ascii="Cambria Math" w:cs="Cambria Math" w:eastAsia="Cambria Math" w:hAnsi="Cambria Math"/>
          <w:i/>
          <w:iCs/>
          <w:sz w:val="24"/>
          <w:szCs w:val="24"/>
        </w:rPr>
        <w:t xml:space="preserve">λ</w:t>
      </w:r>
      <w:r>
        <w:rPr>
          <w:rFonts w:ascii="Cambria Math" w:cs="Cambria Math" w:eastAsia="Cambria Math" w:hAnsi="Cambria Math"/>
          <w:i/>
          <w:iCs/>
          <w:sz w:val="24"/>
          <w:szCs w:val="24"/>
          <w:vertAlign w:val="subscript"/>
        </w:rPr>
        <w:t xml:space="preserve">2</w:t>
      </w:r>
      <w:r>
        <w:rPr>
          <w:rFonts w:ascii="Cambria Math" w:cs="Cambria Math" w:eastAsia="Cambria Math" w:hAnsi="Cambria Math"/>
          <w:sz w:val="24"/>
          <w:szCs w:val="24"/>
        </w:rPr>
        <w:t xml:space="preserve"> ≤ … ≤ </w:t>
      </w:r>
      <w:r>
        <w:rPr>
          <w:rFonts w:ascii="Cambria Math" w:cs="Cambria Math" w:eastAsia="Cambria Math" w:hAnsi="Cambria Math"/>
          <w:i/>
          <w:iCs/>
          <w:sz w:val="24"/>
          <w:szCs w:val="24"/>
        </w:rPr>
        <w:t xml:space="preserve">λ</w:t>
      </w:r>
      <w:r>
        <w:rPr>
          <w:rFonts w:ascii="Cambria Math" w:cs="Cambria Math" w:eastAsia="Cambria Math" w:hAnsi="Cambria Math"/>
          <w:i/>
          <w:iCs/>
          <w:sz w:val="24"/>
          <w:szCs w:val="24"/>
          <w:vertAlign w:val="subscript"/>
        </w:rPr>
        <w:t xml:space="preserve">K</w:t>
      </w:r>
      <w:r>
        <w:rPr>
          <w:rFonts w:ascii="Times New Roman" w:cs="Times New Roman" w:eastAsia="Times New Roman" w:hAnsi="Times New Roman"/>
          <w:sz w:val="24"/>
          <w:szCs w:val="24"/>
        </w:rPr>
        <w:t xml:space="preserve">                    (S9)</w:t>
      </w:r>
    </w:p>
    <w:p>
      <w:pPr>
        <w:spacing w:after="200" w:line="480"/>
        <w:ind w:firstLine="720"/>
        <w:jc w:val="both"/>
      </w:pPr>
      <w:r>
        <w:rPr>
          <w:rFonts w:ascii="Times New Roman" w:cs="Times New Roman" w:eastAsia="Times New Roman" w:hAnsi="Times New Roman"/>
          <w:sz w:val="24"/>
          <w:szCs w:val="24"/>
        </w:rPr>
        <w:t xml:space="preserve">This ordering convention ensures that Component 1 always corresponds to the lowest-utilization group and Component </w:t>
      </w:r>
      <w:r>
        <w:rPr>
          <w:rFonts w:ascii="Cambria Math" w:cs="Cambria Math" w:eastAsia="Cambria Math" w:hAnsi="Cambria Math"/>
          <w:i/>
          <w:iCs/>
          <w:sz w:val="24"/>
          <w:szCs w:val="24"/>
        </w:rPr>
        <w:t xml:space="preserve">K</w:t>
      </w:r>
      <w:r>
        <w:rPr>
          <w:rFonts w:ascii="Times New Roman" w:cs="Times New Roman" w:eastAsia="Times New Roman" w:hAnsi="Times New Roman"/>
          <w:sz w:val="24"/>
          <w:szCs w:val="24"/>
        </w:rPr>
        <w:t xml:space="preserve"> to the highest-utilization group, providing a consistent and interpretable labeling across all analyses.</w:t>
      </w:r>
    </w:p>
    <w:p>
      <w:pPr>
        <w:pStyle w:val="Heading2"/>
      </w:pPr>
      <w:r>
        <w:rPr>
          <w:rFonts w:ascii="Times New Roman" w:cs="Times New Roman" w:eastAsia="Times New Roman" w:hAnsi="Times New Roman"/>
          <w:sz w:val="24"/>
          <w:szCs w:val="24"/>
        </w:rPr>
        <w:t xml:space="preserve">S2.6 Selection of the Number of Components</w:t>
      </w:r>
    </w:p>
    <w:p>
      <w:pPr>
        <w:spacing w:after="200" w:line="480"/>
        <w:ind w:firstLine="720"/>
        <w:jc w:val="both"/>
      </w:pPr>
      <w:r>
        <w:rPr>
          <w:rFonts w:ascii="Times New Roman" w:cs="Times New Roman" w:eastAsia="Times New Roman" w:hAnsi="Times New Roman"/>
          <w:sz w:val="24"/>
          <w:szCs w:val="24"/>
        </w:rPr>
        <w:t xml:space="preserve">The number of mixture components </w:t>
      </w:r>
      <w:r>
        <w:rPr>
          <w:rFonts w:ascii="Cambria Math" w:cs="Cambria Math" w:eastAsia="Cambria Math" w:hAnsi="Cambria Math"/>
          <w:i/>
          <w:iCs/>
          <w:sz w:val="24"/>
          <w:szCs w:val="24"/>
        </w:rPr>
        <w:t xml:space="preserve">K</w:t>
      </w:r>
      <w:r>
        <w:rPr>
          <w:rFonts w:ascii="Times New Roman" w:cs="Times New Roman" w:eastAsia="Times New Roman" w:hAnsi="Times New Roman"/>
          <w:sz w:val="24"/>
          <w:szCs w:val="24"/>
        </w:rPr>
        <w:t xml:space="preserve"> is not known a priori and must be selected from the data. We fit models for </w:t>
      </w:r>
      <w:r>
        <w:rPr>
          <w:rFonts w:ascii="Cambria Math" w:cs="Cambria Math" w:eastAsia="Cambria Math" w:hAnsi="Cambria Math"/>
          <w:i/>
          <w:iCs/>
          <w:sz w:val="24"/>
          <w:szCs w:val="24"/>
        </w:rPr>
        <w:t xml:space="preserve">K</w:t>
      </w:r>
      <w:r>
        <w:rPr>
          <w:rFonts w:ascii="Times New Roman" w:cs="Times New Roman" w:eastAsia="Times New Roman" w:hAnsi="Times New Roman"/>
          <w:sz w:val="24"/>
          <w:szCs w:val="24"/>
        </w:rPr>
        <w:t xml:space="preserve"> = 1, 2, …, </w:t>
      </w:r>
      <w:r>
        <w:rPr>
          <w:rFonts w:ascii="Cambria Math" w:cs="Cambria Math" w:eastAsia="Cambria Math" w:hAnsi="Cambria Math"/>
          <w:i/>
          <w:iCs/>
          <w:sz w:val="24"/>
          <w:szCs w:val="24"/>
        </w:rPr>
        <w:t xml:space="preserve">K</w:t>
      </w:r>
      <w:r>
        <w:rPr>
          <w:rFonts w:ascii="Cambria Math" w:cs="Cambria Math" w:eastAsia="Cambria Math" w:hAnsi="Cambria Math"/>
          <w:i/>
          <w:iCs/>
          <w:sz w:val="24"/>
          <w:szCs w:val="24"/>
          <w:vertAlign w:val="subscript"/>
        </w:rPr>
        <w:t xml:space="preserve">max</w:t>
      </w:r>
      <w:r>
        <w:rPr>
          <w:rFonts w:ascii="Times New Roman" w:cs="Times New Roman" w:eastAsia="Times New Roman" w:hAnsi="Times New Roman"/>
          <w:sz w:val="24"/>
          <w:szCs w:val="24"/>
        </w:rPr>
        <w:t xml:space="preserve"> where </w:t>
      </w:r>
      <w:r>
        <w:rPr>
          <w:rFonts w:ascii="Cambria Math" w:cs="Cambria Math" w:eastAsia="Cambria Math" w:hAnsi="Cambria Math"/>
          <w:i/>
          <w:iCs/>
          <w:sz w:val="24"/>
          <w:szCs w:val="24"/>
        </w:rPr>
        <w:t xml:space="preserve">K</w:t>
      </w:r>
      <w:r>
        <w:rPr>
          <w:rFonts w:ascii="Cambria Math" w:cs="Cambria Math" w:eastAsia="Cambria Math" w:hAnsi="Cambria Math"/>
          <w:i/>
          <w:iCs/>
          <w:sz w:val="24"/>
          <w:szCs w:val="24"/>
          <w:vertAlign w:val="subscript"/>
        </w:rPr>
        <w:t xml:space="preserve">max</w:t>
      </w:r>
      <w:r>
        <w:rPr>
          <w:rFonts w:ascii="Times New Roman" w:cs="Times New Roman" w:eastAsia="Times New Roman" w:hAnsi="Times New Roman"/>
          <w:sz w:val="24"/>
          <w:szCs w:val="24"/>
        </w:rPr>
        <w:t xml:space="preserve"> = 8, and select the value of </w:t>
      </w:r>
      <w:r>
        <w:rPr>
          <w:rFonts w:ascii="Cambria Math" w:cs="Cambria Math" w:eastAsia="Cambria Math" w:hAnsi="Cambria Math"/>
          <w:i/>
          <w:iCs/>
          <w:sz w:val="24"/>
          <w:szCs w:val="24"/>
        </w:rPr>
        <w:t xml:space="preserve">K</w:t>
      </w:r>
      <w:r>
        <w:rPr>
          <w:rFonts w:ascii="Times New Roman" w:cs="Times New Roman" w:eastAsia="Times New Roman" w:hAnsi="Times New Roman"/>
          <w:sz w:val="24"/>
          <w:szCs w:val="24"/>
        </w:rPr>
        <w:t xml:space="preserve"> that minimizes the AIC:</w:t>
      </w:r>
    </w:p>
    <w:p>
      <w:pPr>
        <w:spacing w:before="200" w:after="200"/>
        <w:jc w:val="center"/>
      </w:pPr>
      <w:r>
        <w:rPr>
          <w:rFonts w:ascii="Cambria Math" w:cs="Cambria Math" w:eastAsia="Cambria Math" w:hAnsi="Cambria Math"/>
          <w:sz w:val="24"/>
          <w:szCs w:val="24"/>
        </w:rPr>
        <w:t xml:space="preserve">AIC(</w:t>
      </w:r>
      <w:r>
        <w:rPr>
          <w:rFonts w:ascii="Cambria Math" w:cs="Cambria Math" w:eastAsia="Cambria Math" w:hAnsi="Cambria Math"/>
          <w:i/>
          <w:iCs/>
          <w:sz w:val="24"/>
          <w:szCs w:val="24"/>
        </w:rPr>
        <w:t xml:space="preserve">K</w:t>
      </w:r>
      <w:r>
        <w:rPr>
          <w:rFonts w:ascii="Cambria Math" w:cs="Cambria Math" w:eastAsia="Cambria Math" w:hAnsi="Cambria Math"/>
          <w:sz w:val="24"/>
          <w:szCs w:val="24"/>
        </w:rPr>
        <w:t xml:space="preserve">) = −2ℓ(</w:t>
      </w:r>
      <w:r>
        <w:rPr>
          <w:rFonts w:ascii="Cambria Math" w:cs="Cambria Math" w:eastAsia="Cambria Math" w:hAnsi="Cambria Math"/>
          <w:i/>
          <w:iCs/>
          <w:sz w:val="24"/>
          <w:szCs w:val="24"/>
        </w:rPr>
        <w:t xml:space="preserve">θ̂</w:t>
      </w:r>
      <w:r>
        <w:rPr>
          <w:rFonts w:ascii="Cambria Math" w:cs="Cambria Math" w:eastAsia="Cambria Math" w:hAnsi="Cambria Math"/>
          <w:i/>
          <w:iCs/>
          <w:sz w:val="24"/>
          <w:szCs w:val="24"/>
          <w:vertAlign w:val="subscript"/>
        </w:rPr>
        <w:t xml:space="preserve">K</w:t>
      </w:r>
      <w:r>
        <w:rPr>
          <w:rFonts w:ascii="Cambria Math" w:cs="Cambria Math" w:eastAsia="Cambria Math" w:hAnsi="Cambria Math"/>
          <w:sz w:val="24"/>
          <w:szCs w:val="24"/>
        </w:rPr>
        <w:t xml:space="preserve">) + 2(2</w:t>
      </w:r>
      <w:r>
        <w:rPr>
          <w:rFonts w:ascii="Cambria Math" w:cs="Cambria Math" w:eastAsia="Cambria Math" w:hAnsi="Cambria Math"/>
          <w:i/>
          <w:iCs/>
          <w:sz w:val="24"/>
          <w:szCs w:val="24"/>
        </w:rPr>
        <w:t xml:space="preserve">K</w:t>
      </w:r>
      <w:r>
        <w:rPr>
          <w:rFonts w:ascii="Cambria Math" w:cs="Cambria Math" w:eastAsia="Cambria Math" w:hAnsi="Cambria Math"/>
          <w:sz w:val="24"/>
          <w:szCs w:val="24"/>
        </w:rPr>
        <w:t xml:space="preserve"> − 1)</w:t>
      </w:r>
      <w:r>
        <w:rPr>
          <w:rFonts w:ascii="Times New Roman" w:cs="Times New Roman" w:eastAsia="Times New Roman" w:hAnsi="Times New Roman"/>
          <w:sz w:val="24"/>
          <w:szCs w:val="24"/>
        </w:rPr>
        <w:t xml:space="preserve">                    (S10)</w:t>
      </w:r>
    </w:p>
    <w:p>
      <w:pPr>
        <w:spacing w:after="200" w:line="480"/>
        <w:ind w:firstLine="720"/>
        <w:jc w:val="both"/>
      </w:pPr>
      <w:r>
        <w:rPr>
          <w:rFonts w:ascii="Times New Roman" w:cs="Times New Roman" w:eastAsia="Times New Roman" w:hAnsi="Times New Roman"/>
          <w:sz w:val="24"/>
          <w:szCs w:val="24"/>
        </w:rPr>
        <w:t xml:space="preserve">where ℓ(</w:t>
      </w:r>
      <w:r>
        <w:rPr>
          <w:rFonts w:ascii="Cambria Math" w:cs="Cambria Math" w:eastAsia="Cambria Math" w:hAnsi="Cambria Math"/>
          <w:i/>
          <w:iCs/>
          <w:sz w:val="24"/>
          <w:szCs w:val="24"/>
        </w:rPr>
        <w:t xml:space="preserve">θ̂</w:t>
      </w:r>
      <w:r>
        <w:rPr>
          <w:rFonts w:ascii="Cambria Math" w:cs="Cambria Math" w:eastAsia="Cambria Math" w:hAnsi="Cambria Math"/>
          <w:i/>
          <w:iCs/>
          <w:sz w:val="24"/>
          <w:szCs w:val="24"/>
          <w:vertAlign w:val="subscript"/>
        </w:rPr>
        <w:t xml:space="preserve">K</w:t>
      </w:r>
      <w:r>
        <w:rPr>
          <w:rFonts w:ascii="Times New Roman" w:cs="Times New Roman" w:eastAsia="Times New Roman" w:hAnsi="Times New Roman"/>
          <w:sz w:val="24"/>
          <w:szCs w:val="24"/>
        </w:rPr>
        <w:t xml:space="preserve">) is the maximized log-likelihood for the </w:t>
      </w:r>
      <w:r>
        <w:rPr>
          <w:rFonts w:ascii="Cambria Math" w:cs="Cambria Math" w:eastAsia="Cambria Math" w:hAnsi="Cambria Math"/>
          <w:i/>
          <w:iCs/>
          <w:sz w:val="24"/>
          <w:szCs w:val="24"/>
        </w:rPr>
        <w:t xml:space="preserve">K</w:t>
      </w:r>
      <w:r>
        <w:rPr>
          <w:rFonts w:ascii="Times New Roman" w:cs="Times New Roman" w:eastAsia="Times New Roman" w:hAnsi="Times New Roman"/>
          <w:sz w:val="24"/>
          <w:szCs w:val="24"/>
        </w:rPr>
        <w:t xml:space="preserve">-component model and 2</w:t>
      </w:r>
      <w:r>
        <w:rPr>
          <w:rFonts w:ascii="Cambria Math" w:cs="Cambria Math" w:eastAsia="Cambria Math" w:hAnsi="Cambria Math"/>
          <w:i/>
          <w:iCs/>
          <w:sz w:val="24"/>
          <w:szCs w:val="24"/>
        </w:rPr>
        <w:t xml:space="preserve">K</w:t>
      </w:r>
      <w:r>
        <w:rPr>
          <w:rFonts w:ascii="Times New Roman" w:cs="Times New Roman" w:eastAsia="Times New Roman" w:hAnsi="Times New Roman"/>
          <w:sz w:val="24"/>
          <w:szCs w:val="24"/>
        </w:rPr>
        <w:t xml:space="preserve"> − 1 is the number of free parameters. BIC is computed analogously with a penalty of (2</w:t>
      </w:r>
      <w:r>
        <w:rPr>
          <w:rFonts w:ascii="Cambria Math" w:cs="Cambria Math" w:eastAsia="Cambria Math" w:hAnsi="Cambria Math"/>
          <w:i/>
          <w:iCs/>
          <w:sz w:val="24"/>
          <w:szCs w:val="24"/>
        </w:rPr>
        <w:t xml:space="preserve">K</w:t>
      </w:r>
      <w:r>
        <w:rPr>
          <w:rFonts w:ascii="Times New Roman" w:cs="Times New Roman" w:eastAsia="Times New Roman" w:hAnsi="Times New Roman"/>
          <w:sz w:val="24"/>
          <w:szCs w:val="24"/>
        </w:rPr>
        <w:t xml:space="preserve"> − 1) ln(</w:t>
      </w:r>
      <w:r>
        <w:rPr>
          <w:rFonts w:ascii="Cambria Math" w:cs="Cambria Math" w:eastAsia="Cambria Math" w:hAnsi="Cambria Math"/>
          <w:i/>
          <w:iCs/>
          <w:sz w:val="24"/>
          <w:szCs w:val="24"/>
        </w:rPr>
        <w:t xml:space="preserve">n</w:t>
      </w:r>
      <w:r>
        <w:rPr>
          <w:rFonts w:ascii="Times New Roman" w:cs="Times New Roman" w:eastAsia="Times New Roman" w:hAnsi="Times New Roman"/>
          <w:sz w:val="24"/>
          <w:szCs w:val="24"/>
        </w:rPr>
        <w:t xml:space="preserve">).</w:t>
      </w:r>
    </w:p>
    <w:p>
      <w:pPr>
        <w:spacing w:after="200" w:line="480"/>
        <w:ind w:firstLine="720"/>
        <w:jc w:val="both"/>
      </w:pPr>
      <w:r>
        <w:rPr>
          <w:rFonts w:ascii="Times New Roman" w:cs="Times New Roman" w:eastAsia="Times New Roman" w:hAnsi="Times New Roman"/>
          <w:sz w:val="24"/>
          <w:szCs w:val="24"/>
        </w:rPr>
        <w:t xml:space="preserve">Because BIC penalizes complexity more heavily than AIC—particularly at large sample sizes—the two criteria may select different values of </w:t>
      </w:r>
      <w:r>
        <w:rPr>
          <w:rFonts w:ascii="Cambria Math" w:cs="Cambria Math" w:eastAsia="Cambria Math" w:hAnsi="Cambria Math"/>
          <w:i/>
          <w:iCs/>
          <w:sz w:val="24"/>
          <w:szCs w:val="24"/>
        </w:rPr>
        <w:t xml:space="preserve">K</w:t>
      </w:r>
      <w:r>
        <w:rPr>
          <w:rFonts w:ascii="Times New Roman" w:cs="Times New Roman" w:eastAsia="Times New Roman" w:hAnsi="Times New Roman"/>
          <w:sz w:val="24"/>
          <w:szCs w:val="24"/>
        </w:rPr>
        <w:t xml:space="preserve">. When this occurs, both the AIC-selected and BIC-selected solutions are retained and carried forward as separate entries in the analytic multiverse. This approach treats the choice of information criterion as an additional researcher degree of freedom whose consequences are explicitly examined.</w:t>
      </w:r>
    </w:p>
    <w:p>
      <w:pPr>
        <w:pStyle w:val="Heading2"/>
      </w:pPr>
      <w:r>
        <w:rPr>
          <w:rFonts w:ascii="Times New Roman" w:cs="Times New Roman" w:eastAsia="Times New Roman" w:hAnsi="Times New Roman"/>
          <w:sz w:val="24"/>
          <w:szCs w:val="24"/>
        </w:rPr>
        <w:t xml:space="preserve">S2.7 Diagnostic Summary</w:t>
      </w:r>
    </w:p>
    <w:p>
      <w:pPr>
        <w:spacing w:after="200" w:line="480"/>
        <w:ind w:firstLine="720"/>
        <w:jc w:val="both"/>
      </w:pPr>
      <w:r>
        <w:rPr>
          <w:rFonts w:ascii="Times New Roman" w:cs="Times New Roman" w:eastAsia="Times New Roman" w:hAnsi="Times New Roman"/>
          <w:sz w:val="24"/>
          <w:szCs w:val="24"/>
        </w:rPr>
        <w:t xml:space="preserve">For each datasource and cohort definition, we report the following diagnostics for the Poisson mixture model:</w:t>
      </w:r>
    </w:p>
    <w:p>
      <w:pPr>
        <w:spacing w:before="100" w:after="80"/>
      </w:pPr>
      <w:r>
        <w:rPr>
          <w:rFonts w:ascii="Times New Roman" w:cs="Times New Roman" w:eastAsia="Times New Roman" w:hAnsi="Times New Roman"/>
          <w:b/>
          <w:bCs/>
          <w:sz w:val="24"/>
          <w:szCs w:val="24"/>
        </w:rPr>
        <w:t xml:space="preserve">Table S1. </w:t>
      </w:r>
      <w:r>
        <w:rPr>
          <w:rFonts w:ascii="Times New Roman" w:cs="Times New Roman" w:eastAsia="Times New Roman" w:hAnsi="Times New Roman"/>
          <w:sz w:val="24"/>
          <w:szCs w:val="24"/>
        </w:rPr>
        <w:t xml:space="preserve">Diagnostic quantities reported for each Poisson mixture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Diagnostic</w:t>
            </w:r>
          </w:p>
        </w:tc>
        <w:tc>
          <w:tcPr>
            <w:tcW w:type="dxa" w:w="62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AIC and BIC by 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Information criteria for each K = 1, …, K_max; identifies selected K under each criterion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Log-likelihood trajectory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Plot of log-likelihood across EM iterations for the selected K; confirms monotonic increase and convergence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Multi-start agreement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Proportion of random starts converging to within 2 LL units of the best solution; low agreement flags identifiability concerns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Component separation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Ratio of the largest to smallest estimated rate (λ_K / λ_1); quantifies how distinct the latent groups are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Entropy of posterior assignments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Average entropy of the individual-level posterior probability vectors w_ik; low entropy indicates crisp group assignment, high entropy indicates overlap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Estimated component parameters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Mixing weights π_k, rates λ_k, and effective sample sizes (n × π_k) for each component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Convergence 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Number of iterations to convergence; flag if T_max reached</w:t>
            </w:r>
          </w:p>
        </w:tc>
      </w:tr>
    </w:tbl>
    <w:p>
      <w:pPr>
        <w:spacing w:after="200"/>
      </w:pPr>
    </w:p>
    <w:p>
      <w:pPr>
        <w:pStyle w:val="Heading2"/>
      </w:pPr>
      <w:r>
        <w:rPr>
          <w:rFonts w:ascii="Times New Roman" w:cs="Times New Roman" w:eastAsia="Times New Roman" w:hAnsi="Times New Roman"/>
          <w:sz w:val="24"/>
          <w:szCs w:val="24"/>
        </w:rPr>
        <w:t xml:space="preserve">S2.8 Implementation</w:t>
      </w:r>
    </w:p>
    <w:p>
      <w:pPr>
        <w:spacing w:after="200" w:line="480"/>
        <w:ind w:firstLine="720"/>
        <w:jc w:val="both"/>
      </w:pPr>
      <w:r>
        <w:rPr>
          <w:rFonts w:ascii="Times New Roman" w:cs="Times New Roman" w:eastAsia="Times New Roman" w:hAnsi="Times New Roman"/>
          <w:sz w:val="24"/>
          <w:szCs w:val="24"/>
        </w:rPr>
        <w:t xml:space="preserve">The Poisson mixture model is implemented as a class in the accompanying Python package, inheriting from the base model interface described in the main text. The EM algorithm, initialization strategies, convergence checks, and diagnostic computations are encapsulated within this class. The number of random starts, convergence thresholds, and </w:t>
      </w:r>
      <w:r>
        <w:rPr>
          <w:rFonts w:ascii="Cambria Math" w:cs="Cambria Math" w:eastAsia="Cambria Math" w:hAnsi="Cambria Math"/>
          <w:i/>
          <w:iCs/>
          <w:sz w:val="24"/>
          <w:szCs w:val="24"/>
        </w:rPr>
        <w:t xml:space="preserve">K</w:t>
      </w:r>
      <w:r>
        <w:rPr>
          <w:rFonts w:ascii="Cambria Math" w:cs="Cambria Math" w:eastAsia="Cambria Math" w:hAnsi="Cambria Math"/>
          <w:i/>
          <w:iCs/>
          <w:sz w:val="24"/>
          <w:szCs w:val="24"/>
          <w:vertAlign w:val="subscript"/>
        </w:rPr>
        <w:t xml:space="preserve">max</w:t>
      </w:r>
      <w:r>
        <w:rPr>
          <w:rFonts w:ascii="Times New Roman" w:cs="Times New Roman" w:eastAsia="Times New Roman" w:hAnsi="Times New Roman"/>
          <w:sz w:val="24"/>
          <w:szCs w:val="24"/>
        </w:rPr>
        <w:t xml:space="preserve"> are configurable via the YAML specification file. Numerical stability is maintained by performing the E-step in log-space (using the log-sum-exp trick) to avoid underflow when evaluating Poisson probabilities for large counts or small rates. The implementation is compatible with NumPy and SciPy and does not require specialized mixture-model libraries, ensuring ease of installation and reproducibility.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2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before="240" w:after="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2026-03-05T20:35:30.737Z</dcterms:created>
  <dcterms:modified xsi:type="dcterms:W3CDTF">2026-03-05T20:35:30.738Z</dcterms:modified>
</cp:coreProperties>
</file>

<file path=docProps/custom.xml><?xml version="1.0" encoding="utf-8"?>
<Properties xmlns="http://schemas.openxmlformats.org/officeDocument/2006/custom-properties" xmlns:vt="http://schemas.openxmlformats.org/officeDocument/2006/docPropsVTypes"/>
</file>