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IA2 — Study Guide &amp; Structure</w:t>
      </w:r>
    </w:p>
    <w:p>
      <w:pPr>
        <w:jc w:val="center"/>
      </w:pPr>
      <w:r>
        <w:t>San Sisto College | Due: 30 March 2026 | Total Marks: 25</w:t>
      </w:r>
    </w:p>
    <w:p/>
    <w:p>
      <w:pPr>
        <w:pStyle w:val="Heading1"/>
      </w:pPr>
      <w:r>
        <w:t>STEP 1: Pick Your Business &amp; Strategy (Do this FIRST)</w:t>
      </w:r>
    </w:p>
    <w:p>
      <w:r>
        <w:t>Choose ONE supermarket: Woolworths OR Coles (both are in the maturity stage)</w:t>
      </w:r>
    </w:p>
    <w:p>
      <w:r>
        <w:rPr>
          <w:b/>
        </w:rPr>
        <w:t>Recommended: WOOLWORTHS</w:t>
      </w:r>
    </w:p>
    <w:p>
      <w:r>
        <w:t>- Lots of recent data available online</w:t>
      </w:r>
    </w:p>
    <w:p>
      <w:r>
        <w:t>- Clear strategy: their Digital Marketing &amp; Everyday Rewards loyalty program</w:t>
      </w:r>
    </w:p>
    <w:p>
      <w:r>
        <w:t>- Easy to find sources</w:t>
      </w:r>
    </w:p>
    <w:p/>
    <w:p>
      <w:r>
        <w:rPr>
          <w:b/>
        </w:rPr>
        <w:t xml:space="preserve">The specific problem: </w:t>
      </w:r>
      <w:r>
        <w:t>Woolworths is losing customers to low-cost competitors (Aldi, Costco, Amazon Fresh) who undercut on price. Their challenge is to retain customers WITHOUT engaging in a price war.</w:t>
      </w:r>
    </w:p>
    <w:p>
      <w:r>
        <w:br w:type="page"/>
      </w:r>
    </w:p>
    <w:p>
      <w:pPr>
        <w:pStyle w:val="Heading1"/>
      </w:pPr>
      <w:r>
        <w:t>SECTION 1 — BUSINESS SITUATION (Describing — 4 marks)</w:t>
      </w:r>
    </w:p>
    <w:p>
      <w:r>
        <w:t>Aim for approx. 200 words</w:t>
      </w:r>
    </w:p>
    <w:p/>
    <w:p>
      <w:r>
        <w:rPr>
          <w:b/>
        </w:rPr>
        <w:t>Key facts to include:</w:t>
      </w:r>
    </w:p>
    <w:p>
      <w:r>
        <w:t>- Founded 1924, 1,000+ stores across Australia</w:t>
      </w:r>
    </w:p>
    <w:p>
      <w:r>
        <w:t>- Revenue: approx. 4 billion AUD (2024)</w:t>
      </w:r>
    </w:p>
    <w:p>
      <w:r>
        <w:t>- Maturity stage = stable but growth slowing, margins being squeezed</w:t>
      </w:r>
    </w:p>
    <w:p>
      <w:r>
        <w:t>- Facing disruption from Aldi (2,000+ stores), Costco, Amazon Fresh</w:t>
      </w:r>
    </w:p>
    <w:p>
      <w:r>
        <w:t>- Woolworths holds ~37% market share (Coles ~28%, Aldi ~10%)</w:t>
      </w:r>
    </w:p>
    <w:p>
      <w:r>
        <w:t>- Cost of living crisis = customers trading down to cheaper options</w:t>
      </w:r>
    </w:p>
    <w:p/>
    <w:p>
      <w:r>
        <w:rPr>
          <w:b/>
        </w:rPr>
        <w:t xml:space="preserve">HELPFUL HINT: </w:t>
      </w:r>
      <w:r>
        <w:t>Start with: 'Woolworths Group Limited is one of Australia's largest supermarket retailers, currently operating in the maturity stage of the business life cycle...' Then describe the problem — customer price sensitivity and the threat from discount competitors.</w:t>
      </w:r>
    </w:p>
    <w:p>
      <w:r>
        <w:br w:type="page"/>
      </w:r>
    </w:p>
    <w:p>
      <w:pPr>
        <w:pStyle w:val="Heading1"/>
      </w:pPr>
      <w:r>
        <w:t>SECTION 2 — MARKETING CONCEPTS &amp; STRATEGIES (Explaining — 4 marks)</w:t>
      </w:r>
    </w:p>
    <w:p>
      <w:r>
        <w:t>Aim for approx. 250 words</w:t>
      </w:r>
    </w:p>
    <w:p/>
    <w:p>
      <w:r>
        <w:rPr>
          <w:b/>
        </w:rPr>
        <w:t xml:space="preserve">Strategy to explain: </w:t>
      </w:r>
      <w:r>
        <w:t>Customer Loyalty &amp; Digital Marketing via Everyday Rewards</w:t>
      </w:r>
    </w:p>
    <w:p/>
    <w:p>
      <w:r>
        <w:rPr>
          <w:b/>
        </w:rPr>
        <w:t>Key concepts to define:</w:t>
      </w:r>
    </w:p>
    <w:p>
      <w:r>
        <w:t>1. Customer Relationship Management (CRM) — using data to personalise offers</w:t>
      </w:r>
    </w:p>
    <w:p>
      <w:r>
        <w:t>2. Digital marketing — app-based promotions, targeted emails, online shopping</w:t>
      </w:r>
    </w:p>
    <w:p>
      <w:r>
        <w:t>3. Market segmentation — targeting different customer groups with personalised deals</w:t>
      </w:r>
    </w:p>
    <w:p>
      <w:r>
        <w:t>4. Brand differentiation — positioning as convenient and rewarding, not just cheap</w:t>
      </w:r>
    </w:p>
    <w:p/>
    <w:p>
      <w:r>
        <w:rPr>
          <w:b/>
        </w:rPr>
        <w:t xml:space="preserve">HELPFUL HINT: </w:t>
      </w:r>
      <w:r>
        <w:t>Use this structure for each concept: 'One marketing strategy Woolworths has implemented is... This strategy involves... The purpose is to... For example...'</w:t>
      </w:r>
    </w:p>
    <w:p/>
    <w:p>
      <w:r>
        <w:rPr>
          <w:b/>
        </w:rPr>
        <w:t xml:space="preserve">Example to use: </w:t>
      </w:r>
      <w:r>
        <w:t>The Everyday Rewards program has 14 million members. Woolworths uses purchase data to send personalised discount offers via the app, encouraging repeat purchases and increasing customer lifetime value.</w:t>
      </w:r>
    </w:p>
    <w:p>
      <w:r>
        <w:br w:type="page"/>
      </w:r>
    </w:p>
    <w:p>
      <w:pPr>
        <w:pStyle w:val="Heading1"/>
      </w:pPr>
      <w:r>
        <w:t>SECTION 3 — STEEPLE ANALYSIS (Analysing — 7 marks) — BIGGEST SECTION</w:t>
      </w:r>
    </w:p>
    <w:p>
      <w:r>
        <w:t>Aim for approx. 600 words PLUS a table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on Woolworths</w:t>
            </w:r>
          </w:p>
        </w:tc>
      </w:tr>
      <w:tr>
        <w:tc>
          <w:tcPr>
            <w:tcW w:type="dxa" w:w="2880"/>
          </w:tcPr>
          <w:p>
            <w:r>
              <w:t>Social</w:t>
            </w:r>
          </w:p>
        </w:tc>
        <w:tc>
          <w:tcPr>
            <w:tcW w:type="dxa" w:w="2880"/>
          </w:tcPr>
          <w:p>
            <w:r>
              <w:t>Cost-of-living crisis; consumers seeking value; shift to online shopping; health-conscious trends</w:t>
            </w:r>
          </w:p>
        </w:tc>
        <w:tc>
          <w:tcPr>
            <w:tcW w:type="dxa" w:w="2880"/>
          </w:tcPr>
          <w:p>
            <w:r>
              <w:t>Customers switching to Aldi; must offer value without sacrificing quality</w:t>
            </w:r>
          </w:p>
        </w:tc>
      </w:tr>
      <w:tr>
        <w:tc>
          <w:tcPr>
            <w:tcW w:type="dxa" w:w="2880"/>
          </w:tcPr>
          <w:p>
            <w:r>
              <w:t>Technological</w:t>
            </w:r>
          </w:p>
        </w:tc>
        <w:tc>
          <w:tcPr>
            <w:tcW w:type="dxa" w:w="2880"/>
          </w:tcPr>
          <w:p>
            <w:r>
              <w:t>Growth of e-commerce; AI-driven personalisation; self-checkout; data analytics (Palantir)</w:t>
            </w:r>
          </w:p>
        </w:tc>
        <w:tc>
          <w:tcPr>
            <w:tcW w:type="dxa" w:w="2880"/>
          </w:tcPr>
          <w:p>
            <w:r>
              <w:t>Opportunity to personalise offers; risk of tech failure or cyber breach</w:t>
            </w:r>
          </w:p>
        </w:tc>
      </w:tr>
      <w:tr>
        <w:tc>
          <w:tcPr>
            <w:tcW w:type="dxa" w:w="2880"/>
          </w:tcPr>
          <w:p>
            <w:r>
              <w:t>Economic</w:t>
            </w:r>
          </w:p>
        </w:tc>
        <w:tc>
          <w:tcPr>
            <w:tcW w:type="dxa" w:w="2880"/>
          </w:tcPr>
          <w:p>
            <w:r>
              <w:t>High inflation 4-5% (2023-24); rising interest rates reducing household spending</w:t>
            </w:r>
          </w:p>
        </w:tc>
        <w:tc>
          <w:tcPr>
            <w:tcW w:type="dxa" w:w="2880"/>
          </w:tcPr>
          <w:p>
            <w:r>
              <w:t>Customers price-sensitive; Woolworths margins under pressure</w:t>
            </w:r>
          </w:p>
        </w:tc>
      </w:tr>
      <w:tr>
        <w:tc>
          <w:tcPr>
            <w:tcW w:type="dxa" w:w="2880"/>
          </w:tcPr>
          <w:p>
            <w:r>
              <w:t>Environmental</w:t>
            </w:r>
          </w:p>
        </w:tc>
        <w:tc>
          <w:tcPr>
            <w:tcW w:type="dxa" w:w="2880"/>
          </w:tcPr>
          <w:p>
            <w:r>
              <w:t>Pressure to reduce plastic; sustainability expectations from consumers</w:t>
            </w:r>
          </w:p>
        </w:tc>
        <w:tc>
          <w:tcPr>
            <w:tcW w:type="dxa" w:w="2880"/>
          </w:tcPr>
          <w:p>
            <w:r>
              <w:t>Must invest in sustainable packaging; reputational risk</w:t>
            </w:r>
          </w:p>
        </w:tc>
      </w:tr>
      <w:tr>
        <w:tc>
          <w:tcPr>
            <w:tcW w:type="dxa" w:w="2880"/>
          </w:tcPr>
          <w:p>
            <w:r>
              <w:t>Political</w:t>
            </w:r>
          </w:p>
        </w:tc>
        <w:tc>
          <w:tcPr>
            <w:tcW w:type="dxa" w:w="2880"/>
          </w:tcPr>
          <w:p>
            <w:r>
              <w:t>ACCC supermarket inquiry 2024; government scrutiny of pricing practices</w:t>
            </w:r>
          </w:p>
        </w:tc>
        <w:tc>
          <w:tcPr>
            <w:tcW w:type="dxa" w:w="2880"/>
          </w:tcPr>
          <w:p>
            <w:r>
              <w:t>Risk of regulatory intervention; need for pricing transparency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Consumer protection laws; data privacy laws (Privacy Act reform)</w:t>
            </w:r>
          </w:p>
        </w:tc>
        <w:tc>
          <w:tcPr>
            <w:tcW w:type="dxa" w:w="2880"/>
          </w:tcPr>
          <w:p>
            <w:r>
              <w:t>Must comply with data usage laws when targeting customers</w:t>
            </w:r>
          </w:p>
        </w:tc>
      </w:tr>
      <w:tr>
        <w:tc>
          <w:tcPr>
            <w:tcW w:type="dxa" w:w="2880"/>
          </w:tcPr>
          <w:p>
            <w:r>
              <w:t>Ethical</w:t>
            </w:r>
          </w:p>
        </w:tc>
        <w:tc>
          <w:tcPr>
            <w:tcW w:type="dxa" w:w="2880"/>
          </w:tcPr>
          <w:p>
            <w:r>
              <w:t>Allegations of price gouging; supplier treatment concerns</w:t>
            </w:r>
          </w:p>
        </w:tc>
        <w:tc>
          <w:tcPr>
            <w:tcW w:type="dxa" w:w="2880"/>
          </w:tcPr>
          <w:p>
            <w:r>
              <w:t>Reputational risk; customer loyalty could be damaged</w:t>
            </w:r>
          </w:p>
        </w:tc>
      </w:tr>
    </w:tbl>
    <w:p/>
    <w:p>
      <w:r>
        <w:rPr>
          <w:b/>
        </w:rPr>
        <w:t>HELPFUL HINT — After the table, write 2 paragraphs:</w:t>
      </w:r>
    </w:p>
    <w:p>
      <w:r>
        <w:t>Paragraph 1 — TRENDS: What patterns do you see? (e.g., both economic AND social factors are pushing customers toward cheaper alternatives = a clear trend)</w:t>
      </w:r>
    </w:p>
    <w:p>
      <w:r>
        <w:t>Paragraph 2 — IMPLICATIONS: What does this mean for Woolworths? (e.g., they must shift from price competition to value and personalised experience or risk losing more market share)</w:t>
      </w:r>
    </w:p>
    <w:p>
      <w:r>
        <w:br w:type="page"/>
      </w:r>
    </w:p>
    <w:p>
      <w:pPr>
        <w:pStyle w:val="Heading1"/>
      </w:pPr>
      <w:r>
        <w:t>SECTION 4 — EVALUATION (Evaluating — 7 marks) — SECOND BIGGEST</w:t>
      </w:r>
    </w:p>
    <w:p>
      <w:r>
        <w:t>Aim for approx. 500 words | Evaluate using TWO criteria</w:t>
      </w:r>
    </w:p>
    <w:p/>
    <w:p>
      <w:r>
        <w:rPr>
          <w:b/>
        </w:rPr>
        <w:t>Criterion 1: EFFECTIVENESS</w:t>
      </w:r>
    </w:p>
    <w:p>
      <w:r>
        <w:t>Is the strategy actually achieving its goals?</w:t>
      </w:r>
    </w:p>
    <w:p>
      <w:r>
        <w:t>STRENGTHS: 14 million Everyday Rewards members; personalised offers increase repeat purchases; online sales grew to ~ billion AUD (~10% of total sales)</w:t>
      </w:r>
    </w:p>
    <w:p>
      <w:r>
        <w:t>WEAKNESSES: Not effective for pure price-seekers; Aldi grows without any loyalty program proving price beats loyalty for some segments</w:t>
      </w:r>
    </w:p>
    <w:p/>
    <w:p>
      <w:r>
        <w:rPr>
          <w:b/>
        </w:rPr>
        <w:t>Criterion 2: COMPETITIVENESS</w:t>
      </w:r>
    </w:p>
    <w:p>
      <w:r>
        <w:t>Does this strategy keep Woolworths competitive in the market?</w:t>
      </w:r>
    </w:p>
    <w:p>
      <w:r>
        <w:t>STRENGTHS: Differentiates from Aldi (no loyalty program or online shopping); data analytics gives competitive intelligence on buying patterns; petrol discounts add extra value</w:t>
      </w:r>
    </w:p>
    <w:p>
      <w:r>
        <w:t>WEAKNESSES: Coles also has Flybuys — so not a unique advantage; Amazon Fresh is growing and could outperform on BOTH tech AND price</w:t>
      </w:r>
    </w:p>
    <w:p/>
    <w:p>
      <w:r>
        <w:rPr>
          <w:b/>
        </w:rPr>
        <w:t>HELPFUL HINT — Formula to use for each criterion:</w:t>
      </w:r>
    </w:p>
    <w:p>
      <w:r>
        <w:t>'When evaluated against [criterion], Woolworths' digital marketing strategy demonstrates [strength] because [evidence]. However, a limitation is [weakness] because [evidence].'</w:t>
      </w:r>
    </w:p>
    <w:p/>
    <w:p>
      <w:r>
        <w:rPr>
          <w:b/>
        </w:rPr>
        <w:t>Decision &amp; Recommendation — End your report with this:</w:t>
      </w:r>
    </w:p>
    <w:p>
      <w:r>
        <w:t>Based on the analysis, Woolworths' digital marketing and loyalty strategy is the most appropriate approach for sustaining competitiveness in the maturity stage. Rather than engaging in a price war with low-cost competitors, Woolworths leverages customer data to create personalised value. It is recommended that Woolworths further invest in AI-driven personalisation through its Everyday Rewards platform, expanding targeted offers to include health-focused product bundles aligned with growing consumer wellness trends. This will improve both effectiveness and competitiveness while maintaining brand differentiation.</w:t>
      </w:r>
    </w:p>
    <w:p>
      <w:r>
        <w:br w:type="page"/>
      </w:r>
    </w:p>
    <w:p>
      <w:pPr>
        <w:pStyle w:val="Heading1"/>
      </w:pPr>
      <w:r>
        <w:t>SECTION 5 — REFERENCES (Communicating — 3 marks)</w:t>
      </w:r>
    </w:p>
    <w:p>
      <w:r>
        <w:t>Include at least 4-5 sources, referenced consistently:</w:t>
      </w:r>
    </w:p>
    <w:p>
      <w:r>
        <w:t>1. Woolworths Group Annual Report 2024 — woolworthsgroup.com.au</w:t>
      </w:r>
    </w:p>
    <w:p>
      <w:r>
        <w:t>2. IBIS World — Supermarkets and Grocery Stores in Australia (G4111) — slq.qld.gov.au</w:t>
      </w:r>
    </w:p>
    <w:p>
      <w:r>
        <w:t>3. ACCC Supermarkets Inquiry 2024 — accc.gov.au</w:t>
      </w:r>
    </w:p>
    <w:p>
      <w:r>
        <w:t>4. Roy Morgan Research — Supermarket market share 2024 — roymorgan.com</w:t>
      </w:r>
    </w:p>
    <w:p>
      <w:r>
        <w:t>5. Woolworths Everyday Rewards — woolworths.com.au/everyday-rewards</w:t>
      </w:r>
    </w:p>
    <w:p/>
    <w:p>
      <w:r>
        <w:rPr>
          <w:b/>
        </w:rPr>
        <w:t xml:space="preserve">HELPFUL HINT: </w:t>
      </w:r>
      <w:r>
        <w:t>Reference every fact as you use it. Even writing 'Woolworths holds 37% market share (Roy Morgan, 2024)' inline is enough.</w:t>
      </w:r>
    </w:p>
    <w:p>
      <w:r>
        <w:br w:type="page"/>
      </w:r>
    </w:p>
    <w:p>
      <w:pPr>
        <w:pStyle w:val="Heading1"/>
      </w:pPr>
      <w:r>
        <w:t>SUGGESTED 4-DAY TIMETABLE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t>Thursday (today)</w:t>
            </w:r>
          </w:p>
        </w:tc>
        <w:tc>
          <w:tcPr>
            <w:tcW w:type="dxa" w:w="4320"/>
          </w:tcPr>
          <w:p>
            <w:r>
              <w:t>Read this guide, pick Woolworths, write Section 1 — Business Situation (~200 words)</w:t>
            </w:r>
          </w:p>
        </w:tc>
      </w:tr>
      <w:tr>
        <w:tc>
          <w:tcPr>
            <w:tcW w:type="dxa" w:w="4320"/>
          </w:tcPr>
          <w:p>
            <w:r>
              <w:t>Friday</w:t>
            </w:r>
          </w:p>
        </w:tc>
        <w:tc>
          <w:tcPr>
            <w:tcW w:type="dxa" w:w="4320"/>
          </w:tcPr>
          <w:p>
            <w:r>
              <w:t>Write Section 2 — Explaining strategies + complete the STEEPLE table (~400 words)</w:t>
            </w:r>
          </w:p>
        </w:tc>
      </w:tr>
      <w:tr>
        <w:tc>
          <w:tcPr>
            <w:tcW w:type="dxa" w:w="4320"/>
          </w:tcPr>
          <w:p>
            <w:r>
              <w:t>Saturday</w:t>
            </w:r>
          </w:p>
        </w:tc>
        <w:tc>
          <w:tcPr>
            <w:tcW w:type="dxa" w:w="4320"/>
          </w:tcPr>
          <w:p>
            <w:r>
              <w:t>Write STEEPLE analysis paragraphs + Section 4 Evaluation (~600 words)</w:t>
            </w:r>
          </w:p>
        </w:tc>
      </w:tr>
      <w:tr>
        <w:tc>
          <w:tcPr>
            <w:tcW w:type="dxa" w:w="4320"/>
          </w:tcPr>
          <w:p>
            <w:r>
              <w:t>Sunday</w:t>
            </w:r>
          </w:p>
        </w:tc>
        <w:tc>
          <w:tcPr>
            <w:tcW w:type="dxa" w:w="4320"/>
          </w:tcPr>
          <w:p>
            <w:r>
              <w:t>Write Recommendations + References + proofread + SUBMIT</w:t>
            </w:r>
          </w:p>
        </w:tc>
      </w:tr>
    </w:tbl>
    <w:p/>
    <w:p>
      <w:pPr>
        <w:pStyle w:val="Heading1"/>
      </w:pPr>
      <w:r>
        <w:t>TOP TIPS FOR FULL MARKS</w:t>
      </w:r>
    </w:p>
    <w:p>
      <w:r>
        <w:t>1. Always link back to the MATURITY STAGE — teachers specifically look for this</w:t>
      </w:r>
    </w:p>
    <w:p>
      <w:r>
        <w:t>2. Use business terminology throughout — CRM, market segmentation, differentiation, value proposition</w:t>
      </w:r>
    </w:p>
    <w:p>
      <w:r>
        <w:t>3. Cite a source or real example for every claim you make</w:t>
      </w:r>
    </w:p>
    <w:p>
      <w:r>
        <w:t>4. STEEPLE table + 2 written paragraphs = maximum marks for the Analysing criterion</w:t>
      </w:r>
    </w:p>
    <w:p>
      <w:r>
        <w:t>5. Use TWO criteria for Evaluation (Effectiveness AND Competitiveness) — do not forget both</w:t>
      </w:r>
    </w:p>
    <w:p>
      <w:r>
        <w:t>6. Aim for 1,800 to 2,000 words. Under 1,500 likely means missing depth in key sections</w:t>
      </w:r>
    </w:p>
    <w:p>
      <w:r>
        <w:t>7. Write in third person — say Woolworths does this, not I think</w:t>
      </w:r>
    </w:p>
    <w:p>
      <w:r>
        <w:t>8. Use headings for each section — it helps the Communicating marks</w:t>
      </w:r>
    </w:p>
    <w:p/>
    <w:p>
      <w:r>
        <w:t>Study guide prepared by Sachi | Use as a guide only — write everything in your own words!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