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599" w:line="230" w:lineRule="exact"/>
        <w:ind w:left="0" w:right="100" w:firstLine="0"/>
      </w:pPr>
      <w:r>
        <w:rPr>
          <w:rStyle w:val="CharStyle5"/>
          <w:lang w:val="ru-RU"/>
        </w:rPr>
        <w:t>ЖИТИѤ И ЖИЗНЬ ПРѢПОД(О)БНИѤ ФАИСИѤ.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 w:line="317" w:lineRule="exact"/>
        <w:ind w:left="480" w:right="0" w:hanging="460"/>
      </w:pPr>
      <w:r>
        <w:rPr>
          <w:rStyle w:val="CharStyle8"/>
          <w:lang w:val="ru-RU"/>
        </w:rPr>
        <w:t>107 Братия моя пр(и)снаа, хощоу вам // повѣствовати житиѥ свѣтлооѥ и дивноѥ блажєниѥ Фаисиѥ, каако начьнши и скончавши житиѥ и прослави сє. Зѣло бо и хотєщи* покаяти сє ѡ нихжє и сьтворихоом зльіхь дѣль, пользно ѥс(ть) слово сє и оумилєно.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 w:line="317" w:lineRule="exact"/>
        <w:ind w:left="480" w:right="0" w:firstLine="480"/>
      </w:pPr>
      <w:r>
        <w:rPr>
          <w:rStyle w:val="CharStyle8"/>
          <w:lang w:val="ru-RU"/>
        </w:rPr>
        <w:t>Бл(а)жєнаа сіа имѣ м(а)трь по пльти. Бѣ жє ѡтроковица Фаисіа добра зракоомь зѣло. Сію поємши м(а)ти из млада постави ю вь мѣстѣ пагоубнѣ. Проиде же вьсоудоу име доброти ее, и вси бо прихождаахоу издалече видѣти ею. Елико можахоу и зрѣхоу не наси- 107^ щахоу се доброти лица ее. Мнози же, // продающе имѣния ѡт(ь)ць своих, приношаахоу хотеще исплънити желаниѥ свое сь нею злато много. Пни же ризи своѥ, хотеще тожде творити.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 w:line="317" w:lineRule="exact"/>
        <w:ind w:left="480" w:right="0" w:firstLine="480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2978" w:left="2829" w:right="2829" w:bottom="2978" w:header="0" w:footer="3" w:gutter="62"/>
          <w:rtlGutter/>
          <w:cols w:space="720"/>
          <w:noEndnote/>
          <w:docGrid w:linePitch="360"/>
        </w:sectPr>
      </w:pPr>
      <w:r>
        <w:rPr>
          <w:rStyle w:val="CharStyle8"/>
          <w:lang w:val="ru-RU"/>
        </w:rPr>
        <w:t>Слышавь же ѡ нѥи авва Пафноть, яко многьіѥ влѣчеть добротою вь пагоубоу, и ѡБлѣче се вь ризоу Бѣлоу, вьзеть же и златникь сь собою и иде кь нѥи. И пришьд на мѣсто видѣ ю, и вьзмь златникь, дас(ть) еи. Та же вьзмьши, реч(е) кь нѥмоу • « Вьлѣзн вь ^ клѣть. » Сь же поѥмь ю вьлѣзє. Вьлѣзшєма жє има, видѣ ѡдрь постлань високь. И вьзлѣзши ѥи на ѡдрь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 w:line="317" w:lineRule="exact"/>
        <w:ind w:left="400" w:right="20" w:hanging="400"/>
      </w:pPr>
      <w:r>
        <w:rPr>
          <w:rStyle w:val="CharStyle9"/>
          <w:lang w:val="ru-RU"/>
        </w:rPr>
        <w:t>1^8</w:t>
      </w:r>
      <w:r>
        <w:rPr>
          <w:rStyle w:val="CharStyle10"/>
          <w:lang w:val="ru-RU"/>
        </w:rPr>
        <w:t xml:space="preserve"> </w:t>
      </w:r>
      <w:r>
        <w:rPr>
          <w:rStyle w:val="CharStyle8"/>
          <w:lang w:val="ru-RU"/>
        </w:rPr>
        <w:t>зоветь старца. И вьзлѣ//з же сѣде сь нѥю. Реч(е) кь нѥи • « Нѣс(ть) ли иноѥ клѣти вьноутрьнѣиши сеѥ, да вьлѣзевѣ и лежевѣ тоу; » Рєч(є) же кь нѥмоу бл(а)- жєна • « Ащє оубо чл(овѣ)кы стидивѣ сє, то никтоже не вид(и)ть вь мѣстѣ сємь. Или Б(ог)а боиши се, идѣжє вьлѣзєвѣ тоу ни Б(ог)ь и свид(и)ть. »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 w:line="317" w:lineRule="exact"/>
        <w:ind w:left="400" w:right="20" w:firstLine="460"/>
      </w:pPr>
      <w:r>
        <w:rPr>
          <w:rStyle w:val="CharStyle8"/>
          <w:lang w:val="ru-RU"/>
        </w:rPr>
        <w:t xml:space="preserve">Слышавь жє старць слов(о) сє, рєч(є) кь нѥи • «Нє вѣси ли ты ѡти ѥс(ть) Б(ог)ь; » Реч(е) же кь нѥмоу • « Еи, вѣмь яко есть Б(ог)ь и ц(ѣса)рство и моука. » Г(лаго)ла кь нѥи старць • « Аще оубо вѣси то, по что погоуби с(ьі)ны чл(о)в(ѣ)че; » Ѡна же слышавши, врьже се на нозѣ старчи, и реч(е) • « Се вѣде яко </w:t>
      </w:r>
      <w:r>
        <w:rPr>
          <w:rStyle w:val="CharStyle9"/>
          <w:lang w:val="ru-RU"/>
        </w:rPr>
        <w:t>1</w:t>
      </w:r>
      <w:r>
        <w:rPr>
          <w:rStyle w:val="CharStyle10"/>
          <w:lang w:val="ru-RU"/>
        </w:rPr>
        <w:t xml:space="preserve">^^^ </w:t>
      </w:r>
      <w:r>
        <w:rPr>
          <w:rStyle w:val="CharStyle8"/>
          <w:lang w:val="ru-RU"/>
        </w:rPr>
        <w:t>ѥс(ть) покааниѥ сьгрѣ//шающіимь, нь пожди ме трі часи тькмоо, и сьтворі ми еже хоте, ѡ злих яже сьдѣях. » Ѡнь же заповѣдавь ѥи гдѣ ю ѡбрѣсти, ѡтпоусті ю.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 w:line="317" w:lineRule="exact"/>
        <w:ind w:left="400" w:right="20" w:firstLine="460"/>
      </w:pPr>
      <w:r>
        <w:rPr>
          <w:rStyle w:val="CharStyle8"/>
          <w:lang w:val="ru-RU"/>
        </w:rPr>
        <w:t>Тогда же вьзмши еликоже приѥ ѡт любодѣяния, сьжеже посрѣд граада, г(лаго)лющи • « Пріидѣте, ви- д(и)тє, вси сьтворшєи сь мною любовь, видите яже стежахь горещии вь сьи час. » Бѣ же мѣрь злата сьжегомоу ѡт нѥе у҃ литрь злата.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 w:line="317" w:lineRule="exact"/>
        <w:ind w:left="400" w:right="20" w:firstLine="460"/>
      </w:pPr>
      <w:r>
        <w:rPr>
          <w:rStyle w:val="CharStyle8"/>
          <w:lang w:val="ru-RU"/>
        </w:rPr>
        <w:t xml:space="preserve">И ѡтиде кь старцю. И, ѥмь ю за роукоу, вьвед(е) ю вь моонастирь Дѣвьі. Испрошь затворь тьмнь маль, и затвори Бл(а)жєнноую вь нѥмь, и пригвождь двєри и </w:t>
      </w:r>
      <w:r>
        <w:rPr>
          <w:rStyle w:val="CharStyle9"/>
          <w:lang w:val="ru-RU"/>
        </w:rPr>
        <w:t>1^9</w:t>
      </w:r>
      <w:r>
        <w:rPr>
          <w:rStyle w:val="CharStyle10"/>
          <w:lang w:val="ru-RU"/>
        </w:rPr>
        <w:t xml:space="preserve"> </w:t>
      </w:r>
      <w:r>
        <w:rPr>
          <w:rStyle w:val="CharStyle8"/>
          <w:lang w:val="ru-RU"/>
        </w:rPr>
        <w:t>запєчати ѡло//вомь. И мало ѡкьнцє, имжє пищоу приѥмати ѥи. И повєлѣ ѥи даяти хлѣбь и водоу На всакь д(ь)нь. Рєч(є) же бл(а)женнаа • « Ѡ(ть)че, гдѣ ми велиши проходь быти; » « Вь хижи своѥи, якоже ти достоить. » Реч(е) же пакьі кь нѥмоу • « Како ми велиши молити се Б(о)гоу да простит мє; » Г(лаго)ла кь нѥи старць • « Нѣси достоина молити се емоу, ни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 w:line="317" w:lineRule="exact"/>
        <w:ind w:left="500" w:right="40" w:firstLine="0"/>
      </w:pPr>
      <w:r>
        <w:rPr>
          <w:rStyle w:val="CharStyle8"/>
          <w:lang w:val="ru-RU"/>
        </w:rPr>
        <w:t>именовати имени ѥгоо оустнама твоима, или вьздѣти роуки кь нѥмоу, занѥ оустнѣ твои скврьннѣ еста и нечистѣ, и роуцѣ твои ѡскврьниста се вь безаконих. 109^ Нь тькмо сѣди зрещи на всток, // ничтоо же не г(лаго)ли нь тькмо се слов(о) • „Сьздави ме, пом(и)лоуи м&lt;е&gt;.'' »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 w:line="317" w:lineRule="exact"/>
        <w:ind w:left="500" w:right="40" w:firstLine="480"/>
      </w:pPr>
      <w:r>
        <w:rPr>
          <w:rStyle w:val="CharStyle8"/>
          <w:lang w:val="ru-RU"/>
        </w:rPr>
        <w:t>Сьтвори же три лѣта вь хижици. М(и)л(о)ср(ь)довав же ю старць иде кь аввѣ Антонию видѣти аще ѥс(ть) простиль Б(ог)ь или ни. Пришьд же повѣда ѥмоу яже ѡ нѥи. Тогда же авва Антоніе реч(е) кь нимь • « Затво- рите се кьждо вась вь кѥли своѥи вь сию нощь, да видимь коомоу нас явить вѣсть сию, ѡ нѥнже пріиде авва Пафноть. » Сьтворише же якож(е) имь повелѣно есть, и видѣ Павль, мьни оученикь старчевь. И се н(е)в(е)са ѡтврьста, и ѡдрь стоѥщь постлань, и велия слав(а) ѡ</w:t>
      </w:r>
    </w:p>
    <w:p>
      <w:pPr>
        <w:pStyle w:val="Style6"/>
        <w:numPr>
          <w:ilvl w:val="0"/>
          <w:numId w:val="1"/>
        </w:numPr>
        <w:tabs>
          <w:tab w:leader="none" w:pos="51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17" w:lineRule="exact"/>
        <w:ind w:left="500" w:right="40" w:hanging="480"/>
      </w:pPr>
      <w:r>
        <w:rPr>
          <w:rStyle w:val="CharStyle8"/>
          <w:lang w:val="ru-RU"/>
        </w:rPr>
        <w:t xml:space="preserve">нѥмь, // </w:t>
      </w:r>
      <w:r>
        <w:rPr>
          <w:rStyle w:val="CharStyle11"/>
          <w:lang w:val="ru-RU"/>
        </w:rPr>
        <w:t xml:space="preserve">и </w:t>
      </w:r>
      <w:r>
        <w:rPr>
          <w:rStyle w:val="CharStyle8"/>
          <w:lang w:val="ru-RU"/>
        </w:rPr>
        <w:t>три д(ѣ)в(и)ци сь свѣщами хранеще ѡдрь, и</w:t>
      </w:r>
      <w:r>
        <w:rPr>
          <w:rStyle w:val="CharStyle11"/>
          <w:lang w:val="ru-RU"/>
        </w:rPr>
        <w:t xml:space="preserve"> </w:t>
      </w:r>
      <w:r>
        <w:rPr>
          <w:rStyle w:val="CharStyle8"/>
          <w:lang w:val="ru-RU"/>
        </w:rPr>
        <w:t>вѣнць нетлѣннь лежещь врьхоу ѡдра. Видѣвь реч(е) • « Никоомоуже се ѥсть слава си ѡдра сего и вѣнци, тькмо ѡ(ть)цоу</w:t>
      </w:r>
      <w:r>
        <w:rPr>
          <w:rStyle w:val="CharStyle8"/>
        </w:rPr>
        <w:t xml:space="preserve"> </w:t>
      </w:r>
      <w:r>
        <w:rPr>
          <w:rStyle w:val="CharStyle8"/>
          <w:lang w:val="ru-RU"/>
        </w:rPr>
        <w:t>Мѡусею. » И</w:t>
      </w:r>
      <w:r>
        <w:rPr>
          <w:rStyle w:val="CharStyle8"/>
        </w:rPr>
        <w:t xml:space="preserve"> </w:t>
      </w:r>
      <w:r>
        <w:rPr>
          <w:rStyle w:val="CharStyle8"/>
          <w:lang w:val="ru-RU"/>
        </w:rPr>
        <w:t>приде гл(а)сь г(лаго)лѥ • « Нѣс(ть) ѡ(ть)ца Мѡусеа, нь Фаисиѥ блоуднице. » Ютроу же бьівшоу, повѣда же видѣниѥ еже видѣ.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 w:line="317" w:lineRule="exact"/>
        <w:ind w:left="500" w:right="40" w:firstLine="480"/>
      </w:pPr>
      <w:r>
        <w:rPr>
          <w:rStyle w:val="CharStyle8"/>
          <w:lang w:val="ru-RU"/>
        </w:rPr>
        <w:t>И вьзвращ се старць сь радостию, вьниде вь монастирь, и изломи двери, хоте ю вьвести. Оувѣдѣвши же, моляше се г(лаго)лющіи • « Не дѣите мене вь хижи сеи до сьмр(ь)ти, мнози бо соуть грѣси мои, да ѡставить 110^ мі а Б(ог)ь. » Г(лаго)ла кь нѥи старець • « Се, // оуже Чл(о)в(ѣ)колюбць приѥт покаяниѥ твоѥ. » И изведе ю вьнь. И реч(е) кь нѥмоу бл(а)женнаа • « Вѣроу ими ми, ѡ(ть)че, ѡт нѥлиже вьнидохь вь хижицю сію, яко диханиѥ ноздрию моею не ѡтстоупи ѡт мене, тако ни грѣси не ѡтстоупише ѡт мене до сего час(а). »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right"/>
        <w:spacing w:before="0" w:after="0" w:line="322" w:lineRule="exact"/>
        <w:ind w:left="420" w:right="20" w:firstLine="0"/>
      </w:pPr>
      <w:r>
        <w:rPr>
          <w:rStyle w:val="CharStyle8"/>
          <w:lang w:val="ru-RU"/>
        </w:rPr>
        <w:t>Г(лаго)ла кь нѥи старць • « Не за покаяніе ѡставиль тебѣ Б(ог)ь грѣхи твое, нь за мьісль юже еси имѣла. » Сьтворши же покааніе таковѡм дни е҃і҃, вьпаде вь недоугь и, поживши и еще три дни, почи сь славою бл(а)г(о)д(а)тію Божіеоу, приѥмши ц(ѣса)рство н(е)-</w:t>
      </w:r>
    </w:p>
    <w:p>
      <w:pPr>
        <w:pStyle w:val="Style6"/>
        <w:numPr>
          <w:ilvl w:val="0"/>
          <w:numId w:val="1"/>
        </w:numPr>
        <w:tabs>
          <w:tab w:leader="none" w:pos="43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22" w:lineRule="exact"/>
        <w:ind w:left="420" w:right="20" w:hanging="400"/>
      </w:pPr>
      <w:r>
        <w:rPr>
          <w:rStyle w:val="CharStyle8"/>
          <w:lang w:val="ru-RU"/>
        </w:rPr>
        <w:t>б(е)сноѥ сь всѣми оугождьшими емоу // ѡт вѣка. Ѡ велика похвал(а) Таисина покаания, яко погибла бѣ и ѡбрѣте се, мрьтва и ѡживе, сп(а)сомь нашим Іс(оу)- х(ристо)с(о)мь, емоуже слав(а) и чьсть вь вѣкы.Ам(и)нь.</w:t>
      </w:r>
    </w:p>
    <w:sectPr>
      <w:footnotePr>
        <w:pos w:val="pageBottom"/>
        <w:numFmt w:val="decimal"/>
        <w:numRestart w:val="continuous"/>
      </w:footnotePr>
      <w:pgSz w:w="12240" w:h="15840"/>
      <w:pgMar w:top="2978" w:left="2829" w:right="2829" w:bottom="2978" w:header="0" w:footer="3" w:gutter="62"/>
      <w:rtlGutter w:val="0"/>
      <w:cols w:space="720"/>
      <w:pgNumType w:start="23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10"/>
      <w:numFmt w:val="decimal"/>
      <w:lvlText w:val="%1"/>
      <w:rPr>
        <w:lang w:val="ru-RU"/>
        <w:b w:val="0"/>
        <w:bCs w:val="0"/>
        <w:i w:val="0"/>
        <w:iCs w:val="0"/>
        <w:u w:val="none"/>
        <w:strike w:val="0"/>
        <w:smallCaps w:val="0"/>
        <w:sz w:val="19"/>
        <w:szCs w:val="19"/>
        <w:rFonts w:ascii="Bukyvede" w:eastAsia="Bukyvede" w:hAnsi="Bukyvede" w:cs="Bukyvede"/>
        <w:w w:val="100"/>
        <w:spacing w:val="1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ru-RU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ru-RU"/>
      <w:sz w:val="24"/>
      <w:szCs w:val="24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ru-RU"/>
      <w:sz w:val="24"/>
      <w:szCs w:val="24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0080"/>
    </w:rPr>
  </w:style>
  <w:style w:type="character" w:customStyle="1" w:styleId="CharStyle4">
    <w:name w:val="Header or footer (3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3"/>
      <w:szCs w:val="23"/>
      <w:rFonts w:ascii="Bukyvede" w:eastAsia="Bukyvede" w:hAnsi="Bukyvede" w:cs="Bukyvede"/>
    </w:rPr>
  </w:style>
  <w:style w:type="character" w:customStyle="1" w:styleId="CharStyle5">
    <w:name w:val="Header or footer (3) + Scale 120%"/>
    <w:basedOn w:val="CharStyle4"/>
    <w:rPr>
      <w:lang w:val="ru-RU"/>
      <w:w w:val="120"/>
      <w:spacing w:val="0"/>
      <w:color w:val="000000"/>
      <w:position w:val="0"/>
    </w:rPr>
  </w:style>
  <w:style w:type="character" w:customStyle="1" w:styleId="CharStyle7">
    <w:name w:val="Body text (7)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19"/>
      <w:szCs w:val="19"/>
      <w:rFonts w:ascii="Bukyvede" w:eastAsia="Bukyvede" w:hAnsi="Bukyvede" w:cs="Bukyvede"/>
    </w:rPr>
  </w:style>
  <w:style w:type="character" w:customStyle="1" w:styleId="CharStyle8">
    <w:name w:val="Body text (7) + Spacing 0 pt"/>
    <w:basedOn w:val="CharStyle7"/>
    <w:rPr>
      <w:lang w:val="ru-RU"/>
      <w:w w:val="100"/>
      <w:spacing w:val="10"/>
      <w:color w:val="000000"/>
      <w:position w:val="0"/>
    </w:rPr>
  </w:style>
  <w:style w:type="character" w:customStyle="1" w:styleId="CharStyle9">
    <w:name w:val="Body text (7) + 7 pt,Scale 75%"/>
    <w:basedOn w:val="CharStyle7"/>
    <w:rPr>
      <w:lang w:val="ru-RU"/>
      <w:sz w:val="14"/>
      <w:szCs w:val="14"/>
      <w:w w:val="75"/>
      <w:spacing w:val="0"/>
      <w:color w:val="000000"/>
      <w:position w:val="0"/>
    </w:rPr>
  </w:style>
  <w:style w:type="character" w:customStyle="1" w:styleId="CharStyle10">
    <w:name w:val="Body text (7) + 7 pt"/>
    <w:basedOn w:val="CharStyle7"/>
    <w:rPr>
      <w:lang w:val="ru-RU"/>
      <w:sz w:val="14"/>
      <w:szCs w:val="14"/>
      <w:w w:val="100"/>
      <w:spacing w:val="0"/>
      <w:color w:val="000000"/>
      <w:position w:val="0"/>
    </w:rPr>
  </w:style>
  <w:style w:type="character" w:customStyle="1" w:styleId="CharStyle11">
    <w:name w:val="Body text (7) + 8.5 pt"/>
    <w:basedOn w:val="CharStyle7"/>
    <w:rPr>
      <w:lang w:val="ru-RU"/>
      <w:sz w:val="17"/>
      <w:szCs w:val="17"/>
      <w:w w:val="100"/>
      <w:spacing w:val="0"/>
      <w:color w:val="000000"/>
      <w:position w:val="0"/>
    </w:rPr>
  </w:style>
  <w:style w:type="paragraph" w:customStyle="1" w:styleId="Style3">
    <w:name w:val="Header or footer (3)"/>
    <w:basedOn w:val="Normal"/>
    <w:link w:val="CharStyle4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3"/>
      <w:szCs w:val="23"/>
      <w:rFonts w:ascii="Bukyvede" w:eastAsia="Bukyvede" w:hAnsi="Bukyvede" w:cs="Bukyvede"/>
    </w:rPr>
  </w:style>
  <w:style w:type="paragraph" w:customStyle="1" w:styleId="Style6">
    <w:name w:val="Body text (7)"/>
    <w:basedOn w:val="Normal"/>
    <w:link w:val="CharStyle7"/>
    <w:pPr>
      <w:widowControl w:val="0"/>
      <w:shd w:val="clear" w:color="auto" w:fill="FFFFFF"/>
      <w:spacing w:before="300" w:after="60" w:line="0" w:lineRule="exact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Bukyvede" w:eastAsia="Bukyvede" w:hAnsi="Bukyvede" w:cs="Bukyved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