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E53E9" w14:textId="0EBF5EAC" w:rsidR="00B30E1A" w:rsidRPr="002A4D16" w:rsidRDefault="00B30E1A" w:rsidP="00B30E1A">
      <w:pPr>
        <w:jc w:val="center"/>
        <w:rPr>
          <w:sz w:val="28"/>
          <w:szCs w:val="28"/>
        </w:rPr>
      </w:pPr>
      <w:r w:rsidRPr="002A4D16">
        <w:rPr>
          <w:sz w:val="28"/>
          <w:szCs w:val="28"/>
        </w:rPr>
        <w:t>“</w:t>
      </w:r>
      <w:r w:rsidR="000F7AD5">
        <w:rPr>
          <w:sz w:val="28"/>
          <w:szCs w:val="28"/>
        </w:rPr>
        <w:t xml:space="preserve">Is There an End </w:t>
      </w:r>
      <w:r w:rsidR="00227672">
        <w:rPr>
          <w:sz w:val="28"/>
          <w:szCs w:val="28"/>
        </w:rPr>
        <w:t>in</w:t>
      </w:r>
      <w:r w:rsidR="00FF65EA">
        <w:rPr>
          <w:sz w:val="28"/>
          <w:szCs w:val="28"/>
        </w:rPr>
        <w:t xml:space="preserve"> Sight</w:t>
      </w:r>
      <w:r w:rsidR="000F7AD5">
        <w:rPr>
          <w:sz w:val="28"/>
          <w:szCs w:val="28"/>
        </w:rPr>
        <w:t>?</w:t>
      </w:r>
      <w:r w:rsidRPr="002A4D16">
        <w:rPr>
          <w:sz w:val="28"/>
          <w:szCs w:val="28"/>
        </w:rPr>
        <w:t>”</w:t>
      </w:r>
    </w:p>
    <w:p w14:paraId="16D5C832" w14:textId="094AB020" w:rsidR="00B30E1A" w:rsidRPr="002A4D16" w:rsidRDefault="00B30E1A" w:rsidP="00B30E1A">
      <w:pPr>
        <w:jc w:val="center"/>
        <w:rPr>
          <w:sz w:val="28"/>
          <w:szCs w:val="28"/>
        </w:rPr>
      </w:pPr>
      <w:r w:rsidRPr="002A4D16">
        <w:rPr>
          <w:sz w:val="28"/>
          <w:szCs w:val="28"/>
        </w:rPr>
        <w:t>(</w:t>
      </w:r>
      <w:r w:rsidR="0073172F">
        <w:rPr>
          <w:sz w:val="28"/>
          <w:szCs w:val="28"/>
        </w:rPr>
        <w:t>Endpoint Security</w:t>
      </w:r>
      <w:r w:rsidRPr="002A4D16">
        <w:rPr>
          <w:sz w:val="28"/>
          <w:szCs w:val="28"/>
        </w:rPr>
        <w:t>)</w:t>
      </w:r>
    </w:p>
    <w:p w14:paraId="226DE2A2" w14:textId="6BE97376" w:rsidR="00B30E1A" w:rsidRPr="002A4D16" w:rsidRDefault="00B30E1A" w:rsidP="00B30E1A">
      <w:pPr>
        <w:jc w:val="center"/>
        <w:rPr>
          <w:sz w:val="28"/>
          <w:szCs w:val="28"/>
        </w:rPr>
      </w:pPr>
      <w:r w:rsidRPr="002A4D16">
        <w:rPr>
          <w:sz w:val="28"/>
          <w:szCs w:val="28"/>
        </w:rPr>
        <w:t xml:space="preserve">Tuesday, </w:t>
      </w:r>
      <w:r w:rsidR="0073172F">
        <w:rPr>
          <w:sz w:val="28"/>
          <w:szCs w:val="28"/>
        </w:rPr>
        <w:t>November 5</w:t>
      </w:r>
      <w:r w:rsidRPr="00B30E1A">
        <w:rPr>
          <w:sz w:val="28"/>
          <w:szCs w:val="28"/>
          <w:vertAlign w:val="superscript"/>
        </w:rPr>
        <w:t>th</w:t>
      </w:r>
      <w:r>
        <w:rPr>
          <w:sz w:val="28"/>
          <w:szCs w:val="28"/>
        </w:rPr>
        <w:t xml:space="preserve">   </w:t>
      </w:r>
    </w:p>
    <w:p w14:paraId="75908542" w14:textId="77777777" w:rsidR="00CF3C0F" w:rsidRDefault="00CF3C0F"/>
    <w:p w14:paraId="529594EF" w14:textId="3FD79447" w:rsidR="00B30E1A" w:rsidRDefault="00B30E1A" w:rsidP="00652A3D">
      <w:pPr>
        <w:spacing w:before="120"/>
      </w:pPr>
      <w:r>
        <w:t>1.</w:t>
      </w:r>
      <w:r>
        <w:tab/>
        <w:t xml:space="preserve">Learning </w:t>
      </w:r>
      <w:r w:rsidR="00DC71C1">
        <w:t>Outcomes</w:t>
      </w:r>
    </w:p>
    <w:p w14:paraId="07A64995" w14:textId="0266814C" w:rsidR="002951DA" w:rsidRDefault="002951DA" w:rsidP="00652A3D">
      <w:pPr>
        <w:pStyle w:val="ListParagraph"/>
        <w:numPr>
          <w:ilvl w:val="0"/>
          <w:numId w:val="2"/>
        </w:numPr>
        <w:spacing w:before="120"/>
        <w:ind w:left="1080"/>
      </w:pPr>
      <w:r w:rsidRPr="000F7AD5">
        <w:rPr>
          <w:b/>
          <w:bCs/>
        </w:rPr>
        <w:t>Understand Endpoint Protection Technologies</w:t>
      </w:r>
      <w:r w:rsidRPr="002951DA">
        <w:t>: Identify and describe key endpoint protection technologies, including anti-malware software, endpoint detection and response (EDR), and data loss prevention (DLP), and discuss their roles in securing diverse endpoints against threats.</w:t>
      </w:r>
    </w:p>
    <w:p w14:paraId="1E54B693" w14:textId="77777777" w:rsidR="006D011E" w:rsidRPr="002951DA" w:rsidRDefault="006D011E" w:rsidP="006D011E">
      <w:pPr>
        <w:pStyle w:val="ListParagraph"/>
        <w:spacing w:before="120"/>
        <w:ind w:left="1080"/>
      </w:pPr>
    </w:p>
    <w:p w14:paraId="42CD66F9" w14:textId="36A894CA" w:rsidR="006D011E" w:rsidRPr="002951DA" w:rsidRDefault="002951DA" w:rsidP="00652A3D">
      <w:pPr>
        <w:pStyle w:val="ListParagraph"/>
        <w:numPr>
          <w:ilvl w:val="0"/>
          <w:numId w:val="2"/>
        </w:numPr>
        <w:spacing w:before="120"/>
        <w:ind w:left="1080"/>
      </w:pPr>
      <w:r w:rsidRPr="000F7AD5">
        <w:rPr>
          <w:b/>
          <w:bCs/>
        </w:rPr>
        <w:t>Analyze Host-based Security Measures</w:t>
      </w:r>
      <w:r w:rsidRPr="002951DA">
        <w:t>: Explain the purpose and functionality of host-based firewalls, intrusion detection systems (HIDS), and intrusion prevention systems (HIPS) in protecting individual endpoints, including their differences and how they contribute to endpoint security.</w:t>
      </w:r>
    </w:p>
    <w:p w14:paraId="27D5231A" w14:textId="77777777" w:rsidR="006D011E" w:rsidRPr="006D011E" w:rsidRDefault="006D011E" w:rsidP="006D011E">
      <w:pPr>
        <w:pStyle w:val="ListParagraph"/>
        <w:spacing w:before="120"/>
        <w:ind w:left="1080"/>
      </w:pPr>
    </w:p>
    <w:p w14:paraId="677B5B0C" w14:textId="7C60C792" w:rsidR="002951DA" w:rsidRPr="002951DA" w:rsidRDefault="000F7AD5" w:rsidP="00652A3D">
      <w:pPr>
        <w:pStyle w:val="ListParagraph"/>
        <w:numPr>
          <w:ilvl w:val="0"/>
          <w:numId w:val="2"/>
        </w:numPr>
        <w:spacing w:before="120"/>
        <w:ind w:left="1080"/>
      </w:pPr>
      <w:r w:rsidRPr="000F7AD5">
        <w:rPr>
          <w:b/>
          <w:bCs/>
        </w:rPr>
        <w:t>Identify</w:t>
      </w:r>
      <w:r w:rsidR="002951DA" w:rsidRPr="000F7AD5">
        <w:rPr>
          <w:b/>
          <w:bCs/>
        </w:rPr>
        <w:t xml:space="preserve"> Endpoint Hardening Practices</w:t>
      </w:r>
      <w:r w:rsidR="002951DA" w:rsidRPr="002951DA">
        <w:t>: Demonstrate knowledge of endpoint hardening techniques, including software updates, patch management, and port management, to minimize vulnerabilities and secure endpoints effectively against unauthorized access and malware.</w:t>
      </w:r>
    </w:p>
    <w:p w14:paraId="6765114A" w14:textId="0260BEA5" w:rsidR="00B30E1A" w:rsidRDefault="00B30E1A" w:rsidP="006D011E">
      <w:pPr>
        <w:spacing w:before="120"/>
        <w:ind w:left="1440" w:hanging="720"/>
      </w:pPr>
    </w:p>
    <w:p w14:paraId="616BE6F3" w14:textId="2338BBBC" w:rsidR="00522277" w:rsidRDefault="00DE7D6C" w:rsidP="006D011E">
      <w:pPr>
        <w:spacing w:before="120"/>
      </w:pPr>
      <w:r>
        <w:t>2</w:t>
      </w:r>
      <w:r w:rsidR="00B30E1A">
        <w:t>.</w:t>
      </w:r>
      <w:r w:rsidR="00B30E1A">
        <w:tab/>
      </w:r>
      <w:r w:rsidR="002A5CE3">
        <w:t>Endpoint</w:t>
      </w:r>
    </w:p>
    <w:p w14:paraId="289478C4" w14:textId="79855E8F" w:rsidR="006D011E" w:rsidRDefault="00C31586" w:rsidP="00E6486E">
      <w:pPr>
        <w:pStyle w:val="ListParagraph"/>
        <w:numPr>
          <w:ilvl w:val="0"/>
          <w:numId w:val="6"/>
        </w:numPr>
        <w:tabs>
          <w:tab w:val="left" w:pos="720"/>
        </w:tabs>
        <w:spacing w:before="120"/>
        <w:ind w:left="1080"/>
      </w:pPr>
      <w:r w:rsidRPr="00C31586">
        <w:t xml:space="preserve">An </w:t>
      </w:r>
      <w:r w:rsidRPr="00462C93">
        <w:rPr>
          <w:b/>
          <w:bCs/>
        </w:rPr>
        <w:t>endpoint</w:t>
      </w:r>
      <w:r w:rsidRPr="00C31586">
        <w:t xml:space="preserve"> is</w:t>
      </w:r>
      <w:r w:rsidR="00462C93">
        <w:t>:</w:t>
      </w:r>
    </w:p>
    <w:p w14:paraId="13D1DBAE" w14:textId="77777777" w:rsidR="00462C93" w:rsidRDefault="00462C93" w:rsidP="00462C93">
      <w:pPr>
        <w:pStyle w:val="ListParagraph"/>
        <w:tabs>
          <w:tab w:val="left" w:pos="720"/>
        </w:tabs>
        <w:spacing w:before="120"/>
        <w:ind w:left="1080"/>
      </w:pPr>
    </w:p>
    <w:p w14:paraId="1FDB12AB" w14:textId="77777777" w:rsidR="00462C93" w:rsidRPr="00C31586" w:rsidRDefault="00462C93" w:rsidP="00462C93">
      <w:pPr>
        <w:pStyle w:val="ListParagraph"/>
        <w:tabs>
          <w:tab w:val="left" w:pos="720"/>
        </w:tabs>
        <w:spacing w:before="120"/>
        <w:ind w:left="1080"/>
      </w:pPr>
    </w:p>
    <w:p w14:paraId="3D54585F" w14:textId="56764967" w:rsidR="00D96E14" w:rsidRDefault="00C31586" w:rsidP="00652A3D">
      <w:pPr>
        <w:pStyle w:val="ListParagraph"/>
        <w:numPr>
          <w:ilvl w:val="0"/>
          <w:numId w:val="6"/>
        </w:numPr>
        <w:tabs>
          <w:tab w:val="left" w:pos="720"/>
        </w:tabs>
        <w:spacing w:before="120"/>
        <w:ind w:left="1080"/>
      </w:pPr>
      <w:r w:rsidRPr="00D96E14">
        <w:rPr>
          <w:b/>
          <w:bCs/>
        </w:rPr>
        <w:t>Unified Endpoint Management (UEM)</w:t>
      </w:r>
      <w:r w:rsidRPr="00C31586">
        <w:t xml:space="preserve"> helps manage and secure endpoints from a single console, regardless of the device type or operating system. UEM allows updates, security policy applications, and remote data removal for lost or compromised devices.</w:t>
      </w:r>
    </w:p>
    <w:p w14:paraId="579B0D41" w14:textId="77777777" w:rsidR="00D96E14" w:rsidRPr="00D96E14" w:rsidRDefault="00D96E14" w:rsidP="00D96E14">
      <w:pPr>
        <w:pStyle w:val="ListParagraph"/>
        <w:tabs>
          <w:tab w:val="left" w:pos="720"/>
        </w:tabs>
        <w:spacing w:before="120"/>
        <w:ind w:left="1080"/>
      </w:pPr>
    </w:p>
    <w:p w14:paraId="03742449" w14:textId="28888621" w:rsidR="003F2202" w:rsidRDefault="00C31586" w:rsidP="00652A3D">
      <w:pPr>
        <w:pStyle w:val="ListParagraph"/>
        <w:numPr>
          <w:ilvl w:val="0"/>
          <w:numId w:val="6"/>
        </w:numPr>
        <w:tabs>
          <w:tab w:val="left" w:pos="720"/>
        </w:tabs>
        <w:spacing w:before="120"/>
        <w:ind w:left="1080"/>
      </w:pPr>
      <w:r w:rsidRPr="00C236F0">
        <w:rPr>
          <w:b/>
          <w:bCs/>
        </w:rPr>
        <w:t>Endpoint Protection</w:t>
      </w:r>
      <w:r w:rsidRPr="00C31586">
        <w:t xml:space="preserve"> </w:t>
      </w:r>
      <w:r w:rsidR="003F2202">
        <w:t>is:</w:t>
      </w:r>
    </w:p>
    <w:p w14:paraId="434CDF80" w14:textId="77777777" w:rsidR="003F2202" w:rsidRDefault="003F2202" w:rsidP="003F2202">
      <w:pPr>
        <w:tabs>
          <w:tab w:val="left" w:pos="720"/>
        </w:tabs>
        <w:spacing w:before="120"/>
      </w:pPr>
    </w:p>
    <w:p w14:paraId="43E074A0" w14:textId="77777777" w:rsidR="003F2202" w:rsidRPr="003F2202" w:rsidRDefault="003F2202" w:rsidP="003F2202">
      <w:pPr>
        <w:tabs>
          <w:tab w:val="left" w:pos="720"/>
        </w:tabs>
        <w:spacing w:before="120"/>
      </w:pPr>
    </w:p>
    <w:p w14:paraId="4C6FC654" w14:textId="574880D4" w:rsidR="00C31586" w:rsidRDefault="00C31586" w:rsidP="00652A3D">
      <w:pPr>
        <w:pStyle w:val="ListParagraph"/>
        <w:numPr>
          <w:ilvl w:val="0"/>
          <w:numId w:val="6"/>
        </w:numPr>
        <w:tabs>
          <w:tab w:val="left" w:pos="720"/>
        </w:tabs>
        <w:spacing w:before="120"/>
        <w:ind w:left="1080"/>
      </w:pPr>
      <w:r w:rsidRPr="00C236F0">
        <w:rPr>
          <w:b/>
          <w:bCs/>
        </w:rPr>
        <w:t>Endpoint Detection and Response (EDR)</w:t>
      </w:r>
      <w:r w:rsidRPr="00C31586">
        <w:t xml:space="preserve"> specifically monitor</w:t>
      </w:r>
      <w:r w:rsidR="003F2202">
        <w:t>s:</w:t>
      </w:r>
      <w:r w:rsidR="00FC7D29">
        <w:t xml:space="preserve"> </w:t>
      </w:r>
    </w:p>
    <w:p w14:paraId="2CB72030" w14:textId="77777777" w:rsidR="0050585E" w:rsidRDefault="0050585E" w:rsidP="0050585E">
      <w:pPr>
        <w:pStyle w:val="ListParagraph"/>
      </w:pPr>
    </w:p>
    <w:p w14:paraId="298072BF" w14:textId="77777777" w:rsidR="003F2202" w:rsidRDefault="003F2202" w:rsidP="0050585E">
      <w:pPr>
        <w:pStyle w:val="ListParagraph"/>
      </w:pPr>
    </w:p>
    <w:p w14:paraId="15D89F82" w14:textId="77777777" w:rsidR="003F2202" w:rsidRDefault="003F2202" w:rsidP="0050585E">
      <w:pPr>
        <w:pStyle w:val="ListParagraph"/>
      </w:pPr>
    </w:p>
    <w:p w14:paraId="38CD78CE" w14:textId="5368F234" w:rsidR="006D011E" w:rsidRDefault="0050585E" w:rsidP="0017285F">
      <w:pPr>
        <w:pStyle w:val="ListParagraph"/>
        <w:numPr>
          <w:ilvl w:val="1"/>
          <w:numId w:val="17"/>
        </w:numPr>
        <w:tabs>
          <w:tab w:val="left" w:pos="720"/>
        </w:tabs>
        <w:spacing w:before="120"/>
      </w:pPr>
      <w:r w:rsidRPr="0050585E">
        <w:rPr>
          <w:b/>
          <w:bCs/>
        </w:rPr>
        <w:t>Whitelisting</w:t>
      </w:r>
      <w:r w:rsidRPr="0050585E">
        <w:t xml:space="preserve"> is a security measure that restricts system access to only pre-approved applications, files, or users. In endpoint security, whitelisting allows only trusted software or processes to run on devices (endpoints) like computers, smartphones, and servers, effectively blocking any other software or processes from executing.</w:t>
      </w:r>
    </w:p>
    <w:p w14:paraId="096C3DF6" w14:textId="77777777" w:rsidR="0017285F" w:rsidRDefault="0017285F" w:rsidP="0017285F">
      <w:pPr>
        <w:pStyle w:val="ListParagraph"/>
        <w:tabs>
          <w:tab w:val="left" w:pos="720"/>
        </w:tabs>
        <w:spacing w:before="120"/>
        <w:ind w:left="1800"/>
      </w:pPr>
    </w:p>
    <w:p w14:paraId="7815F302" w14:textId="6775A6BB" w:rsidR="00631DDE" w:rsidRDefault="00C31586" w:rsidP="00631DDE">
      <w:pPr>
        <w:pStyle w:val="ListParagraph"/>
        <w:numPr>
          <w:ilvl w:val="0"/>
          <w:numId w:val="6"/>
        </w:numPr>
        <w:tabs>
          <w:tab w:val="left" w:pos="720"/>
        </w:tabs>
        <w:spacing w:before="120"/>
        <w:ind w:left="1080"/>
      </w:pPr>
      <w:r w:rsidRPr="00C31586">
        <w:lastRenderedPageBreak/>
        <w:t>Each endpoint type, from mobile devices to smart IoT gadgets, requires a tailored security approach. For example, IoT devices, like smart meters, need frequent updates and checks due to their limited security features.</w:t>
      </w:r>
    </w:p>
    <w:p w14:paraId="20E1235A" w14:textId="77777777" w:rsidR="00631DDE" w:rsidRPr="00BD1803" w:rsidRDefault="00631DDE" w:rsidP="00631DDE">
      <w:pPr>
        <w:pStyle w:val="ListParagraph"/>
        <w:tabs>
          <w:tab w:val="left" w:pos="720"/>
        </w:tabs>
        <w:spacing w:before="120"/>
        <w:ind w:left="1080"/>
      </w:pPr>
    </w:p>
    <w:p w14:paraId="7CA13A64" w14:textId="77777777" w:rsidR="00DE7D6C" w:rsidRDefault="00C31586" w:rsidP="00652A3D">
      <w:pPr>
        <w:pStyle w:val="ListParagraph"/>
        <w:numPr>
          <w:ilvl w:val="0"/>
          <w:numId w:val="6"/>
        </w:numPr>
        <w:tabs>
          <w:tab w:val="left" w:pos="720"/>
        </w:tabs>
        <w:spacing w:before="120"/>
        <w:ind w:left="1080"/>
      </w:pPr>
      <w:r w:rsidRPr="00C236F0">
        <w:rPr>
          <w:b/>
          <w:bCs/>
        </w:rPr>
        <w:t>Malware Protection</w:t>
      </w:r>
      <w:r w:rsidRPr="00C31586">
        <w:t xml:space="preserve"> defends against</w:t>
      </w:r>
      <w:r w:rsidR="00DE7D6C">
        <w:t>:</w:t>
      </w:r>
    </w:p>
    <w:p w14:paraId="56E50482" w14:textId="77777777" w:rsidR="00B927E5" w:rsidRDefault="00B927E5" w:rsidP="00B927E5">
      <w:pPr>
        <w:tabs>
          <w:tab w:val="left" w:pos="720"/>
        </w:tabs>
        <w:spacing w:before="120"/>
      </w:pPr>
    </w:p>
    <w:p w14:paraId="160EA62D" w14:textId="33FD03B8" w:rsidR="00C236F0" w:rsidRDefault="00B927E5" w:rsidP="00652A3D">
      <w:pPr>
        <w:pStyle w:val="ListParagraph"/>
        <w:numPr>
          <w:ilvl w:val="0"/>
          <w:numId w:val="6"/>
        </w:numPr>
        <w:tabs>
          <w:tab w:val="left" w:pos="720"/>
        </w:tabs>
        <w:spacing w:before="120"/>
        <w:ind w:left="1080"/>
      </w:pPr>
      <w:r w:rsidRPr="00B927E5">
        <w:rPr>
          <w:b/>
          <w:bCs/>
        </w:rPr>
        <w:t>N</w:t>
      </w:r>
      <w:r w:rsidR="00C31586" w:rsidRPr="00C236F0">
        <w:rPr>
          <w:b/>
          <w:bCs/>
        </w:rPr>
        <w:t>ext-generation firewalls (NGFWs)</w:t>
      </w:r>
      <w:r w:rsidR="00C31586" w:rsidRPr="00C31586">
        <w:t xml:space="preserve"> offer</w:t>
      </w:r>
      <w:r>
        <w:t>:</w:t>
      </w:r>
    </w:p>
    <w:p w14:paraId="5343BC2B" w14:textId="77777777" w:rsidR="00B927E5" w:rsidRDefault="00B927E5" w:rsidP="00B927E5">
      <w:pPr>
        <w:tabs>
          <w:tab w:val="left" w:pos="720"/>
        </w:tabs>
        <w:spacing w:before="120"/>
      </w:pPr>
    </w:p>
    <w:p w14:paraId="1309707C" w14:textId="0A1D3842" w:rsidR="00CE2C55" w:rsidRDefault="00CE2C55" w:rsidP="00CE2C55">
      <w:pPr>
        <w:pStyle w:val="ListParagraph"/>
        <w:numPr>
          <w:ilvl w:val="1"/>
          <w:numId w:val="6"/>
        </w:numPr>
        <w:tabs>
          <w:tab w:val="left" w:pos="720"/>
        </w:tabs>
        <w:spacing w:before="120"/>
      </w:pPr>
      <w:r>
        <w:rPr>
          <w:b/>
          <w:bCs/>
        </w:rPr>
        <w:t xml:space="preserve">Anti-virus and Antimalware </w:t>
      </w:r>
      <w:r w:rsidR="007A1022">
        <w:rPr>
          <w:b/>
          <w:bCs/>
        </w:rPr>
        <w:t>–</w:t>
      </w:r>
      <w:r>
        <w:rPr>
          <w:b/>
          <w:bCs/>
        </w:rPr>
        <w:t xml:space="preserve"> </w:t>
      </w:r>
      <w:r w:rsidR="007A1022">
        <w:t>stop viruses, worms, trojans</w:t>
      </w:r>
      <w:r w:rsidR="00CA3EE9">
        <w:t>; spyware, ransomware, fileless malware.</w:t>
      </w:r>
      <w:r w:rsidR="00B927E5">
        <w:br/>
      </w:r>
    </w:p>
    <w:p w14:paraId="033242A4" w14:textId="763C8091" w:rsidR="009312F5" w:rsidRDefault="009312F5" w:rsidP="00CE2C55">
      <w:pPr>
        <w:pStyle w:val="ListParagraph"/>
        <w:numPr>
          <w:ilvl w:val="1"/>
          <w:numId w:val="6"/>
        </w:numPr>
        <w:tabs>
          <w:tab w:val="left" w:pos="720"/>
        </w:tabs>
        <w:spacing w:before="120"/>
      </w:pPr>
      <w:r>
        <w:rPr>
          <w:b/>
          <w:bCs/>
        </w:rPr>
        <w:t>NGFW</w:t>
      </w:r>
      <w:r w:rsidR="00511E2B">
        <w:t xml:space="preserve"> </w:t>
      </w:r>
      <w:r w:rsidR="00B927E5">
        <w:t>c</w:t>
      </w:r>
      <w:r w:rsidR="00511E2B">
        <w:t>an be called:</w:t>
      </w:r>
    </w:p>
    <w:p w14:paraId="670652F9" w14:textId="132D20DB" w:rsidR="000F38F1" w:rsidRPr="00511E2B" w:rsidRDefault="00511E2B" w:rsidP="000F38F1">
      <w:pPr>
        <w:pStyle w:val="ListParagraph"/>
        <w:numPr>
          <w:ilvl w:val="2"/>
          <w:numId w:val="6"/>
        </w:numPr>
        <w:tabs>
          <w:tab w:val="left" w:pos="720"/>
        </w:tabs>
        <w:spacing w:before="120"/>
      </w:pPr>
      <w:r w:rsidRPr="00511E2B">
        <w:t>Application layer gateway</w:t>
      </w:r>
    </w:p>
    <w:p w14:paraId="38BEB0B2" w14:textId="26921414" w:rsidR="00511E2B" w:rsidRPr="00511E2B" w:rsidRDefault="00511E2B" w:rsidP="000F38F1">
      <w:pPr>
        <w:pStyle w:val="ListParagraph"/>
        <w:numPr>
          <w:ilvl w:val="2"/>
          <w:numId w:val="6"/>
        </w:numPr>
        <w:tabs>
          <w:tab w:val="left" w:pos="720"/>
        </w:tabs>
        <w:spacing w:before="120"/>
      </w:pPr>
      <w:r w:rsidRPr="00511E2B">
        <w:t>Stateful multilayer inspection</w:t>
      </w:r>
    </w:p>
    <w:p w14:paraId="53B891EF" w14:textId="431212D3" w:rsidR="00511E2B" w:rsidRDefault="00511E2B" w:rsidP="000F38F1">
      <w:pPr>
        <w:pStyle w:val="ListParagraph"/>
        <w:numPr>
          <w:ilvl w:val="2"/>
          <w:numId w:val="6"/>
        </w:numPr>
        <w:tabs>
          <w:tab w:val="left" w:pos="720"/>
        </w:tabs>
        <w:spacing w:before="120"/>
      </w:pPr>
      <w:r w:rsidRPr="00511E2B">
        <w:t>Deep packet inspection</w:t>
      </w:r>
    </w:p>
    <w:p w14:paraId="7F81FBC7" w14:textId="643C6E2F" w:rsidR="00D86FD5" w:rsidRPr="00511E2B" w:rsidRDefault="00D86FD5" w:rsidP="000F38F1">
      <w:pPr>
        <w:pStyle w:val="ListParagraph"/>
        <w:numPr>
          <w:ilvl w:val="2"/>
          <w:numId w:val="6"/>
        </w:numPr>
        <w:tabs>
          <w:tab w:val="left" w:pos="720"/>
        </w:tabs>
        <w:spacing w:before="120"/>
      </w:pPr>
      <w:r>
        <w:t>Can prevent access to URLs, identify attacks and malware, allow or disallow application features.</w:t>
      </w:r>
    </w:p>
    <w:p w14:paraId="261E437B" w14:textId="77777777" w:rsidR="006D011E" w:rsidRPr="00511E2B" w:rsidRDefault="006D011E" w:rsidP="006D011E">
      <w:pPr>
        <w:pStyle w:val="ListParagraph"/>
        <w:tabs>
          <w:tab w:val="left" w:pos="720"/>
        </w:tabs>
        <w:spacing w:before="120"/>
        <w:ind w:left="1080"/>
      </w:pPr>
    </w:p>
    <w:p w14:paraId="7FBFB64F" w14:textId="198C0A09" w:rsidR="00F21D48" w:rsidRDefault="00DE7D6C" w:rsidP="006D011E">
      <w:pPr>
        <w:tabs>
          <w:tab w:val="left" w:pos="720"/>
        </w:tabs>
        <w:spacing w:before="120"/>
        <w:ind w:left="720" w:hanging="720"/>
      </w:pPr>
      <w:r>
        <w:t>3</w:t>
      </w:r>
      <w:r w:rsidR="00F21D48">
        <w:t>.</w:t>
      </w:r>
      <w:r w:rsidR="00F21D48">
        <w:tab/>
        <w:t>Endpoint protection</w:t>
      </w:r>
    </w:p>
    <w:p w14:paraId="6AD341D3" w14:textId="77777777" w:rsidR="00692D59" w:rsidRDefault="00C579C5" w:rsidP="003A7A96">
      <w:pPr>
        <w:pStyle w:val="ListParagraph"/>
        <w:numPr>
          <w:ilvl w:val="0"/>
          <w:numId w:val="7"/>
        </w:numPr>
        <w:tabs>
          <w:tab w:val="left" w:pos="720"/>
        </w:tabs>
        <w:spacing w:before="120"/>
        <w:ind w:left="1080"/>
      </w:pPr>
      <w:r w:rsidRPr="00C236F0">
        <w:rPr>
          <w:b/>
          <w:bCs/>
        </w:rPr>
        <w:t>Data Loss Prevention (DLP)</w:t>
      </w:r>
      <w:r w:rsidRPr="00C579C5">
        <w:t xml:space="preserve"> uses </w:t>
      </w:r>
    </w:p>
    <w:p w14:paraId="17923053" w14:textId="77777777" w:rsidR="00692D59" w:rsidRDefault="00692D59" w:rsidP="00692D59">
      <w:pPr>
        <w:pStyle w:val="ListParagraph"/>
        <w:tabs>
          <w:tab w:val="left" w:pos="720"/>
        </w:tabs>
        <w:spacing w:before="120"/>
        <w:ind w:left="1080"/>
      </w:pPr>
    </w:p>
    <w:p w14:paraId="170E603B" w14:textId="5E54AA8E" w:rsidR="003A7A96" w:rsidRDefault="00C579C5" w:rsidP="003A7A96">
      <w:pPr>
        <w:pStyle w:val="ListParagraph"/>
        <w:numPr>
          <w:ilvl w:val="0"/>
          <w:numId w:val="7"/>
        </w:numPr>
        <w:tabs>
          <w:tab w:val="left" w:pos="720"/>
        </w:tabs>
        <w:spacing w:before="120"/>
        <w:ind w:left="1080"/>
      </w:pPr>
      <w:r w:rsidRPr="00C579C5">
        <w:t>DLP helps organizations comply with privacy laws and regulations, such as HIPAA, PCI-DSS, and GDPR, which safeguard personal, financial, and medical data. DLP can prevent an employee from emailing a customer's social security number or deleting sensitive financial files.</w:t>
      </w:r>
    </w:p>
    <w:p w14:paraId="7F785CE9" w14:textId="77777777" w:rsidR="00692D59" w:rsidRDefault="00692D59" w:rsidP="00692D59">
      <w:pPr>
        <w:pStyle w:val="ListParagraph"/>
        <w:tabs>
          <w:tab w:val="left" w:pos="720"/>
        </w:tabs>
        <w:spacing w:before="120"/>
        <w:ind w:left="1080"/>
      </w:pPr>
    </w:p>
    <w:p w14:paraId="3D8BC51D" w14:textId="77777777" w:rsidR="00692D59" w:rsidRDefault="00C579C5" w:rsidP="00652A3D">
      <w:pPr>
        <w:pStyle w:val="ListParagraph"/>
        <w:numPr>
          <w:ilvl w:val="0"/>
          <w:numId w:val="7"/>
        </w:numPr>
        <w:tabs>
          <w:tab w:val="left" w:pos="720"/>
        </w:tabs>
        <w:spacing w:before="120"/>
        <w:ind w:left="1080"/>
      </w:pPr>
      <w:r w:rsidRPr="00C236F0">
        <w:rPr>
          <w:b/>
          <w:bCs/>
        </w:rPr>
        <w:t>Host-Based Systems</w:t>
      </w:r>
      <w:r w:rsidRPr="00C579C5">
        <w:t xml:space="preserve"> provide additional security on specific devices (endpoints). </w:t>
      </w:r>
    </w:p>
    <w:p w14:paraId="7D597B82" w14:textId="76FA0D01" w:rsidR="00692D59" w:rsidRDefault="00C579C5" w:rsidP="00692D59">
      <w:pPr>
        <w:pStyle w:val="ListParagraph"/>
        <w:numPr>
          <w:ilvl w:val="1"/>
          <w:numId w:val="7"/>
        </w:numPr>
        <w:tabs>
          <w:tab w:val="left" w:pos="720"/>
        </w:tabs>
        <w:spacing w:before="120"/>
      </w:pPr>
      <w:r w:rsidRPr="00C579C5">
        <w:t xml:space="preserve">A </w:t>
      </w:r>
      <w:r w:rsidRPr="00C236F0">
        <w:rPr>
          <w:b/>
          <w:bCs/>
        </w:rPr>
        <w:t>host-based firewall</w:t>
      </w:r>
      <w:r w:rsidR="00692D59">
        <w:t>:</w:t>
      </w:r>
    </w:p>
    <w:p w14:paraId="392D550D" w14:textId="77777777" w:rsidR="00692D59" w:rsidRDefault="00692D59" w:rsidP="00692D59">
      <w:pPr>
        <w:pStyle w:val="ListParagraph"/>
        <w:tabs>
          <w:tab w:val="left" w:pos="720"/>
        </w:tabs>
        <w:spacing w:before="120"/>
        <w:ind w:left="1800"/>
      </w:pPr>
    </w:p>
    <w:p w14:paraId="160E070B" w14:textId="7603BFB8" w:rsidR="00692D59" w:rsidRDefault="00692D59" w:rsidP="00692D59">
      <w:pPr>
        <w:pStyle w:val="ListParagraph"/>
        <w:numPr>
          <w:ilvl w:val="1"/>
          <w:numId w:val="7"/>
        </w:numPr>
        <w:tabs>
          <w:tab w:val="left" w:pos="720"/>
        </w:tabs>
        <w:spacing w:before="120"/>
      </w:pPr>
      <w:r>
        <w:t>A</w:t>
      </w:r>
      <w:r w:rsidR="00C579C5" w:rsidRPr="00C579C5">
        <w:t xml:space="preserve"> </w:t>
      </w:r>
      <w:r w:rsidR="00C579C5" w:rsidRPr="00C236F0">
        <w:rPr>
          <w:b/>
          <w:bCs/>
        </w:rPr>
        <w:t>host-based intrusion detection system (HIDS)</w:t>
      </w:r>
      <w:r>
        <w:rPr>
          <w:b/>
          <w:bCs/>
        </w:rPr>
        <w:t>:</w:t>
      </w:r>
      <w:r w:rsidR="00C579C5" w:rsidRPr="00C579C5">
        <w:t xml:space="preserve"> </w:t>
      </w:r>
    </w:p>
    <w:p w14:paraId="6D9FD3EF" w14:textId="77777777" w:rsidR="00692D59" w:rsidRDefault="00692D59" w:rsidP="00692D59">
      <w:pPr>
        <w:pStyle w:val="ListParagraph"/>
        <w:tabs>
          <w:tab w:val="left" w:pos="720"/>
        </w:tabs>
        <w:spacing w:before="120"/>
        <w:ind w:left="1800"/>
      </w:pPr>
    </w:p>
    <w:p w14:paraId="33D795B2" w14:textId="5DFD79F6" w:rsidR="00CF6759" w:rsidRDefault="00C579C5" w:rsidP="00CF6759">
      <w:pPr>
        <w:pStyle w:val="ListParagraph"/>
        <w:numPr>
          <w:ilvl w:val="1"/>
          <w:numId w:val="7"/>
        </w:numPr>
        <w:tabs>
          <w:tab w:val="left" w:pos="720"/>
        </w:tabs>
        <w:spacing w:before="120"/>
      </w:pPr>
      <w:r w:rsidRPr="00C579C5">
        <w:t xml:space="preserve">A </w:t>
      </w:r>
      <w:r w:rsidRPr="00CF6759">
        <w:rPr>
          <w:b/>
          <w:bCs/>
        </w:rPr>
        <w:t>host-based intrusion prevention system (HIPS)</w:t>
      </w:r>
      <w:r w:rsidRPr="00C579C5">
        <w:t xml:space="preserve"> can</w:t>
      </w:r>
      <w:r w:rsidR="00CF6759">
        <w:t>:</w:t>
      </w:r>
    </w:p>
    <w:p w14:paraId="15508047" w14:textId="77777777" w:rsidR="00CF6759" w:rsidRPr="00692D59" w:rsidRDefault="00CF6759" w:rsidP="00CF6759">
      <w:pPr>
        <w:pStyle w:val="ListParagraph"/>
        <w:tabs>
          <w:tab w:val="left" w:pos="720"/>
        </w:tabs>
        <w:spacing w:before="120"/>
        <w:ind w:left="1800"/>
      </w:pPr>
    </w:p>
    <w:p w14:paraId="58D09C86" w14:textId="1B24AE63" w:rsidR="00463E5D" w:rsidRDefault="00463E5D" w:rsidP="00463E5D">
      <w:pPr>
        <w:pStyle w:val="ListParagraph"/>
        <w:numPr>
          <w:ilvl w:val="1"/>
          <w:numId w:val="7"/>
        </w:numPr>
        <w:tabs>
          <w:tab w:val="left" w:pos="720"/>
        </w:tabs>
        <w:spacing w:before="120"/>
      </w:pPr>
      <w:r>
        <w:rPr>
          <w:b/>
          <w:bCs/>
        </w:rPr>
        <w:t>Host-based firewalls:</w:t>
      </w:r>
    </w:p>
    <w:p w14:paraId="359A4993" w14:textId="25D0E7C8" w:rsidR="00D22135" w:rsidRDefault="00A314CB" w:rsidP="00463E5D">
      <w:pPr>
        <w:pStyle w:val="ListParagraph"/>
        <w:numPr>
          <w:ilvl w:val="1"/>
          <w:numId w:val="19"/>
        </w:numPr>
        <w:tabs>
          <w:tab w:val="left" w:pos="720"/>
        </w:tabs>
        <w:spacing w:before="120"/>
        <w:ind w:left="2160"/>
      </w:pPr>
      <w:r w:rsidRPr="00A314CB">
        <w:t>Software-</w:t>
      </w:r>
      <w:r>
        <w:t>based firewall</w:t>
      </w:r>
      <w:r w:rsidR="00B57DFF">
        <w:t xml:space="preserve"> can run on every endpoint.</w:t>
      </w:r>
    </w:p>
    <w:p w14:paraId="1682044F" w14:textId="5BEAA5F0" w:rsidR="00B57DFF" w:rsidRDefault="00B57DFF" w:rsidP="00463E5D">
      <w:pPr>
        <w:pStyle w:val="ListParagraph"/>
        <w:numPr>
          <w:ilvl w:val="1"/>
          <w:numId w:val="19"/>
        </w:numPr>
        <w:tabs>
          <w:tab w:val="left" w:pos="720"/>
        </w:tabs>
        <w:spacing w:before="120"/>
        <w:ind w:left="2160"/>
      </w:pPr>
      <w:r>
        <w:t>Allow or disallow incoming or outgoing application traffic</w:t>
      </w:r>
    </w:p>
    <w:p w14:paraId="72940BBF" w14:textId="0E90D053" w:rsidR="00BA1138" w:rsidRDefault="00BA1138" w:rsidP="00463E5D">
      <w:pPr>
        <w:pStyle w:val="ListParagraph"/>
        <w:numPr>
          <w:ilvl w:val="1"/>
          <w:numId w:val="19"/>
        </w:numPr>
        <w:tabs>
          <w:tab w:val="left" w:pos="720"/>
        </w:tabs>
        <w:spacing w:before="120"/>
        <w:ind w:left="2160"/>
      </w:pPr>
      <w:r>
        <w:t>Identify and bloc unknown processes – stop malware before it can start</w:t>
      </w:r>
    </w:p>
    <w:p w14:paraId="37519DF2" w14:textId="7677A7CA" w:rsidR="00BA1138" w:rsidRDefault="00CF6759" w:rsidP="00463E5D">
      <w:pPr>
        <w:pStyle w:val="ListParagraph"/>
        <w:numPr>
          <w:ilvl w:val="1"/>
          <w:numId w:val="19"/>
        </w:numPr>
        <w:tabs>
          <w:tab w:val="left" w:pos="720"/>
        </w:tabs>
        <w:spacing w:before="120"/>
        <w:ind w:left="2160"/>
      </w:pPr>
      <w:r>
        <w:t xml:space="preserve">Can be managed </w:t>
      </w:r>
      <w:r w:rsidR="00BA1138">
        <w:t>centrally</w:t>
      </w:r>
    </w:p>
    <w:p w14:paraId="777491A4" w14:textId="77777777" w:rsidR="00692D59" w:rsidRDefault="00692D59" w:rsidP="00692D59">
      <w:pPr>
        <w:pStyle w:val="ListParagraph"/>
        <w:tabs>
          <w:tab w:val="left" w:pos="720"/>
        </w:tabs>
        <w:ind w:left="1800"/>
        <w:rPr>
          <w:b/>
          <w:bCs/>
        </w:rPr>
      </w:pPr>
    </w:p>
    <w:p w14:paraId="608F0A08" w14:textId="453AAFBC" w:rsidR="00131E3A" w:rsidRPr="008C64D5" w:rsidRDefault="00131E3A" w:rsidP="008C64D5">
      <w:pPr>
        <w:pStyle w:val="ListParagraph"/>
        <w:numPr>
          <w:ilvl w:val="1"/>
          <w:numId w:val="7"/>
        </w:numPr>
        <w:tabs>
          <w:tab w:val="left" w:pos="720"/>
        </w:tabs>
        <w:rPr>
          <w:b/>
          <w:bCs/>
        </w:rPr>
      </w:pPr>
      <w:r w:rsidRPr="008C64D5">
        <w:rPr>
          <w:b/>
          <w:bCs/>
        </w:rPr>
        <w:t xml:space="preserve">Host-based intrusion </w:t>
      </w:r>
      <w:r w:rsidR="005778BA" w:rsidRPr="008C64D5">
        <w:rPr>
          <w:b/>
          <w:bCs/>
        </w:rPr>
        <w:t>detection</w:t>
      </w:r>
      <w:r w:rsidRPr="008C64D5">
        <w:rPr>
          <w:b/>
          <w:bCs/>
        </w:rPr>
        <w:t xml:space="preserve"> system</w:t>
      </w:r>
      <w:r w:rsidR="005778BA" w:rsidRPr="008C64D5">
        <w:rPr>
          <w:b/>
          <w:bCs/>
        </w:rPr>
        <w:t xml:space="preserve"> (HIDS)</w:t>
      </w:r>
    </w:p>
    <w:p w14:paraId="36FE0055" w14:textId="7A862CD7" w:rsidR="005778BA" w:rsidRDefault="00CA7F37" w:rsidP="008C64D5">
      <w:pPr>
        <w:pStyle w:val="ListParagraph"/>
        <w:numPr>
          <w:ilvl w:val="0"/>
          <w:numId w:val="21"/>
        </w:numPr>
        <w:tabs>
          <w:tab w:val="left" w:pos="720"/>
        </w:tabs>
        <w:ind w:left="2160"/>
      </w:pPr>
      <w:r>
        <w:t>Uses log files to identify intrusions</w:t>
      </w:r>
    </w:p>
    <w:p w14:paraId="4451C766" w14:textId="334DE424" w:rsidR="00CA7F37" w:rsidRDefault="00CA7F37" w:rsidP="005778BA">
      <w:pPr>
        <w:pStyle w:val="ListParagraph"/>
        <w:numPr>
          <w:ilvl w:val="0"/>
          <w:numId w:val="21"/>
        </w:numPr>
        <w:tabs>
          <w:tab w:val="left" w:pos="720"/>
        </w:tabs>
        <w:spacing w:before="120"/>
        <w:ind w:left="2160"/>
      </w:pPr>
      <w:r>
        <w:t>C</w:t>
      </w:r>
      <w:r w:rsidR="008C64D5">
        <w:t>a</w:t>
      </w:r>
      <w:r>
        <w:t>n reconfigure firewalls to block</w:t>
      </w:r>
    </w:p>
    <w:p w14:paraId="173B40B2" w14:textId="77777777" w:rsidR="00CF6759" w:rsidRDefault="00CF6759" w:rsidP="00CF6759">
      <w:pPr>
        <w:pStyle w:val="ListParagraph"/>
        <w:tabs>
          <w:tab w:val="left" w:pos="720"/>
        </w:tabs>
        <w:spacing w:before="120"/>
        <w:ind w:left="2160"/>
      </w:pPr>
    </w:p>
    <w:p w14:paraId="2DF51C98" w14:textId="77777777" w:rsidR="00CF6759" w:rsidRDefault="00CF6759" w:rsidP="00CF6759">
      <w:pPr>
        <w:pStyle w:val="ListParagraph"/>
        <w:tabs>
          <w:tab w:val="left" w:pos="720"/>
        </w:tabs>
        <w:spacing w:before="120"/>
        <w:ind w:left="1800"/>
      </w:pPr>
    </w:p>
    <w:p w14:paraId="40EAE91B" w14:textId="66D25433" w:rsidR="008C64D5" w:rsidRDefault="008C64D5" w:rsidP="008C64D5">
      <w:pPr>
        <w:pStyle w:val="ListParagraph"/>
        <w:numPr>
          <w:ilvl w:val="1"/>
          <w:numId w:val="7"/>
        </w:numPr>
        <w:tabs>
          <w:tab w:val="left" w:pos="720"/>
        </w:tabs>
        <w:spacing w:before="120"/>
      </w:pPr>
      <w:r>
        <w:lastRenderedPageBreak/>
        <w:t>Host-based intrusion prevention system (HIPS)</w:t>
      </w:r>
    </w:p>
    <w:p w14:paraId="5DE0448F" w14:textId="16596A82" w:rsidR="008C64D5" w:rsidRDefault="00405612" w:rsidP="008C64D5">
      <w:pPr>
        <w:pStyle w:val="ListParagraph"/>
        <w:numPr>
          <w:ilvl w:val="2"/>
          <w:numId w:val="7"/>
        </w:numPr>
        <w:tabs>
          <w:tab w:val="left" w:pos="720"/>
        </w:tabs>
        <w:spacing w:before="120"/>
        <w:ind w:left="2160"/>
      </w:pPr>
      <w:r>
        <w:t>Recognize</w:t>
      </w:r>
      <w:r w:rsidR="008C64D5">
        <w:t xml:space="preserve"> and block known attacks</w:t>
      </w:r>
    </w:p>
    <w:p w14:paraId="64B4CD16" w14:textId="6E22AEF5" w:rsidR="008C64D5" w:rsidRDefault="008C64D5" w:rsidP="008C64D5">
      <w:pPr>
        <w:pStyle w:val="ListParagraph"/>
        <w:numPr>
          <w:ilvl w:val="2"/>
          <w:numId w:val="7"/>
        </w:numPr>
        <w:tabs>
          <w:tab w:val="left" w:pos="720"/>
        </w:tabs>
        <w:spacing w:before="120"/>
        <w:ind w:left="2160"/>
      </w:pPr>
      <w:r>
        <w:t>Secure OS and application configurations</w:t>
      </w:r>
    </w:p>
    <w:p w14:paraId="7A27B49C" w14:textId="276A3D82" w:rsidR="00405612" w:rsidRDefault="00405612" w:rsidP="008C64D5">
      <w:pPr>
        <w:pStyle w:val="ListParagraph"/>
        <w:numPr>
          <w:ilvl w:val="2"/>
          <w:numId w:val="7"/>
        </w:numPr>
        <w:tabs>
          <w:tab w:val="left" w:pos="720"/>
        </w:tabs>
        <w:spacing w:before="120"/>
        <w:ind w:left="2160"/>
      </w:pPr>
      <w:r>
        <w:t>Often built into endpoint protection software</w:t>
      </w:r>
    </w:p>
    <w:p w14:paraId="1F994BAD" w14:textId="21800CE7" w:rsidR="00F44643" w:rsidRDefault="00F44643" w:rsidP="008C64D5">
      <w:pPr>
        <w:pStyle w:val="ListParagraph"/>
        <w:numPr>
          <w:ilvl w:val="2"/>
          <w:numId w:val="7"/>
        </w:numPr>
        <w:tabs>
          <w:tab w:val="left" w:pos="720"/>
        </w:tabs>
        <w:spacing w:before="120"/>
        <w:ind w:left="2160"/>
      </w:pPr>
      <w:r>
        <w:t>Uses signatures, heuristics, and behavioral to identify attacks</w:t>
      </w:r>
    </w:p>
    <w:p w14:paraId="4E6F6E11" w14:textId="014467F8" w:rsidR="00F44643" w:rsidRPr="00A314CB" w:rsidRDefault="00F44643" w:rsidP="008C64D5">
      <w:pPr>
        <w:pStyle w:val="ListParagraph"/>
        <w:numPr>
          <w:ilvl w:val="2"/>
          <w:numId w:val="7"/>
        </w:numPr>
        <w:tabs>
          <w:tab w:val="left" w:pos="720"/>
        </w:tabs>
        <w:spacing w:before="120"/>
        <w:ind w:left="2160"/>
      </w:pPr>
      <w:r>
        <w:t>Prevent buffer overflows</w:t>
      </w:r>
      <w:r w:rsidR="00F91D37">
        <w:t>, registry updates, or writing files</w:t>
      </w:r>
    </w:p>
    <w:p w14:paraId="3151FF28" w14:textId="77777777" w:rsidR="006D011E" w:rsidRPr="00A314CB" w:rsidRDefault="006D011E" w:rsidP="00463E5D">
      <w:pPr>
        <w:tabs>
          <w:tab w:val="left" w:pos="720"/>
        </w:tabs>
        <w:spacing w:before="120"/>
        <w:ind w:left="1080"/>
      </w:pPr>
    </w:p>
    <w:p w14:paraId="3ED2289C" w14:textId="368464C7" w:rsidR="00C579C5" w:rsidRDefault="00C579C5" w:rsidP="006D011E">
      <w:pPr>
        <w:tabs>
          <w:tab w:val="left" w:pos="720"/>
        </w:tabs>
        <w:spacing w:before="120"/>
        <w:ind w:left="720" w:hanging="720"/>
      </w:pPr>
      <w:r>
        <w:t>5.</w:t>
      </w:r>
      <w:r>
        <w:tab/>
      </w:r>
      <w:r w:rsidR="00AF59D5">
        <w:t>Endpoint hardening</w:t>
      </w:r>
      <w:r w:rsidR="00511950">
        <w:t xml:space="preserve">: </w:t>
      </w:r>
      <w:r w:rsidR="00511950" w:rsidRPr="00511950">
        <w:t>Disk, registry, ports, and services</w:t>
      </w:r>
    </w:p>
    <w:p w14:paraId="1D2D77A6" w14:textId="12BC3CCD" w:rsidR="006D011E" w:rsidRDefault="00467C6F" w:rsidP="00631DDE">
      <w:pPr>
        <w:pStyle w:val="ListParagraph"/>
        <w:numPr>
          <w:ilvl w:val="0"/>
          <w:numId w:val="8"/>
        </w:numPr>
        <w:tabs>
          <w:tab w:val="left" w:pos="720"/>
        </w:tabs>
        <w:spacing w:before="120"/>
      </w:pPr>
      <w:r w:rsidRPr="00C236F0">
        <w:rPr>
          <w:b/>
          <w:bCs/>
        </w:rPr>
        <w:t>Data Encryption</w:t>
      </w:r>
      <w:r w:rsidRPr="00467C6F">
        <w:t xml:space="preserve"> involves converting readable data into a secure code to protect it from unauthorized access. Two primary methods of encryption are </w:t>
      </w:r>
      <w:r w:rsidRPr="00C236F0">
        <w:rPr>
          <w:b/>
          <w:bCs/>
        </w:rPr>
        <w:t>Full Disk Encryption (FDE)</w:t>
      </w:r>
      <w:r w:rsidRPr="00467C6F">
        <w:t xml:space="preserve"> and </w:t>
      </w:r>
      <w:r w:rsidRPr="00C236F0">
        <w:rPr>
          <w:b/>
          <w:bCs/>
        </w:rPr>
        <w:t>Self-Encrypting Drives (SEDs)</w:t>
      </w:r>
      <w:r w:rsidRPr="00467C6F">
        <w:t>.</w:t>
      </w:r>
    </w:p>
    <w:p w14:paraId="01A9E5E0" w14:textId="77777777" w:rsidR="00ED4D6A" w:rsidRPr="006D011E" w:rsidRDefault="00ED4D6A" w:rsidP="00ED4D6A">
      <w:pPr>
        <w:pStyle w:val="ListParagraph"/>
        <w:tabs>
          <w:tab w:val="left" w:pos="720"/>
        </w:tabs>
        <w:spacing w:before="120"/>
        <w:ind w:left="1080"/>
      </w:pPr>
    </w:p>
    <w:p w14:paraId="4E759D39" w14:textId="22AFBD55" w:rsidR="006D011E" w:rsidRDefault="00467C6F" w:rsidP="00631DDE">
      <w:pPr>
        <w:numPr>
          <w:ilvl w:val="0"/>
          <w:numId w:val="8"/>
        </w:numPr>
        <w:tabs>
          <w:tab w:val="left" w:pos="720"/>
        </w:tabs>
        <w:spacing w:before="120"/>
      </w:pPr>
      <w:r w:rsidRPr="00467C6F">
        <w:rPr>
          <w:b/>
          <w:bCs/>
        </w:rPr>
        <w:t>FDE</w:t>
      </w:r>
      <w:r w:rsidR="00ED4D6A">
        <w:t xml:space="preserve">: </w:t>
      </w:r>
    </w:p>
    <w:p w14:paraId="7B5F47F2" w14:textId="77777777" w:rsidR="00ED4D6A" w:rsidRPr="006D011E" w:rsidRDefault="00ED4D6A" w:rsidP="00ED4D6A">
      <w:pPr>
        <w:tabs>
          <w:tab w:val="left" w:pos="720"/>
        </w:tabs>
        <w:spacing w:before="120"/>
        <w:ind w:left="1080"/>
      </w:pPr>
    </w:p>
    <w:p w14:paraId="77016968" w14:textId="77777777" w:rsidR="00ED4D6A" w:rsidRPr="00ED4D6A" w:rsidRDefault="00467C6F" w:rsidP="00652A3D">
      <w:pPr>
        <w:numPr>
          <w:ilvl w:val="0"/>
          <w:numId w:val="8"/>
        </w:numPr>
        <w:tabs>
          <w:tab w:val="left" w:pos="720"/>
        </w:tabs>
        <w:spacing w:before="120"/>
      </w:pPr>
      <w:r w:rsidRPr="00467C6F">
        <w:rPr>
          <w:b/>
          <w:bCs/>
        </w:rPr>
        <w:t>SEDs</w:t>
      </w:r>
      <w:r w:rsidR="00ED4D6A">
        <w:rPr>
          <w:b/>
          <w:bCs/>
        </w:rPr>
        <w:t>:</w:t>
      </w:r>
    </w:p>
    <w:p w14:paraId="1063AB4C" w14:textId="1157F93E" w:rsidR="00ED4D6A" w:rsidRDefault="00467C6F" w:rsidP="00ED4D6A">
      <w:pPr>
        <w:tabs>
          <w:tab w:val="left" w:pos="720"/>
        </w:tabs>
        <w:spacing w:before="120"/>
        <w:ind w:left="1080"/>
      </w:pPr>
      <w:r w:rsidRPr="00467C6F">
        <w:t xml:space="preserve"> </w:t>
      </w:r>
    </w:p>
    <w:p w14:paraId="13F4FEAB" w14:textId="3800C3C8" w:rsidR="00467C6F" w:rsidRPr="00467C6F" w:rsidRDefault="00467C6F" w:rsidP="00652A3D">
      <w:pPr>
        <w:numPr>
          <w:ilvl w:val="0"/>
          <w:numId w:val="8"/>
        </w:numPr>
        <w:tabs>
          <w:tab w:val="left" w:pos="720"/>
        </w:tabs>
        <w:spacing w:before="120"/>
      </w:pPr>
      <w:r w:rsidRPr="00467C6F">
        <w:rPr>
          <w:b/>
          <w:bCs/>
        </w:rPr>
        <w:t>Opal</w:t>
      </w:r>
      <w:r w:rsidRPr="00467C6F">
        <w:t xml:space="preserve"> standards, set by the Trusted Computing Group, provide guidelines to further secure these self-encrypting drives and enforce user authentication at startup to protect against unauthorized access.</w:t>
      </w:r>
    </w:p>
    <w:p w14:paraId="38DA91CE" w14:textId="671223EF" w:rsidR="00467C6F" w:rsidRDefault="00467C6F" w:rsidP="00652A3D">
      <w:pPr>
        <w:pStyle w:val="ListParagraph"/>
        <w:numPr>
          <w:ilvl w:val="1"/>
          <w:numId w:val="8"/>
        </w:numPr>
        <w:tabs>
          <w:tab w:val="left" w:pos="720"/>
        </w:tabs>
        <w:spacing w:before="120"/>
      </w:pPr>
      <w:r w:rsidRPr="00C236F0">
        <w:rPr>
          <w:b/>
          <w:bCs/>
        </w:rPr>
        <w:t>Registry</w:t>
      </w:r>
      <w:r w:rsidRPr="00467C6F">
        <w:t xml:space="preserve"> in Windows is a critical database where system configurations and user settings are stored. It contains information that controls device functionality, user profiles, and application behavior. Securing the registry is essential to avoid unauthorized changes that could compromise security or system performance. To protect this, administrators restrict registry editing permissions, often through </w:t>
      </w:r>
      <w:r w:rsidRPr="00C236F0">
        <w:rPr>
          <w:b/>
          <w:bCs/>
        </w:rPr>
        <w:t>Group Policy settings</w:t>
      </w:r>
      <w:r w:rsidRPr="00467C6F">
        <w:t xml:space="preserve"> that disable registry access for regular users.</w:t>
      </w:r>
    </w:p>
    <w:p w14:paraId="11A041F1" w14:textId="77777777" w:rsidR="006D011E" w:rsidRPr="00467C6F" w:rsidRDefault="006D011E" w:rsidP="006D011E">
      <w:pPr>
        <w:pStyle w:val="ListParagraph"/>
        <w:tabs>
          <w:tab w:val="left" w:pos="720"/>
        </w:tabs>
        <w:spacing w:before="120"/>
        <w:ind w:left="1800"/>
      </w:pPr>
    </w:p>
    <w:p w14:paraId="341861B4" w14:textId="4038DC7A" w:rsidR="00467C6F" w:rsidRDefault="00467C6F" w:rsidP="00652A3D">
      <w:pPr>
        <w:pStyle w:val="ListParagraph"/>
        <w:numPr>
          <w:ilvl w:val="1"/>
          <w:numId w:val="8"/>
        </w:numPr>
        <w:tabs>
          <w:tab w:val="left" w:pos="720"/>
        </w:tabs>
        <w:spacing w:before="120"/>
      </w:pPr>
      <w:r w:rsidRPr="00C236F0">
        <w:rPr>
          <w:b/>
          <w:bCs/>
        </w:rPr>
        <w:t>Open Ports and Services</w:t>
      </w:r>
      <w:r w:rsidRPr="00467C6F">
        <w:t xml:space="preserve"> are access points on a device used by applications and services to communicate over a network. Ports are assigned specific numbers, where each one corresponds to a type of network service. For example, </w:t>
      </w:r>
      <w:r w:rsidRPr="00C236F0">
        <w:rPr>
          <w:b/>
          <w:bCs/>
        </w:rPr>
        <w:t>port 80</w:t>
      </w:r>
      <w:r w:rsidRPr="00467C6F">
        <w:t xml:space="preserve"> is commonly used for web browsing. Ports can be “open” (accepting data), “closed” (rejecting data), or “filtered” by a firewall to control access. Leaving unnecessary ports open can increase exposure to attacks, so managing ports is critical for reducing the device’s attack surface.</w:t>
      </w:r>
    </w:p>
    <w:p w14:paraId="27C8822D" w14:textId="77777777" w:rsidR="00FA736C" w:rsidRPr="00FA736C" w:rsidRDefault="00CD5625" w:rsidP="006D011E">
      <w:pPr>
        <w:tabs>
          <w:tab w:val="left" w:pos="720"/>
        </w:tabs>
        <w:spacing w:before="120"/>
        <w:ind w:left="720" w:hanging="720"/>
        <w:rPr>
          <w:b/>
          <w:bCs/>
        </w:rPr>
      </w:pPr>
      <w:r>
        <w:rPr>
          <w:b/>
          <w:bCs/>
        </w:rPr>
        <w:tab/>
      </w:r>
    </w:p>
    <w:tbl>
      <w:tblPr>
        <w:tblW w:w="5580" w:type="dxa"/>
        <w:tblInd w:w="2512" w:type="dxa"/>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2090"/>
        <w:gridCol w:w="3490"/>
      </w:tblGrid>
      <w:tr w:rsidR="00FA736C" w:rsidRPr="00233CBE" w14:paraId="420ADF6C" w14:textId="77777777" w:rsidTr="00233CBE">
        <w:trPr>
          <w:trHeight w:val="117"/>
        </w:trPr>
        <w:tc>
          <w:tcPr>
            <w:tcW w:w="209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236B4D0" w14:textId="77777777" w:rsidR="00FA736C" w:rsidRPr="00233CBE" w:rsidRDefault="00FA736C" w:rsidP="00233CBE">
            <w:pPr>
              <w:tabs>
                <w:tab w:val="left" w:pos="720"/>
              </w:tabs>
              <w:ind w:left="720" w:hanging="720"/>
              <w:rPr>
                <w:b/>
                <w:bCs/>
                <w:sz w:val="22"/>
                <w:szCs w:val="22"/>
              </w:rPr>
            </w:pPr>
            <w:r w:rsidRPr="00233CBE">
              <w:rPr>
                <w:b/>
                <w:bCs/>
                <w:sz w:val="22"/>
                <w:szCs w:val="22"/>
              </w:rPr>
              <w:t>Port type</w:t>
            </w:r>
          </w:p>
        </w:tc>
        <w:tc>
          <w:tcPr>
            <w:tcW w:w="349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17C37FCF" w14:textId="77777777" w:rsidR="00FA736C" w:rsidRPr="00233CBE" w:rsidRDefault="00FA736C" w:rsidP="00233CBE">
            <w:pPr>
              <w:tabs>
                <w:tab w:val="left" w:pos="720"/>
              </w:tabs>
              <w:ind w:left="720" w:hanging="720"/>
              <w:rPr>
                <w:b/>
                <w:bCs/>
                <w:sz w:val="22"/>
                <w:szCs w:val="22"/>
              </w:rPr>
            </w:pPr>
            <w:r w:rsidRPr="00233CBE">
              <w:rPr>
                <w:b/>
                <w:bCs/>
                <w:sz w:val="22"/>
                <w:szCs w:val="22"/>
              </w:rPr>
              <w:t>Port number range</w:t>
            </w:r>
          </w:p>
        </w:tc>
      </w:tr>
      <w:tr w:rsidR="00FA736C" w:rsidRPr="00233CBE" w14:paraId="6C81581D" w14:textId="77777777" w:rsidTr="00233CBE">
        <w:trPr>
          <w:trHeight w:val="252"/>
        </w:trPr>
        <w:tc>
          <w:tcPr>
            <w:tcW w:w="2090"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62A070E" w14:textId="77777777" w:rsidR="00FA736C" w:rsidRPr="00233CBE" w:rsidRDefault="00FA736C" w:rsidP="00233CBE">
            <w:pPr>
              <w:tabs>
                <w:tab w:val="left" w:pos="720"/>
              </w:tabs>
              <w:ind w:left="720" w:hanging="720"/>
              <w:rPr>
                <w:b/>
                <w:bCs/>
                <w:sz w:val="22"/>
                <w:szCs w:val="22"/>
              </w:rPr>
            </w:pPr>
            <w:r w:rsidRPr="00233CBE">
              <w:rPr>
                <w:b/>
                <w:bCs/>
                <w:sz w:val="22"/>
                <w:szCs w:val="22"/>
              </w:rPr>
              <w:t>Well-known</w:t>
            </w:r>
          </w:p>
        </w:tc>
        <w:tc>
          <w:tcPr>
            <w:tcW w:w="3490"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55D6F3E" w14:textId="77777777" w:rsidR="00FA736C" w:rsidRPr="00233CBE" w:rsidRDefault="00FA736C" w:rsidP="00233CBE">
            <w:pPr>
              <w:tabs>
                <w:tab w:val="left" w:pos="720"/>
              </w:tabs>
              <w:ind w:left="720" w:hanging="720"/>
              <w:rPr>
                <w:b/>
                <w:bCs/>
                <w:sz w:val="22"/>
                <w:szCs w:val="22"/>
              </w:rPr>
            </w:pPr>
            <w:r w:rsidRPr="00233CBE">
              <w:rPr>
                <w:b/>
                <w:bCs/>
                <w:sz w:val="22"/>
                <w:szCs w:val="22"/>
              </w:rPr>
              <w:t>0 to 1,023</w:t>
            </w:r>
          </w:p>
        </w:tc>
      </w:tr>
      <w:tr w:rsidR="00FA736C" w:rsidRPr="00233CBE" w14:paraId="785073BB" w14:textId="77777777" w:rsidTr="00233CBE">
        <w:tc>
          <w:tcPr>
            <w:tcW w:w="2090"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91E5263" w14:textId="77777777" w:rsidR="00FA736C" w:rsidRPr="00233CBE" w:rsidRDefault="00FA736C" w:rsidP="00233CBE">
            <w:pPr>
              <w:tabs>
                <w:tab w:val="left" w:pos="720"/>
              </w:tabs>
              <w:ind w:left="720" w:hanging="720"/>
              <w:rPr>
                <w:b/>
                <w:bCs/>
                <w:sz w:val="22"/>
                <w:szCs w:val="22"/>
              </w:rPr>
            </w:pPr>
            <w:r w:rsidRPr="00233CBE">
              <w:rPr>
                <w:b/>
                <w:bCs/>
                <w:sz w:val="22"/>
                <w:szCs w:val="22"/>
              </w:rPr>
              <w:t>Registered</w:t>
            </w:r>
          </w:p>
        </w:tc>
        <w:tc>
          <w:tcPr>
            <w:tcW w:w="3490"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B4B718F" w14:textId="77777777" w:rsidR="00FA736C" w:rsidRPr="00233CBE" w:rsidRDefault="00FA736C" w:rsidP="00233CBE">
            <w:pPr>
              <w:tabs>
                <w:tab w:val="left" w:pos="720"/>
              </w:tabs>
              <w:ind w:left="720" w:hanging="720"/>
              <w:rPr>
                <w:b/>
                <w:bCs/>
                <w:sz w:val="22"/>
                <w:szCs w:val="22"/>
              </w:rPr>
            </w:pPr>
            <w:r w:rsidRPr="00233CBE">
              <w:rPr>
                <w:b/>
                <w:bCs/>
                <w:sz w:val="22"/>
                <w:szCs w:val="22"/>
              </w:rPr>
              <w:t>1,024 to 49,151</w:t>
            </w:r>
          </w:p>
        </w:tc>
      </w:tr>
      <w:tr w:rsidR="00FA736C" w:rsidRPr="00233CBE" w14:paraId="1E9AF729" w14:textId="77777777" w:rsidTr="00233CBE">
        <w:tc>
          <w:tcPr>
            <w:tcW w:w="2090"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174C5A5" w14:textId="77777777" w:rsidR="00FA736C" w:rsidRPr="00233CBE" w:rsidRDefault="00FA736C" w:rsidP="00233CBE">
            <w:pPr>
              <w:tabs>
                <w:tab w:val="left" w:pos="720"/>
              </w:tabs>
              <w:ind w:left="720" w:hanging="720"/>
              <w:rPr>
                <w:b/>
                <w:bCs/>
                <w:sz w:val="22"/>
                <w:szCs w:val="22"/>
              </w:rPr>
            </w:pPr>
            <w:r w:rsidRPr="00233CBE">
              <w:rPr>
                <w:b/>
                <w:bCs/>
                <w:sz w:val="22"/>
                <w:szCs w:val="22"/>
              </w:rPr>
              <w:t>Dynamic</w:t>
            </w:r>
          </w:p>
        </w:tc>
        <w:tc>
          <w:tcPr>
            <w:tcW w:w="3490" w:type="dxa"/>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7CF1665" w14:textId="77777777" w:rsidR="00FA736C" w:rsidRPr="00233CBE" w:rsidRDefault="00FA736C" w:rsidP="00233CBE">
            <w:pPr>
              <w:tabs>
                <w:tab w:val="left" w:pos="720"/>
              </w:tabs>
              <w:ind w:left="720" w:hanging="720"/>
              <w:rPr>
                <w:b/>
                <w:bCs/>
                <w:sz w:val="22"/>
                <w:szCs w:val="22"/>
              </w:rPr>
            </w:pPr>
            <w:r w:rsidRPr="00233CBE">
              <w:rPr>
                <w:b/>
                <w:bCs/>
                <w:sz w:val="22"/>
                <w:szCs w:val="22"/>
              </w:rPr>
              <w:t>49,152 to 65,535</w:t>
            </w:r>
          </w:p>
        </w:tc>
      </w:tr>
    </w:tbl>
    <w:p w14:paraId="25C2DE18" w14:textId="77777777" w:rsidR="00C236F0" w:rsidRDefault="00C236F0" w:rsidP="006D011E">
      <w:pPr>
        <w:pStyle w:val="ListParagraph"/>
        <w:tabs>
          <w:tab w:val="left" w:pos="720"/>
        </w:tabs>
        <w:spacing w:before="120"/>
        <w:ind w:left="1080"/>
        <w:rPr>
          <w:b/>
          <w:bCs/>
        </w:rPr>
      </w:pPr>
    </w:p>
    <w:p w14:paraId="73443E4A" w14:textId="65F93DC0" w:rsidR="00084D67" w:rsidRPr="00C236F0" w:rsidRDefault="00084D67" w:rsidP="00652A3D">
      <w:pPr>
        <w:pStyle w:val="ListParagraph"/>
        <w:numPr>
          <w:ilvl w:val="0"/>
          <w:numId w:val="8"/>
        </w:numPr>
        <w:tabs>
          <w:tab w:val="left" w:pos="720"/>
        </w:tabs>
        <w:spacing w:before="120"/>
        <w:rPr>
          <w:b/>
          <w:bCs/>
        </w:rPr>
      </w:pPr>
      <w:r w:rsidRPr="00C236F0">
        <w:rPr>
          <w:b/>
          <w:bCs/>
        </w:rPr>
        <w:t>TCP (Transmission Control Protocol) Ports:</w:t>
      </w:r>
    </w:p>
    <w:p w14:paraId="1C168928" w14:textId="77777777" w:rsidR="00084D67" w:rsidRPr="00084D67" w:rsidRDefault="00084D67" w:rsidP="00652A3D">
      <w:pPr>
        <w:numPr>
          <w:ilvl w:val="0"/>
          <w:numId w:val="9"/>
        </w:numPr>
        <w:tabs>
          <w:tab w:val="left" w:pos="720"/>
        </w:tabs>
        <w:spacing w:before="120"/>
      </w:pPr>
      <w:r w:rsidRPr="00084D67">
        <w:rPr>
          <w:b/>
          <w:bCs/>
        </w:rPr>
        <w:t>Connection-Oriented</w:t>
      </w:r>
      <w:r w:rsidRPr="00084D67">
        <w:t>: TCP is a connection-oriented protocol, meaning it establishes a reliable connection between two devices before transmitting data. This process includes a "three-way handshake" where the devices acknowledge each other's readiness to communicate, ensuring data integrity and reliability.</w:t>
      </w:r>
    </w:p>
    <w:p w14:paraId="27988924" w14:textId="77777777" w:rsidR="00084D67" w:rsidRPr="00084D67" w:rsidRDefault="00084D67" w:rsidP="00652A3D">
      <w:pPr>
        <w:numPr>
          <w:ilvl w:val="0"/>
          <w:numId w:val="9"/>
        </w:numPr>
        <w:tabs>
          <w:tab w:val="left" w:pos="720"/>
        </w:tabs>
        <w:spacing w:before="120"/>
      </w:pPr>
      <w:r w:rsidRPr="00084D67">
        <w:rPr>
          <w:b/>
          <w:bCs/>
        </w:rPr>
        <w:t>Reliable Data Transfer</w:t>
      </w:r>
      <w:r w:rsidRPr="00084D67">
        <w:t>: TCP guarantees data delivery in the correct order and checks for errors. If any data packet is lost or corrupted during transmission, TCP detects it and resends the packet. This reliability makes TCP suitable for applications where accuracy is crucial, such as web browsing (HTTP/HTTPS), email (SMTP, IMAP), and file transfers (FTP).</w:t>
      </w:r>
    </w:p>
    <w:p w14:paraId="21D1FA1B" w14:textId="77777777" w:rsidR="00084D67" w:rsidRPr="00084D67" w:rsidRDefault="00084D67" w:rsidP="00652A3D">
      <w:pPr>
        <w:numPr>
          <w:ilvl w:val="0"/>
          <w:numId w:val="9"/>
        </w:numPr>
        <w:tabs>
          <w:tab w:val="left" w:pos="720"/>
        </w:tabs>
        <w:spacing w:before="120"/>
      </w:pPr>
      <w:r w:rsidRPr="00084D67">
        <w:rPr>
          <w:b/>
          <w:bCs/>
        </w:rPr>
        <w:t>Slower but Secure</w:t>
      </w:r>
      <w:r w:rsidRPr="00084D67">
        <w:t xml:space="preserve">: The added reliability comes at the cost of speed since TCP </w:t>
      </w:r>
      <w:proofErr w:type="gramStart"/>
      <w:r w:rsidRPr="00084D67">
        <w:t>has to</w:t>
      </w:r>
      <w:proofErr w:type="gramEnd"/>
      <w:r w:rsidRPr="00084D67">
        <w:t xml:space="preserve"> manage data checking and resending, leading to higher latency. It also requires more bandwidth to handle error-checking and acknowledgement packets.</w:t>
      </w:r>
    </w:p>
    <w:p w14:paraId="64882735" w14:textId="75F09C2B" w:rsidR="006D011E" w:rsidRDefault="00084D67" w:rsidP="00FB324D">
      <w:pPr>
        <w:numPr>
          <w:ilvl w:val="0"/>
          <w:numId w:val="9"/>
        </w:numPr>
        <w:tabs>
          <w:tab w:val="left" w:pos="720"/>
        </w:tabs>
        <w:spacing w:before="120"/>
      </w:pPr>
      <w:r w:rsidRPr="00084D67">
        <w:rPr>
          <w:b/>
          <w:bCs/>
        </w:rPr>
        <w:t>Examples of TCP Ports</w:t>
      </w:r>
      <w:r w:rsidRPr="00084D67">
        <w:t>: Common TCP ports include 80 (HTTP), 443 (HTTPS), 25 (SMTP), and 21 (FTP).</w:t>
      </w:r>
    </w:p>
    <w:p w14:paraId="39B56B3B" w14:textId="77777777" w:rsidR="00FB324D" w:rsidRPr="00084D67" w:rsidRDefault="00FB324D" w:rsidP="00FB324D">
      <w:pPr>
        <w:tabs>
          <w:tab w:val="left" w:pos="720"/>
        </w:tabs>
        <w:spacing w:before="120"/>
        <w:ind w:left="1800"/>
      </w:pPr>
    </w:p>
    <w:p w14:paraId="05EAEFB6" w14:textId="77777777" w:rsidR="00084D67" w:rsidRPr="00C236F0" w:rsidRDefault="00084D67" w:rsidP="00652A3D">
      <w:pPr>
        <w:pStyle w:val="ListParagraph"/>
        <w:numPr>
          <w:ilvl w:val="0"/>
          <w:numId w:val="8"/>
        </w:numPr>
        <w:tabs>
          <w:tab w:val="left" w:pos="720"/>
        </w:tabs>
        <w:spacing w:before="120"/>
        <w:rPr>
          <w:b/>
          <w:bCs/>
        </w:rPr>
      </w:pPr>
      <w:r w:rsidRPr="00C236F0">
        <w:rPr>
          <w:b/>
          <w:bCs/>
        </w:rPr>
        <w:t>UDP (User Datagram Protocol) Ports:</w:t>
      </w:r>
    </w:p>
    <w:p w14:paraId="20FADCA1" w14:textId="77777777" w:rsidR="00084D67" w:rsidRPr="00084D67" w:rsidRDefault="00084D67" w:rsidP="00652A3D">
      <w:pPr>
        <w:numPr>
          <w:ilvl w:val="0"/>
          <w:numId w:val="10"/>
        </w:numPr>
        <w:tabs>
          <w:tab w:val="left" w:pos="720"/>
        </w:tabs>
        <w:spacing w:before="120"/>
      </w:pPr>
      <w:r w:rsidRPr="00084D67">
        <w:rPr>
          <w:b/>
          <w:bCs/>
        </w:rPr>
        <w:t>Connectionless</w:t>
      </w:r>
      <w:r w:rsidRPr="00084D67">
        <w:t>: UDP is a connectionless protocol, which means it does not establish a connection before sending data. It sends data packets (datagrams) without waiting for an acknowledgment from the receiving device, making the communication faster but less reliable.</w:t>
      </w:r>
    </w:p>
    <w:p w14:paraId="52EED937" w14:textId="77777777" w:rsidR="00084D67" w:rsidRPr="00084D67" w:rsidRDefault="00084D67" w:rsidP="00652A3D">
      <w:pPr>
        <w:numPr>
          <w:ilvl w:val="0"/>
          <w:numId w:val="10"/>
        </w:numPr>
        <w:tabs>
          <w:tab w:val="left" w:pos="720"/>
        </w:tabs>
        <w:spacing w:before="120"/>
      </w:pPr>
      <w:r w:rsidRPr="00084D67">
        <w:rPr>
          <w:b/>
          <w:bCs/>
        </w:rPr>
        <w:t>Faster but Less Reliable</w:t>
      </w:r>
      <w:r w:rsidRPr="00084D67">
        <w:t>: UDP’s lack of error-checking and resending of lost packets means it can transmit data more quickly than TCP, with lower latency. However, it does not guarantee that data will arrive in order or without errors, making it best for applications where speed is more critical than accuracy.</w:t>
      </w:r>
    </w:p>
    <w:p w14:paraId="300FECD2" w14:textId="77777777" w:rsidR="00084D67" w:rsidRPr="00084D67" w:rsidRDefault="00084D67" w:rsidP="00652A3D">
      <w:pPr>
        <w:numPr>
          <w:ilvl w:val="0"/>
          <w:numId w:val="10"/>
        </w:numPr>
        <w:tabs>
          <w:tab w:val="left" w:pos="720"/>
        </w:tabs>
        <w:spacing w:before="120"/>
      </w:pPr>
      <w:r w:rsidRPr="00084D67">
        <w:rPr>
          <w:b/>
          <w:bCs/>
        </w:rPr>
        <w:t>Used for Real-Time Applications</w:t>
      </w:r>
      <w:r w:rsidRPr="00084D67">
        <w:t>: UDP is ideal for real-time applications like video streaming, gaming, and Voice over IP (VoIP), where a delay in data transmission is more problematic than occasional data loss.</w:t>
      </w:r>
    </w:p>
    <w:p w14:paraId="6DFD05F5" w14:textId="77777777" w:rsidR="00084D67" w:rsidRPr="00084D67" w:rsidRDefault="00084D67" w:rsidP="00652A3D">
      <w:pPr>
        <w:numPr>
          <w:ilvl w:val="0"/>
          <w:numId w:val="10"/>
        </w:numPr>
        <w:tabs>
          <w:tab w:val="left" w:pos="720"/>
        </w:tabs>
        <w:spacing w:before="120"/>
      </w:pPr>
      <w:r w:rsidRPr="00084D67">
        <w:rPr>
          <w:b/>
          <w:bCs/>
        </w:rPr>
        <w:t>Examples of UDP Ports</w:t>
      </w:r>
      <w:r w:rsidRPr="00084D67">
        <w:t>: Common UDP ports include 53 (DNS), 67/68 (DHCP), and 123 (NTP).</w:t>
      </w:r>
    </w:p>
    <w:p w14:paraId="5B0B4CF7" w14:textId="77777777" w:rsidR="00C236F0" w:rsidRDefault="00C236F0" w:rsidP="006D011E">
      <w:pPr>
        <w:tabs>
          <w:tab w:val="left" w:pos="720"/>
        </w:tabs>
        <w:spacing w:before="120"/>
        <w:ind w:left="1440" w:hanging="720"/>
        <w:rPr>
          <w:b/>
          <w:bCs/>
        </w:rPr>
      </w:pPr>
    </w:p>
    <w:p w14:paraId="1EDA87C2" w14:textId="1E130749" w:rsidR="00084D67" w:rsidRPr="00C236F0" w:rsidRDefault="00084D67" w:rsidP="00652A3D">
      <w:pPr>
        <w:pStyle w:val="ListParagraph"/>
        <w:numPr>
          <w:ilvl w:val="0"/>
          <w:numId w:val="8"/>
        </w:numPr>
        <w:tabs>
          <w:tab w:val="left" w:pos="720"/>
        </w:tabs>
        <w:spacing w:before="120"/>
        <w:rPr>
          <w:b/>
          <w:bCs/>
        </w:rPr>
      </w:pPr>
      <w:r w:rsidRPr="00C236F0">
        <w:rPr>
          <w:b/>
          <w:bCs/>
        </w:rPr>
        <w:t>Key Differences:</w:t>
      </w:r>
    </w:p>
    <w:p w14:paraId="60EBE445" w14:textId="77777777" w:rsidR="00084D67" w:rsidRDefault="00084D67" w:rsidP="006D011E">
      <w:pPr>
        <w:spacing w:before="120"/>
        <w:ind w:left="1080"/>
      </w:pPr>
      <w:r w:rsidRPr="00084D67">
        <w:t xml:space="preserve">In summary, </w:t>
      </w:r>
      <w:r w:rsidRPr="00084D67">
        <w:rPr>
          <w:b/>
          <w:bCs/>
        </w:rPr>
        <w:t>TCP ports</w:t>
      </w:r>
      <w:r w:rsidRPr="00084D67">
        <w:t xml:space="preserve"> are better for applications requiring reliable and ordered data delivery, while </w:t>
      </w:r>
      <w:r w:rsidRPr="00084D67">
        <w:rPr>
          <w:b/>
          <w:bCs/>
        </w:rPr>
        <w:t>UDP ports</w:t>
      </w:r>
      <w:r w:rsidRPr="00084D67">
        <w:t xml:space="preserve"> are more suitable for speed-dependent applications where occasional data loss is acceptable. This trade-off between speed and reliability is what differentiates TCP and UDP in networking.</w:t>
      </w:r>
    </w:p>
    <w:p w14:paraId="05F94BEA" w14:textId="77777777" w:rsidR="00755771" w:rsidRDefault="00755771" w:rsidP="006D011E">
      <w:pPr>
        <w:tabs>
          <w:tab w:val="left" w:pos="720"/>
        </w:tabs>
        <w:spacing w:before="120"/>
        <w:ind w:left="720"/>
      </w:pPr>
    </w:p>
    <w:tbl>
      <w:tblPr>
        <w:tblW w:w="8028" w:type="dxa"/>
        <w:tblInd w:w="1327" w:type="dxa"/>
        <w:tblLook w:val="04A0" w:firstRow="1" w:lastRow="0" w:firstColumn="1" w:lastColumn="0" w:noHBand="0" w:noVBand="1"/>
      </w:tblPr>
      <w:tblGrid>
        <w:gridCol w:w="1818"/>
        <w:gridCol w:w="2880"/>
        <w:gridCol w:w="3330"/>
      </w:tblGrid>
      <w:tr w:rsidR="00755771" w:rsidRPr="00814F57" w14:paraId="78F8E75F" w14:textId="77777777" w:rsidTr="00814F57">
        <w:trPr>
          <w:trHeight w:val="340"/>
        </w:trPr>
        <w:tc>
          <w:tcPr>
            <w:tcW w:w="1818"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242EF46E" w14:textId="77777777" w:rsidR="00755771" w:rsidRPr="00814F57" w:rsidRDefault="00755771" w:rsidP="003837C7">
            <w:pPr>
              <w:contextualSpacing/>
              <w:rPr>
                <w:b/>
                <w:bCs/>
                <w:color w:val="000000"/>
              </w:rPr>
            </w:pPr>
            <w:r w:rsidRPr="00814F57">
              <w:rPr>
                <w:b/>
                <w:bCs/>
                <w:color w:val="000000"/>
              </w:rPr>
              <w:lastRenderedPageBreak/>
              <w:t>Feature</w:t>
            </w:r>
          </w:p>
        </w:tc>
        <w:tc>
          <w:tcPr>
            <w:tcW w:w="2880" w:type="dxa"/>
            <w:tcBorders>
              <w:top w:val="single" w:sz="4" w:space="0" w:color="auto"/>
              <w:left w:val="nil"/>
              <w:bottom w:val="single" w:sz="4" w:space="0" w:color="auto"/>
              <w:right w:val="single" w:sz="4" w:space="0" w:color="auto"/>
            </w:tcBorders>
            <w:shd w:val="clear" w:color="000000" w:fill="D9D9D9"/>
            <w:vAlign w:val="bottom"/>
            <w:hideMark/>
          </w:tcPr>
          <w:p w14:paraId="3863D3BD" w14:textId="77777777" w:rsidR="00755771" w:rsidRPr="00814F57" w:rsidRDefault="00755771" w:rsidP="003837C7">
            <w:pPr>
              <w:contextualSpacing/>
              <w:rPr>
                <w:b/>
                <w:bCs/>
                <w:color w:val="000000"/>
              </w:rPr>
            </w:pPr>
            <w:r w:rsidRPr="00814F57">
              <w:rPr>
                <w:b/>
                <w:bCs/>
                <w:color w:val="000000"/>
              </w:rPr>
              <w:t>TCP</w:t>
            </w:r>
          </w:p>
        </w:tc>
        <w:tc>
          <w:tcPr>
            <w:tcW w:w="3330" w:type="dxa"/>
            <w:tcBorders>
              <w:top w:val="single" w:sz="4" w:space="0" w:color="auto"/>
              <w:left w:val="nil"/>
              <w:bottom w:val="single" w:sz="4" w:space="0" w:color="auto"/>
              <w:right w:val="single" w:sz="4" w:space="0" w:color="auto"/>
            </w:tcBorders>
            <w:shd w:val="clear" w:color="000000" w:fill="D9D9D9"/>
            <w:vAlign w:val="bottom"/>
            <w:hideMark/>
          </w:tcPr>
          <w:p w14:paraId="68BEC0D7" w14:textId="77777777" w:rsidR="00755771" w:rsidRPr="00814F57" w:rsidRDefault="00755771" w:rsidP="003837C7">
            <w:pPr>
              <w:contextualSpacing/>
              <w:rPr>
                <w:b/>
                <w:bCs/>
                <w:color w:val="000000"/>
              </w:rPr>
            </w:pPr>
            <w:r w:rsidRPr="00814F57">
              <w:rPr>
                <w:b/>
                <w:bCs/>
                <w:color w:val="000000"/>
              </w:rPr>
              <w:t>UDP</w:t>
            </w:r>
          </w:p>
        </w:tc>
      </w:tr>
      <w:tr w:rsidR="00755771" w:rsidRPr="00814F57" w14:paraId="4EE38EAC" w14:textId="77777777" w:rsidTr="00814F57">
        <w:trPr>
          <w:trHeight w:val="340"/>
        </w:trPr>
        <w:tc>
          <w:tcPr>
            <w:tcW w:w="1818" w:type="dxa"/>
            <w:tcBorders>
              <w:top w:val="nil"/>
              <w:left w:val="single" w:sz="4" w:space="0" w:color="auto"/>
              <w:bottom w:val="single" w:sz="4" w:space="0" w:color="auto"/>
              <w:right w:val="single" w:sz="4" w:space="0" w:color="auto"/>
            </w:tcBorders>
            <w:shd w:val="clear" w:color="auto" w:fill="auto"/>
            <w:vAlign w:val="bottom"/>
            <w:hideMark/>
          </w:tcPr>
          <w:p w14:paraId="7FD11D98" w14:textId="77777777" w:rsidR="00755771" w:rsidRPr="00814F57" w:rsidRDefault="00755771" w:rsidP="003837C7">
            <w:pPr>
              <w:contextualSpacing/>
              <w:rPr>
                <w:b/>
                <w:bCs/>
                <w:color w:val="000000"/>
              </w:rPr>
            </w:pPr>
            <w:r w:rsidRPr="00814F57">
              <w:rPr>
                <w:b/>
                <w:bCs/>
                <w:color w:val="000000"/>
              </w:rPr>
              <w:t>Protocol Type</w:t>
            </w:r>
          </w:p>
        </w:tc>
        <w:tc>
          <w:tcPr>
            <w:tcW w:w="2880" w:type="dxa"/>
            <w:tcBorders>
              <w:top w:val="nil"/>
              <w:left w:val="nil"/>
              <w:bottom w:val="single" w:sz="4" w:space="0" w:color="auto"/>
              <w:right w:val="single" w:sz="4" w:space="0" w:color="auto"/>
            </w:tcBorders>
            <w:shd w:val="clear" w:color="auto" w:fill="auto"/>
            <w:vAlign w:val="bottom"/>
            <w:hideMark/>
          </w:tcPr>
          <w:p w14:paraId="14695A9D" w14:textId="77777777" w:rsidR="00755771" w:rsidRPr="00814F57" w:rsidRDefault="00755771" w:rsidP="003837C7">
            <w:pPr>
              <w:contextualSpacing/>
              <w:rPr>
                <w:color w:val="000000"/>
              </w:rPr>
            </w:pPr>
            <w:r w:rsidRPr="00814F57">
              <w:rPr>
                <w:color w:val="000000"/>
              </w:rPr>
              <w:t>Connection-oriented</w:t>
            </w:r>
          </w:p>
        </w:tc>
        <w:tc>
          <w:tcPr>
            <w:tcW w:w="3330" w:type="dxa"/>
            <w:tcBorders>
              <w:top w:val="nil"/>
              <w:left w:val="nil"/>
              <w:bottom w:val="single" w:sz="4" w:space="0" w:color="auto"/>
              <w:right w:val="single" w:sz="4" w:space="0" w:color="auto"/>
            </w:tcBorders>
            <w:shd w:val="clear" w:color="auto" w:fill="auto"/>
            <w:vAlign w:val="bottom"/>
            <w:hideMark/>
          </w:tcPr>
          <w:p w14:paraId="28C5FF65" w14:textId="77777777" w:rsidR="00755771" w:rsidRPr="00814F57" w:rsidRDefault="00755771" w:rsidP="003837C7">
            <w:pPr>
              <w:contextualSpacing/>
              <w:rPr>
                <w:color w:val="000000"/>
              </w:rPr>
            </w:pPr>
            <w:r w:rsidRPr="00814F57">
              <w:rPr>
                <w:color w:val="000000"/>
              </w:rPr>
              <w:t>Connectionless</w:t>
            </w:r>
          </w:p>
        </w:tc>
      </w:tr>
      <w:tr w:rsidR="00755771" w:rsidRPr="00814F57" w14:paraId="3EFBFAB5" w14:textId="77777777" w:rsidTr="00814F57">
        <w:trPr>
          <w:trHeight w:val="680"/>
        </w:trPr>
        <w:tc>
          <w:tcPr>
            <w:tcW w:w="1818" w:type="dxa"/>
            <w:tcBorders>
              <w:top w:val="nil"/>
              <w:left w:val="single" w:sz="4" w:space="0" w:color="auto"/>
              <w:bottom w:val="single" w:sz="4" w:space="0" w:color="auto"/>
              <w:right w:val="single" w:sz="4" w:space="0" w:color="auto"/>
            </w:tcBorders>
            <w:shd w:val="clear" w:color="auto" w:fill="auto"/>
            <w:vAlign w:val="bottom"/>
            <w:hideMark/>
          </w:tcPr>
          <w:p w14:paraId="0AE5332E" w14:textId="77777777" w:rsidR="00755771" w:rsidRPr="00814F57" w:rsidRDefault="00755771" w:rsidP="003837C7">
            <w:pPr>
              <w:contextualSpacing/>
              <w:rPr>
                <w:b/>
                <w:bCs/>
                <w:color w:val="000000"/>
              </w:rPr>
            </w:pPr>
            <w:r w:rsidRPr="00814F57">
              <w:rPr>
                <w:b/>
                <w:bCs/>
                <w:color w:val="000000"/>
              </w:rPr>
              <w:t>Reliability</w:t>
            </w:r>
          </w:p>
        </w:tc>
        <w:tc>
          <w:tcPr>
            <w:tcW w:w="2880" w:type="dxa"/>
            <w:tcBorders>
              <w:top w:val="nil"/>
              <w:left w:val="nil"/>
              <w:bottom w:val="single" w:sz="4" w:space="0" w:color="auto"/>
              <w:right w:val="single" w:sz="4" w:space="0" w:color="auto"/>
            </w:tcBorders>
            <w:shd w:val="clear" w:color="auto" w:fill="auto"/>
            <w:vAlign w:val="bottom"/>
            <w:hideMark/>
          </w:tcPr>
          <w:p w14:paraId="15E92542" w14:textId="77777777" w:rsidR="00755771" w:rsidRPr="00814F57" w:rsidRDefault="00755771" w:rsidP="003837C7">
            <w:pPr>
              <w:contextualSpacing/>
              <w:rPr>
                <w:color w:val="000000"/>
              </w:rPr>
            </w:pPr>
            <w:r w:rsidRPr="00814F57">
              <w:rPr>
                <w:color w:val="000000"/>
              </w:rPr>
              <w:t>High (error-checking and retransmission)</w:t>
            </w:r>
          </w:p>
        </w:tc>
        <w:tc>
          <w:tcPr>
            <w:tcW w:w="3330" w:type="dxa"/>
            <w:tcBorders>
              <w:top w:val="nil"/>
              <w:left w:val="nil"/>
              <w:bottom w:val="single" w:sz="4" w:space="0" w:color="auto"/>
              <w:right w:val="single" w:sz="4" w:space="0" w:color="auto"/>
            </w:tcBorders>
            <w:shd w:val="clear" w:color="auto" w:fill="auto"/>
            <w:vAlign w:val="bottom"/>
            <w:hideMark/>
          </w:tcPr>
          <w:p w14:paraId="2C471BA3" w14:textId="77777777" w:rsidR="00755771" w:rsidRPr="00814F57" w:rsidRDefault="00755771" w:rsidP="003837C7">
            <w:pPr>
              <w:contextualSpacing/>
              <w:rPr>
                <w:color w:val="000000"/>
              </w:rPr>
            </w:pPr>
            <w:r w:rsidRPr="00814F57">
              <w:rPr>
                <w:color w:val="000000"/>
              </w:rPr>
              <w:t>Low (no error-checking)</w:t>
            </w:r>
          </w:p>
        </w:tc>
      </w:tr>
      <w:tr w:rsidR="00755771" w:rsidRPr="00814F57" w14:paraId="1E6EE072" w14:textId="77777777" w:rsidTr="00814F57">
        <w:trPr>
          <w:trHeight w:val="680"/>
        </w:trPr>
        <w:tc>
          <w:tcPr>
            <w:tcW w:w="1818" w:type="dxa"/>
            <w:tcBorders>
              <w:top w:val="nil"/>
              <w:left w:val="single" w:sz="4" w:space="0" w:color="auto"/>
              <w:bottom w:val="single" w:sz="4" w:space="0" w:color="auto"/>
              <w:right w:val="single" w:sz="4" w:space="0" w:color="auto"/>
            </w:tcBorders>
            <w:shd w:val="clear" w:color="auto" w:fill="auto"/>
            <w:vAlign w:val="bottom"/>
            <w:hideMark/>
          </w:tcPr>
          <w:p w14:paraId="63CDB7F6" w14:textId="77777777" w:rsidR="00755771" w:rsidRPr="00814F57" w:rsidRDefault="00755771" w:rsidP="003837C7">
            <w:pPr>
              <w:contextualSpacing/>
              <w:rPr>
                <w:b/>
                <w:bCs/>
                <w:color w:val="000000"/>
              </w:rPr>
            </w:pPr>
            <w:r w:rsidRPr="00814F57">
              <w:rPr>
                <w:b/>
                <w:bCs/>
                <w:color w:val="000000"/>
              </w:rPr>
              <w:t>Speed</w:t>
            </w:r>
          </w:p>
        </w:tc>
        <w:tc>
          <w:tcPr>
            <w:tcW w:w="2880" w:type="dxa"/>
            <w:tcBorders>
              <w:top w:val="nil"/>
              <w:left w:val="nil"/>
              <w:bottom w:val="single" w:sz="4" w:space="0" w:color="auto"/>
              <w:right w:val="single" w:sz="4" w:space="0" w:color="auto"/>
            </w:tcBorders>
            <w:shd w:val="clear" w:color="auto" w:fill="auto"/>
            <w:vAlign w:val="bottom"/>
            <w:hideMark/>
          </w:tcPr>
          <w:p w14:paraId="661739C6" w14:textId="77777777" w:rsidR="00755771" w:rsidRPr="00814F57" w:rsidRDefault="00755771" w:rsidP="003837C7">
            <w:pPr>
              <w:contextualSpacing/>
              <w:rPr>
                <w:color w:val="000000"/>
              </w:rPr>
            </w:pPr>
            <w:r w:rsidRPr="00814F57">
              <w:rPr>
                <w:color w:val="000000"/>
              </w:rPr>
              <w:t>Slower due to connection setup and checks</w:t>
            </w:r>
          </w:p>
        </w:tc>
        <w:tc>
          <w:tcPr>
            <w:tcW w:w="3330" w:type="dxa"/>
            <w:tcBorders>
              <w:top w:val="nil"/>
              <w:left w:val="nil"/>
              <w:bottom w:val="single" w:sz="4" w:space="0" w:color="auto"/>
              <w:right w:val="single" w:sz="4" w:space="0" w:color="auto"/>
            </w:tcBorders>
            <w:shd w:val="clear" w:color="auto" w:fill="auto"/>
            <w:vAlign w:val="bottom"/>
            <w:hideMark/>
          </w:tcPr>
          <w:p w14:paraId="24103FDE" w14:textId="77777777" w:rsidR="00755771" w:rsidRPr="00814F57" w:rsidRDefault="00755771" w:rsidP="003837C7">
            <w:pPr>
              <w:contextualSpacing/>
              <w:rPr>
                <w:color w:val="000000"/>
              </w:rPr>
            </w:pPr>
            <w:r w:rsidRPr="00814F57">
              <w:rPr>
                <w:color w:val="000000"/>
              </w:rPr>
              <w:t>Faster, with no connection setup</w:t>
            </w:r>
          </w:p>
        </w:tc>
      </w:tr>
      <w:tr w:rsidR="00755771" w:rsidRPr="00814F57" w14:paraId="5D9ACF05" w14:textId="77777777" w:rsidTr="00814F57">
        <w:trPr>
          <w:trHeight w:val="680"/>
        </w:trPr>
        <w:tc>
          <w:tcPr>
            <w:tcW w:w="1818" w:type="dxa"/>
            <w:tcBorders>
              <w:top w:val="nil"/>
              <w:left w:val="single" w:sz="4" w:space="0" w:color="auto"/>
              <w:bottom w:val="single" w:sz="4" w:space="0" w:color="auto"/>
              <w:right w:val="single" w:sz="4" w:space="0" w:color="auto"/>
            </w:tcBorders>
            <w:shd w:val="clear" w:color="auto" w:fill="auto"/>
            <w:vAlign w:val="bottom"/>
            <w:hideMark/>
          </w:tcPr>
          <w:p w14:paraId="1EA5431E" w14:textId="77777777" w:rsidR="00755771" w:rsidRPr="00814F57" w:rsidRDefault="00755771" w:rsidP="003837C7">
            <w:pPr>
              <w:contextualSpacing/>
              <w:rPr>
                <w:b/>
                <w:bCs/>
                <w:color w:val="000000"/>
              </w:rPr>
            </w:pPr>
            <w:r w:rsidRPr="00814F57">
              <w:rPr>
                <w:b/>
                <w:bCs/>
                <w:color w:val="000000"/>
              </w:rPr>
              <w:t>Use Cases</w:t>
            </w:r>
          </w:p>
        </w:tc>
        <w:tc>
          <w:tcPr>
            <w:tcW w:w="2880" w:type="dxa"/>
            <w:tcBorders>
              <w:top w:val="nil"/>
              <w:left w:val="nil"/>
              <w:bottom w:val="single" w:sz="4" w:space="0" w:color="auto"/>
              <w:right w:val="single" w:sz="4" w:space="0" w:color="auto"/>
            </w:tcBorders>
            <w:shd w:val="clear" w:color="auto" w:fill="auto"/>
            <w:vAlign w:val="bottom"/>
            <w:hideMark/>
          </w:tcPr>
          <w:p w14:paraId="450C973C" w14:textId="77777777" w:rsidR="00755771" w:rsidRPr="00814F57" w:rsidRDefault="00755771" w:rsidP="003837C7">
            <w:pPr>
              <w:contextualSpacing/>
              <w:rPr>
                <w:color w:val="000000"/>
              </w:rPr>
            </w:pPr>
            <w:r w:rsidRPr="00814F57">
              <w:rPr>
                <w:color w:val="000000"/>
              </w:rPr>
              <w:t>Web browsing, file transfers, email</w:t>
            </w:r>
          </w:p>
        </w:tc>
        <w:tc>
          <w:tcPr>
            <w:tcW w:w="3330" w:type="dxa"/>
            <w:tcBorders>
              <w:top w:val="nil"/>
              <w:left w:val="nil"/>
              <w:bottom w:val="single" w:sz="4" w:space="0" w:color="auto"/>
              <w:right w:val="single" w:sz="4" w:space="0" w:color="auto"/>
            </w:tcBorders>
            <w:shd w:val="clear" w:color="auto" w:fill="auto"/>
            <w:vAlign w:val="bottom"/>
            <w:hideMark/>
          </w:tcPr>
          <w:p w14:paraId="0F12C1A0" w14:textId="77777777" w:rsidR="00755771" w:rsidRPr="00814F57" w:rsidRDefault="00755771" w:rsidP="003837C7">
            <w:pPr>
              <w:contextualSpacing/>
              <w:rPr>
                <w:color w:val="000000"/>
              </w:rPr>
            </w:pPr>
            <w:r w:rsidRPr="00814F57">
              <w:rPr>
                <w:color w:val="000000"/>
              </w:rPr>
              <w:t>Real-time video, gaming, DNS queries</w:t>
            </w:r>
          </w:p>
        </w:tc>
      </w:tr>
      <w:tr w:rsidR="00755771" w:rsidRPr="00814F57" w14:paraId="6A894F31" w14:textId="77777777" w:rsidTr="00814F57">
        <w:trPr>
          <w:trHeight w:val="680"/>
        </w:trPr>
        <w:tc>
          <w:tcPr>
            <w:tcW w:w="1818" w:type="dxa"/>
            <w:tcBorders>
              <w:top w:val="nil"/>
              <w:left w:val="single" w:sz="4" w:space="0" w:color="auto"/>
              <w:bottom w:val="single" w:sz="4" w:space="0" w:color="auto"/>
              <w:right w:val="single" w:sz="4" w:space="0" w:color="auto"/>
            </w:tcBorders>
            <w:shd w:val="clear" w:color="auto" w:fill="auto"/>
            <w:vAlign w:val="bottom"/>
            <w:hideMark/>
          </w:tcPr>
          <w:p w14:paraId="1704DFFD" w14:textId="77777777" w:rsidR="00755771" w:rsidRPr="00814F57" w:rsidRDefault="00755771" w:rsidP="003837C7">
            <w:pPr>
              <w:contextualSpacing/>
              <w:rPr>
                <w:b/>
                <w:bCs/>
                <w:color w:val="000000"/>
              </w:rPr>
            </w:pPr>
            <w:r w:rsidRPr="00814F57">
              <w:rPr>
                <w:b/>
                <w:bCs/>
                <w:color w:val="000000"/>
              </w:rPr>
              <w:t>Overhead</w:t>
            </w:r>
          </w:p>
        </w:tc>
        <w:tc>
          <w:tcPr>
            <w:tcW w:w="2880" w:type="dxa"/>
            <w:tcBorders>
              <w:top w:val="nil"/>
              <w:left w:val="nil"/>
              <w:bottom w:val="single" w:sz="4" w:space="0" w:color="auto"/>
              <w:right w:val="single" w:sz="4" w:space="0" w:color="auto"/>
            </w:tcBorders>
            <w:shd w:val="clear" w:color="auto" w:fill="auto"/>
            <w:vAlign w:val="bottom"/>
            <w:hideMark/>
          </w:tcPr>
          <w:p w14:paraId="3111B957" w14:textId="77777777" w:rsidR="00755771" w:rsidRPr="00814F57" w:rsidRDefault="00755771" w:rsidP="003837C7">
            <w:pPr>
              <w:contextualSpacing/>
              <w:rPr>
                <w:color w:val="000000"/>
              </w:rPr>
            </w:pPr>
            <w:r w:rsidRPr="00814F57">
              <w:rPr>
                <w:color w:val="000000"/>
              </w:rPr>
              <w:t>Higher (additional data for tracking)</w:t>
            </w:r>
          </w:p>
        </w:tc>
        <w:tc>
          <w:tcPr>
            <w:tcW w:w="3330" w:type="dxa"/>
            <w:tcBorders>
              <w:top w:val="nil"/>
              <w:left w:val="nil"/>
              <w:bottom w:val="single" w:sz="4" w:space="0" w:color="auto"/>
              <w:right w:val="single" w:sz="4" w:space="0" w:color="auto"/>
            </w:tcBorders>
            <w:shd w:val="clear" w:color="auto" w:fill="auto"/>
            <w:vAlign w:val="bottom"/>
            <w:hideMark/>
          </w:tcPr>
          <w:p w14:paraId="0FFFFC93" w14:textId="77777777" w:rsidR="00755771" w:rsidRPr="00814F57" w:rsidRDefault="00755771" w:rsidP="003837C7">
            <w:pPr>
              <w:contextualSpacing/>
              <w:rPr>
                <w:color w:val="000000"/>
              </w:rPr>
            </w:pPr>
            <w:r w:rsidRPr="00814F57">
              <w:rPr>
                <w:color w:val="000000"/>
              </w:rPr>
              <w:t>Lower (minimal data tracking)</w:t>
            </w:r>
          </w:p>
        </w:tc>
      </w:tr>
      <w:tr w:rsidR="00755771" w:rsidRPr="00814F57" w14:paraId="1A49156D" w14:textId="77777777" w:rsidTr="00814F57">
        <w:trPr>
          <w:trHeight w:val="680"/>
        </w:trPr>
        <w:tc>
          <w:tcPr>
            <w:tcW w:w="1818" w:type="dxa"/>
            <w:tcBorders>
              <w:top w:val="nil"/>
              <w:left w:val="single" w:sz="4" w:space="0" w:color="auto"/>
              <w:bottom w:val="single" w:sz="4" w:space="0" w:color="auto"/>
              <w:right w:val="single" w:sz="4" w:space="0" w:color="auto"/>
            </w:tcBorders>
            <w:shd w:val="clear" w:color="auto" w:fill="auto"/>
            <w:vAlign w:val="bottom"/>
            <w:hideMark/>
          </w:tcPr>
          <w:p w14:paraId="30B0090E" w14:textId="77777777" w:rsidR="00755771" w:rsidRPr="00814F57" w:rsidRDefault="00755771" w:rsidP="003837C7">
            <w:pPr>
              <w:contextualSpacing/>
              <w:rPr>
                <w:b/>
                <w:bCs/>
                <w:color w:val="000000"/>
              </w:rPr>
            </w:pPr>
            <w:r w:rsidRPr="00814F57">
              <w:rPr>
                <w:b/>
                <w:bCs/>
                <w:color w:val="000000"/>
              </w:rPr>
              <w:t>Examples</w:t>
            </w:r>
          </w:p>
        </w:tc>
        <w:tc>
          <w:tcPr>
            <w:tcW w:w="2880" w:type="dxa"/>
            <w:tcBorders>
              <w:top w:val="nil"/>
              <w:left w:val="nil"/>
              <w:bottom w:val="single" w:sz="4" w:space="0" w:color="auto"/>
              <w:right w:val="single" w:sz="4" w:space="0" w:color="auto"/>
            </w:tcBorders>
            <w:shd w:val="clear" w:color="auto" w:fill="auto"/>
            <w:vAlign w:val="bottom"/>
            <w:hideMark/>
          </w:tcPr>
          <w:p w14:paraId="6C583A65" w14:textId="77777777" w:rsidR="00755771" w:rsidRPr="00814F57" w:rsidRDefault="00755771" w:rsidP="003837C7">
            <w:pPr>
              <w:contextualSpacing/>
              <w:rPr>
                <w:color w:val="000000"/>
              </w:rPr>
            </w:pPr>
            <w:r w:rsidRPr="00814F57">
              <w:rPr>
                <w:color w:val="000000"/>
              </w:rPr>
              <w:t>HTTP (80), HTTPS (443), FTP (21)</w:t>
            </w:r>
          </w:p>
        </w:tc>
        <w:tc>
          <w:tcPr>
            <w:tcW w:w="3330" w:type="dxa"/>
            <w:tcBorders>
              <w:top w:val="nil"/>
              <w:left w:val="nil"/>
              <w:bottom w:val="single" w:sz="4" w:space="0" w:color="auto"/>
              <w:right w:val="single" w:sz="4" w:space="0" w:color="auto"/>
            </w:tcBorders>
            <w:shd w:val="clear" w:color="auto" w:fill="auto"/>
            <w:vAlign w:val="bottom"/>
            <w:hideMark/>
          </w:tcPr>
          <w:p w14:paraId="0FC52C81" w14:textId="77777777" w:rsidR="00755771" w:rsidRPr="00814F57" w:rsidRDefault="00755771" w:rsidP="003837C7">
            <w:pPr>
              <w:contextualSpacing/>
              <w:rPr>
                <w:color w:val="000000"/>
              </w:rPr>
            </w:pPr>
            <w:r w:rsidRPr="00814F57">
              <w:rPr>
                <w:color w:val="000000"/>
              </w:rPr>
              <w:t>DNS (53), VoIP, DHCP (67/68)</w:t>
            </w:r>
          </w:p>
        </w:tc>
      </w:tr>
    </w:tbl>
    <w:p w14:paraId="44170472" w14:textId="77777777" w:rsidR="00755771" w:rsidRDefault="00755771" w:rsidP="006D011E">
      <w:pPr>
        <w:tabs>
          <w:tab w:val="left" w:pos="720"/>
        </w:tabs>
        <w:spacing w:before="120"/>
        <w:ind w:left="720"/>
      </w:pPr>
    </w:p>
    <w:p w14:paraId="2F946E43" w14:textId="6588F679" w:rsidR="00B86047" w:rsidRPr="00620561" w:rsidRDefault="00B86047" w:rsidP="00652A3D">
      <w:pPr>
        <w:pStyle w:val="ListParagraph"/>
        <w:numPr>
          <w:ilvl w:val="0"/>
          <w:numId w:val="8"/>
        </w:numPr>
        <w:tabs>
          <w:tab w:val="left" w:pos="720"/>
        </w:tabs>
        <w:spacing w:before="120"/>
        <w:rPr>
          <w:b/>
          <w:bCs/>
          <w:highlight w:val="yellow"/>
        </w:rPr>
      </w:pPr>
      <w:r w:rsidRPr="00620561">
        <w:rPr>
          <w:b/>
          <w:bCs/>
          <w:highlight w:val="yellow"/>
        </w:rPr>
        <w:t>Common Application Ports</w:t>
      </w:r>
      <w:r w:rsidR="00620561">
        <w:rPr>
          <w:b/>
          <w:bCs/>
        </w:rPr>
        <w:t xml:space="preserve"> (</w:t>
      </w:r>
      <w:r w:rsidR="00620561" w:rsidRPr="00620561">
        <w:rPr>
          <w:b/>
          <w:bCs/>
          <w:highlight w:val="yellow"/>
        </w:rPr>
        <w:t>Spend some time learning these ports; just review the next sections)</w:t>
      </w:r>
    </w:p>
    <w:p w14:paraId="6C56C725" w14:textId="77777777" w:rsidR="00B86047" w:rsidRPr="00B86047" w:rsidRDefault="00B86047" w:rsidP="00652A3D">
      <w:pPr>
        <w:numPr>
          <w:ilvl w:val="0"/>
          <w:numId w:val="3"/>
        </w:numPr>
        <w:tabs>
          <w:tab w:val="left" w:pos="720"/>
        </w:tabs>
        <w:spacing w:before="120"/>
      </w:pPr>
      <w:r w:rsidRPr="00B86047">
        <w:rPr>
          <w:b/>
          <w:bCs/>
        </w:rPr>
        <w:t>Port 20 &amp; 21 (FTP)</w:t>
      </w:r>
      <w:r w:rsidRPr="00B86047">
        <w:t xml:space="preserve"> – File Transfer Protocol for transferring files between devices. Port 20 is used for data transfer, and port 21 for control commands.</w:t>
      </w:r>
    </w:p>
    <w:p w14:paraId="5822C93B" w14:textId="77777777" w:rsidR="00B86047" w:rsidRPr="00B86047" w:rsidRDefault="00B86047" w:rsidP="00652A3D">
      <w:pPr>
        <w:numPr>
          <w:ilvl w:val="0"/>
          <w:numId w:val="3"/>
        </w:numPr>
        <w:tabs>
          <w:tab w:val="left" w:pos="720"/>
        </w:tabs>
        <w:spacing w:before="120"/>
      </w:pPr>
      <w:r w:rsidRPr="00B86047">
        <w:rPr>
          <w:b/>
          <w:bCs/>
        </w:rPr>
        <w:t>Port 22 (SSH)</w:t>
      </w:r>
      <w:r w:rsidRPr="00B86047">
        <w:t xml:space="preserve"> – Secure Shell for secure logins, file transfers, and port forwarding, commonly used for remote access.</w:t>
      </w:r>
    </w:p>
    <w:p w14:paraId="498EC0C3" w14:textId="77777777" w:rsidR="00B86047" w:rsidRPr="00B86047" w:rsidRDefault="00B86047" w:rsidP="00652A3D">
      <w:pPr>
        <w:numPr>
          <w:ilvl w:val="0"/>
          <w:numId w:val="3"/>
        </w:numPr>
        <w:tabs>
          <w:tab w:val="left" w:pos="720"/>
        </w:tabs>
        <w:spacing w:before="120"/>
      </w:pPr>
      <w:r w:rsidRPr="00B86047">
        <w:rPr>
          <w:b/>
          <w:bCs/>
        </w:rPr>
        <w:t>Port 23 (Telnet)</w:t>
      </w:r>
      <w:r w:rsidRPr="00B86047">
        <w:t xml:space="preserve"> – Used for unencrypted text communication. Telnet is largely deprecated in favor of SSH due to security concerns.</w:t>
      </w:r>
    </w:p>
    <w:p w14:paraId="0485DB00" w14:textId="77777777" w:rsidR="00B86047" w:rsidRPr="00B86047" w:rsidRDefault="00B86047" w:rsidP="00652A3D">
      <w:pPr>
        <w:numPr>
          <w:ilvl w:val="0"/>
          <w:numId w:val="3"/>
        </w:numPr>
        <w:tabs>
          <w:tab w:val="left" w:pos="720"/>
        </w:tabs>
        <w:spacing w:before="120"/>
      </w:pPr>
      <w:r w:rsidRPr="00B86047">
        <w:rPr>
          <w:b/>
          <w:bCs/>
        </w:rPr>
        <w:t>Port 25 (SMTP)</w:t>
      </w:r>
      <w:r w:rsidRPr="00B86047">
        <w:t xml:space="preserve"> – Simple Mail Transfer Protocol for sending emails.</w:t>
      </w:r>
    </w:p>
    <w:p w14:paraId="1E2F4088" w14:textId="77777777" w:rsidR="00B86047" w:rsidRPr="00B86047" w:rsidRDefault="00B86047" w:rsidP="00652A3D">
      <w:pPr>
        <w:numPr>
          <w:ilvl w:val="0"/>
          <w:numId w:val="3"/>
        </w:numPr>
        <w:tabs>
          <w:tab w:val="left" w:pos="720"/>
        </w:tabs>
        <w:spacing w:before="120"/>
      </w:pPr>
      <w:r w:rsidRPr="00B86047">
        <w:rPr>
          <w:b/>
          <w:bCs/>
        </w:rPr>
        <w:t>Port 53 (DNS)</w:t>
      </w:r>
      <w:r w:rsidRPr="00B86047">
        <w:t xml:space="preserve"> – Domain Name System, which translates domain names to IP addresses.</w:t>
      </w:r>
    </w:p>
    <w:p w14:paraId="15CB575C" w14:textId="77777777" w:rsidR="00B86047" w:rsidRPr="00B86047" w:rsidRDefault="00B86047" w:rsidP="00652A3D">
      <w:pPr>
        <w:numPr>
          <w:ilvl w:val="0"/>
          <w:numId w:val="3"/>
        </w:numPr>
        <w:tabs>
          <w:tab w:val="left" w:pos="720"/>
        </w:tabs>
        <w:spacing w:before="120"/>
      </w:pPr>
      <w:r w:rsidRPr="00B86047">
        <w:rPr>
          <w:b/>
          <w:bCs/>
        </w:rPr>
        <w:t>Port 80 (HTTP)</w:t>
      </w:r>
      <w:r w:rsidRPr="00B86047">
        <w:t xml:space="preserve"> – Hypertext Transfer Protocol for web traffic. HTTP traffic is unencrypted.</w:t>
      </w:r>
    </w:p>
    <w:p w14:paraId="34E30F82" w14:textId="77777777" w:rsidR="00B86047" w:rsidRPr="00B86047" w:rsidRDefault="00B86047" w:rsidP="00652A3D">
      <w:pPr>
        <w:numPr>
          <w:ilvl w:val="0"/>
          <w:numId w:val="3"/>
        </w:numPr>
        <w:tabs>
          <w:tab w:val="left" w:pos="720"/>
        </w:tabs>
        <w:spacing w:before="120"/>
      </w:pPr>
      <w:r w:rsidRPr="00B86047">
        <w:rPr>
          <w:b/>
          <w:bCs/>
        </w:rPr>
        <w:t>Port 110 (POP3)</w:t>
      </w:r>
      <w:r w:rsidRPr="00B86047">
        <w:t xml:space="preserve"> – Post Office Protocol, used by email clients to retrieve emails from servers.</w:t>
      </w:r>
    </w:p>
    <w:p w14:paraId="05D6B2B7" w14:textId="77777777" w:rsidR="00B86047" w:rsidRPr="00B86047" w:rsidRDefault="00B86047" w:rsidP="00652A3D">
      <w:pPr>
        <w:numPr>
          <w:ilvl w:val="0"/>
          <w:numId w:val="3"/>
        </w:numPr>
        <w:tabs>
          <w:tab w:val="left" w:pos="720"/>
        </w:tabs>
        <w:spacing w:before="120"/>
      </w:pPr>
      <w:r w:rsidRPr="00B86047">
        <w:rPr>
          <w:b/>
          <w:bCs/>
        </w:rPr>
        <w:t>Port 143 (IMAP)</w:t>
      </w:r>
      <w:r w:rsidRPr="00B86047">
        <w:t xml:space="preserve"> – Internet Message Access Protocol, another protocol for retrieving emails that supports more features than POP3.</w:t>
      </w:r>
    </w:p>
    <w:p w14:paraId="1892CAB5" w14:textId="77777777" w:rsidR="00B86047" w:rsidRDefault="00B86047" w:rsidP="00652A3D">
      <w:pPr>
        <w:numPr>
          <w:ilvl w:val="0"/>
          <w:numId w:val="3"/>
        </w:numPr>
        <w:tabs>
          <w:tab w:val="left" w:pos="720"/>
        </w:tabs>
        <w:spacing w:before="120"/>
      </w:pPr>
      <w:r w:rsidRPr="00B86047">
        <w:rPr>
          <w:b/>
          <w:bCs/>
        </w:rPr>
        <w:t>Port 443 (HTTPS)</w:t>
      </w:r>
      <w:r w:rsidRPr="00B86047">
        <w:t xml:space="preserve"> – Secure version of HTTP, encrypting web traffic with SSL/TLS to protect data.</w:t>
      </w:r>
    </w:p>
    <w:p w14:paraId="61F25747" w14:textId="77777777" w:rsidR="00C236F0" w:rsidRPr="00B86047" w:rsidRDefault="00C236F0" w:rsidP="006D011E">
      <w:pPr>
        <w:tabs>
          <w:tab w:val="left" w:pos="720"/>
        </w:tabs>
        <w:spacing w:before="120"/>
        <w:ind w:left="1440"/>
      </w:pPr>
    </w:p>
    <w:p w14:paraId="73EF89A9" w14:textId="77777777" w:rsidR="0098211E" w:rsidRPr="00C236F0" w:rsidRDefault="0098211E" w:rsidP="00652A3D">
      <w:pPr>
        <w:pStyle w:val="ListParagraph"/>
        <w:numPr>
          <w:ilvl w:val="0"/>
          <w:numId w:val="8"/>
        </w:numPr>
        <w:tabs>
          <w:tab w:val="left" w:pos="720"/>
        </w:tabs>
        <w:spacing w:before="120"/>
        <w:rPr>
          <w:b/>
          <w:bCs/>
        </w:rPr>
      </w:pPr>
      <w:r w:rsidRPr="00C236F0">
        <w:rPr>
          <w:b/>
          <w:bCs/>
        </w:rPr>
        <w:t>Commonly Used Network Services</w:t>
      </w:r>
    </w:p>
    <w:p w14:paraId="47810DE2" w14:textId="77777777" w:rsidR="0098211E" w:rsidRDefault="0098211E" w:rsidP="00652A3D">
      <w:pPr>
        <w:numPr>
          <w:ilvl w:val="0"/>
          <w:numId w:val="4"/>
        </w:numPr>
        <w:tabs>
          <w:tab w:val="left" w:pos="720"/>
        </w:tabs>
        <w:spacing w:before="120"/>
      </w:pPr>
      <w:r w:rsidRPr="0098211E">
        <w:rPr>
          <w:b/>
          <w:bCs/>
        </w:rPr>
        <w:t>Port 88 (Kerberos)</w:t>
      </w:r>
      <w:r w:rsidRPr="0098211E">
        <w:t xml:space="preserve"> – Authentication protocol used by many organizations to secure access and logins.</w:t>
      </w:r>
    </w:p>
    <w:p w14:paraId="46711EA8" w14:textId="77777777" w:rsidR="002F178E" w:rsidRDefault="002F178E" w:rsidP="00652A3D">
      <w:pPr>
        <w:numPr>
          <w:ilvl w:val="0"/>
          <w:numId w:val="4"/>
        </w:numPr>
        <w:tabs>
          <w:tab w:val="left" w:pos="720"/>
        </w:tabs>
        <w:spacing w:before="120"/>
      </w:pPr>
      <w:r w:rsidRPr="002F178E">
        <w:rPr>
          <w:rStyle w:val="Strong"/>
          <w:rFonts w:eastAsiaTheme="majorEastAsia"/>
        </w:rPr>
        <w:lastRenderedPageBreak/>
        <w:t>Port 389 (LDAP)</w:t>
      </w:r>
      <w:r>
        <w:t xml:space="preserve"> – Lightweight Directory Access Protocol, used for directory services (like Active Directory).</w:t>
      </w:r>
    </w:p>
    <w:p w14:paraId="08BB8849" w14:textId="77777777" w:rsidR="00606079" w:rsidRDefault="002F178E" w:rsidP="00652A3D">
      <w:pPr>
        <w:numPr>
          <w:ilvl w:val="0"/>
          <w:numId w:val="4"/>
        </w:numPr>
        <w:tabs>
          <w:tab w:val="left" w:pos="720"/>
        </w:tabs>
        <w:spacing w:before="120"/>
      </w:pPr>
      <w:r w:rsidRPr="002F178E">
        <w:rPr>
          <w:rStyle w:val="Strong"/>
          <w:rFonts w:eastAsiaTheme="majorEastAsia"/>
        </w:rPr>
        <w:t>Port 500 (IKE)</w:t>
      </w:r>
      <w:r>
        <w:t xml:space="preserve"> – Internet Key Exchange, used for setting up VPN tunnels in IPsec.</w:t>
      </w:r>
    </w:p>
    <w:p w14:paraId="39AD41F9" w14:textId="77777777" w:rsidR="00606079" w:rsidRDefault="00606079" w:rsidP="00652A3D">
      <w:pPr>
        <w:numPr>
          <w:ilvl w:val="0"/>
          <w:numId w:val="4"/>
        </w:numPr>
        <w:tabs>
          <w:tab w:val="left" w:pos="720"/>
        </w:tabs>
        <w:spacing w:before="120"/>
      </w:pPr>
      <w:r w:rsidRPr="00606079">
        <w:rPr>
          <w:b/>
          <w:bCs/>
        </w:rPr>
        <w:t>Port 636 (LDAPS)</w:t>
      </w:r>
      <w:r w:rsidRPr="00606079">
        <w:t xml:space="preserve"> – Secure LDAP, the encrypted version of LDAP.</w:t>
      </w:r>
    </w:p>
    <w:p w14:paraId="7F4F5838" w14:textId="77777777" w:rsidR="00606079" w:rsidRDefault="00606079" w:rsidP="00652A3D">
      <w:pPr>
        <w:numPr>
          <w:ilvl w:val="0"/>
          <w:numId w:val="4"/>
        </w:numPr>
        <w:tabs>
          <w:tab w:val="left" w:pos="720"/>
        </w:tabs>
        <w:spacing w:before="120"/>
      </w:pPr>
      <w:r w:rsidRPr="00606079">
        <w:rPr>
          <w:b/>
          <w:bCs/>
        </w:rPr>
        <w:t>Port 989/990 (FTPS)</w:t>
      </w:r>
      <w:r w:rsidRPr="00606079">
        <w:t xml:space="preserve"> – FTP Secure, providing encrypted FTP data transfer.</w:t>
      </w:r>
    </w:p>
    <w:p w14:paraId="2724DB44" w14:textId="77777777" w:rsidR="00606079" w:rsidRDefault="00606079" w:rsidP="00652A3D">
      <w:pPr>
        <w:numPr>
          <w:ilvl w:val="0"/>
          <w:numId w:val="4"/>
        </w:numPr>
        <w:tabs>
          <w:tab w:val="left" w:pos="720"/>
        </w:tabs>
        <w:spacing w:before="120"/>
      </w:pPr>
      <w:r w:rsidRPr="00606079">
        <w:rPr>
          <w:b/>
          <w:bCs/>
        </w:rPr>
        <w:t>Port 1194 (OpenVPN)</w:t>
      </w:r>
      <w:r w:rsidRPr="00606079">
        <w:t xml:space="preserve"> – OpenVPN tunneling protocol, widely used for secure VPNs.</w:t>
      </w:r>
    </w:p>
    <w:p w14:paraId="27859BBD" w14:textId="77777777" w:rsidR="00606079" w:rsidRDefault="00606079" w:rsidP="00652A3D">
      <w:pPr>
        <w:numPr>
          <w:ilvl w:val="0"/>
          <w:numId w:val="4"/>
        </w:numPr>
        <w:tabs>
          <w:tab w:val="left" w:pos="720"/>
        </w:tabs>
        <w:spacing w:before="120"/>
      </w:pPr>
      <w:r w:rsidRPr="00606079">
        <w:rPr>
          <w:b/>
          <w:bCs/>
        </w:rPr>
        <w:t>Port 1812 &amp; 1813 (RADIUS)</w:t>
      </w:r>
      <w:r w:rsidRPr="00606079">
        <w:t xml:space="preserve"> – Remote Authentication Dial-In User Service, used for user authentication and accounting.</w:t>
      </w:r>
    </w:p>
    <w:p w14:paraId="10BC2C18" w14:textId="77777777" w:rsidR="00C674B7" w:rsidRDefault="00606079" w:rsidP="00652A3D">
      <w:pPr>
        <w:numPr>
          <w:ilvl w:val="0"/>
          <w:numId w:val="4"/>
        </w:numPr>
        <w:tabs>
          <w:tab w:val="left" w:pos="720"/>
        </w:tabs>
        <w:spacing w:before="120"/>
      </w:pPr>
      <w:r w:rsidRPr="00606079">
        <w:rPr>
          <w:b/>
          <w:bCs/>
        </w:rPr>
        <w:t>Port 2049 (NFS)</w:t>
      </w:r>
      <w:r w:rsidRPr="00606079">
        <w:t xml:space="preserve"> – Network File System, used for file sharing across Unix/Linux systems</w:t>
      </w:r>
      <w:r w:rsidR="00C674B7">
        <w:t>.</w:t>
      </w:r>
    </w:p>
    <w:p w14:paraId="4545FC2A" w14:textId="77777777" w:rsidR="000259A7" w:rsidRDefault="000259A7" w:rsidP="006D011E">
      <w:pPr>
        <w:tabs>
          <w:tab w:val="left" w:pos="720"/>
        </w:tabs>
        <w:spacing w:before="120"/>
        <w:rPr>
          <w:b/>
          <w:bCs/>
        </w:rPr>
      </w:pPr>
    </w:p>
    <w:p w14:paraId="31E17820" w14:textId="723F47B3" w:rsidR="00984AE6" w:rsidRPr="00C236F0" w:rsidRDefault="00984AE6" w:rsidP="00652A3D">
      <w:pPr>
        <w:pStyle w:val="ListParagraph"/>
        <w:numPr>
          <w:ilvl w:val="0"/>
          <w:numId w:val="8"/>
        </w:numPr>
        <w:tabs>
          <w:tab w:val="left" w:pos="720"/>
        </w:tabs>
        <w:spacing w:before="120"/>
        <w:rPr>
          <w:b/>
          <w:bCs/>
        </w:rPr>
      </w:pPr>
      <w:r w:rsidRPr="00C236F0">
        <w:rPr>
          <w:b/>
          <w:bCs/>
        </w:rPr>
        <w:t>Ports for Threat Monitoring and Incident Response</w:t>
      </w:r>
    </w:p>
    <w:p w14:paraId="31CA3FA3" w14:textId="77777777" w:rsidR="00984AE6" w:rsidRPr="00984AE6" w:rsidRDefault="00984AE6" w:rsidP="00652A3D">
      <w:pPr>
        <w:numPr>
          <w:ilvl w:val="0"/>
          <w:numId w:val="5"/>
        </w:numPr>
        <w:tabs>
          <w:tab w:val="left" w:pos="720"/>
        </w:tabs>
        <w:spacing w:before="120"/>
        <w:ind w:left="1440"/>
      </w:pPr>
      <w:r w:rsidRPr="00984AE6">
        <w:rPr>
          <w:b/>
          <w:bCs/>
        </w:rPr>
        <w:t>Port 53 (DNS)</w:t>
      </w:r>
      <w:r w:rsidRPr="00984AE6">
        <w:t xml:space="preserve"> – DNS is a target for DNS poisoning and DNS amplification attacks.</w:t>
      </w:r>
    </w:p>
    <w:p w14:paraId="36F82C27" w14:textId="77777777" w:rsidR="00984AE6" w:rsidRPr="00984AE6" w:rsidRDefault="00984AE6" w:rsidP="00652A3D">
      <w:pPr>
        <w:numPr>
          <w:ilvl w:val="0"/>
          <w:numId w:val="5"/>
        </w:numPr>
        <w:tabs>
          <w:tab w:val="left" w:pos="720"/>
        </w:tabs>
        <w:spacing w:before="120"/>
        <w:ind w:left="1440"/>
      </w:pPr>
      <w:r w:rsidRPr="00984AE6">
        <w:rPr>
          <w:b/>
          <w:bCs/>
        </w:rPr>
        <w:t>Port 123 (NTP)</w:t>
      </w:r>
      <w:r w:rsidRPr="00984AE6">
        <w:t xml:space="preserve"> – Often targeted in NTP amplification attacks.</w:t>
      </w:r>
    </w:p>
    <w:p w14:paraId="69C2A922" w14:textId="77777777" w:rsidR="00984AE6" w:rsidRPr="00984AE6" w:rsidRDefault="00984AE6" w:rsidP="00652A3D">
      <w:pPr>
        <w:numPr>
          <w:ilvl w:val="0"/>
          <w:numId w:val="5"/>
        </w:numPr>
        <w:tabs>
          <w:tab w:val="left" w:pos="720"/>
        </w:tabs>
        <w:spacing w:before="120"/>
        <w:ind w:left="1440"/>
      </w:pPr>
      <w:r w:rsidRPr="00984AE6">
        <w:rPr>
          <w:b/>
          <w:bCs/>
        </w:rPr>
        <w:t>Port 514 (Syslog)</w:t>
      </w:r>
      <w:r w:rsidRPr="00984AE6">
        <w:t xml:space="preserve"> – Important for forwarding system logs, helping monitor network events.</w:t>
      </w:r>
    </w:p>
    <w:p w14:paraId="6BDF7CCD" w14:textId="77777777" w:rsidR="00984AE6" w:rsidRPr="00984AE6" w:rsidRDefault="00984AE6" w:rsidP="00652A3D">
      <w:pPr>
        <w:numPr>
          <w:ilvl w:val="0"/>
          <w:numId w:val="5"/>
        </w:numPr>
        <w:tabs>
          <w:tab w:val="left" w:pos="720"/>
        </w:tabs>
        <w:spacing w:before="120"/>
        <w:ind w:left="1440"/>
      </w:pPr>
      <w:r w:rsidRPr="00984AE6">
        <w:rPr>
          <w:b/>
          <w:bCs/>
        </w:rPr>
        <w:t>Port 3389 (RDP)</w:t>
      </w:r>
      <w:r w:rsidRPr="00984AE6">
        <w:t xml:space="preserve"> – High-risk port often targeted in brute-force and ransomware attacks.</w:t>
      </w:r>
    </w:p>
    <w:p w14:paraId="444A7763" w14:textId="5A392B23" w:rsidR="00B86047" w:rsidRPr="00084D67" w:rsidRDefault="00984AE6" w:rsidP="00652A3D">
      <w:pPr>
        <w:numPr>
          <w:ilvl w:val="0"/>
          <w:numId w:val="5"/>
        </w:numPr>
        <w:tabs>
          <w:tab w:val="left" w:pos="720"/>
        </w:tabs>
        <w:spacing w:before="120"/>
        <w:ind w:left="1440"/>
      </w:pPr>
      <w:r w:rsidRPr="00984AE6">
        <w:rPr>
          <w:b/>
          <w:bCs/>
        </w:rPr>
        <w:t>Port 445 (SMB)</w:t>
      </w:r>
      <w:r w:rsidRPr="00984AE6">
        <w:t xml:space="preserve"> – Often exploited in ransomware attacks and network infiltration.</w:t>
      </w:r>
    </w:p>
    <w:p w14:paraId="5FFB956D" w14:textId="3A08AAE6" w:rsidR="00CD5625" w:rsidRPr="00467C6F" w:rsidRDefault="00CD5625" w:rsidP="006D011E">
      <w:pPr>
        <w:tabs>
          <w:tab w:val="left" w:pos="720"/>
        </w:tabs>
        <w:spacing w:before="120"/>
        <w:ind w:left="2160" w:hanging="720"/>
      </w:pPr>
    </w:p>
    <w:p w14:paraId="26691660" w14:textId="22720208" w:rsidR="00467C6F" w:rsidRPr="00467C6F" w:rsidRDefault="00467C6F" w:rsidP="00652A3D">
      <w:pPr>
        <w:pStyle w:val="ListParagraph"/>
        <w:numPr>
          <w:ilvl w:val="0"/>
          <w:numId w:val="8"/>
        </w:numPr>
        <w:tabs>
          <w:tab w:val="left" w:pos="720"/>
        </w:tabs>
        <w:spacing w:before="120"/>
      </w:pPr>
      <w:r w:rsidRPr="00C236F0">
        <w:rPr>
          <w:b/>
          <w:bCs/>
        </w:rPr>
        <w:t>Default Passwords and Unnecessary Software</w:t>
      </w:r>
      <w:r w:rsidRPr="00467C6F">
        <w:t xml:space="preserve"> are potential security risks if left unchanged or unused on devices. Default passwords are often easy to find or </w:t>
      </w:r>
      <w:proofErr w:type="gramStart"/>
      <w:r w:rsidRPr="00467C6F">
        <w:t>guess, and</w:t>
      </w:r>
      <w:proofErr w:type="gramEnd"/>
      <w:r w:rsidRPr="00467C6F">
        <w:t xml:space="preserve"> leaving them unchanged makes it easier for attackers to gain access. Updating these with strong, unique passwords is a simple but essential security step. Similarly, unused software can become a security risk over time if not maintained. Regularly reviewing and removing unnecessary programs minimizes possible vulnerabilities and optimizes system performance, keeping the environment secure and efficient.</w:t>
      </w:r>
    </w:p>
    <w:p w14:paraId="5F9484C0" w14:textId="288C2E81" w:rsidR="00AF59D5" w:rsidRDefault="00AF59D5" w:rsidP="006D011E">
      <w:pPr>
        <w:tabs>
          <w:tab w:val="left" w:pos="720"/>
        </w:tabs>
        <w:spacing w:before="120"/>
      </w:pPr>
    </w:p>
    <w:p w14:paraId="77DAFEC5" w14:textId="1769DD5B" w:rsidR="00511950" w:rsidRDefault="00511950" w:rsidP="00776B9F">
      <w:pPr>
        <w:tabs>
          <w:tab w:val="left" w:pos="720"/>
        </w:tabs>
        <w:spacing w:before="120"/>
        <w:ind w:left="720" w:hanging="720"/>
      </w:pPr>
      <w:r>
        <w:t>6.</w:t>
      </w:r>
      <w:r>
        <w:tab/>
      </w:r>
      <w:r w:rsidRPr="00511950">
        <w:t>Endpoint hardening: Software updates, patch management, and operating system vulnerabilities</w:t>
      </w:r>
    </w:p>
    <w:p w14:paraId="67B5CEEC" w14:textId="40D17F8F" w:rsidR="003527AF" w:rsidRPr="003527AF" w:rsidRDefault="003527AF" w:rsidP="00652A3D">
      <w:pPr>
        <w:pStyle w:val="ListParagraph"/>
        <w:numPr>
          <w:ilvl w:val="0"/>
          <w:numId w:val="11"/>
        </w:numPr>
        <w:tabs>
          <w:tab w:val="left" w:pos="720"/>
        </w:tabs>
        <w:spacing w:before="120"/>
        <w:ind w:left="1080"/>
      </w:pPr>
      <w:r w:rsidRPr="00C236F0">
        <w:rPr>
          <w:b/>
          <w:bCs/>
        </w:rPr>
        <w:t>Software Updates</w:t>
      </w:r>
      <w:r w:rsidRPr="003527AF">
        <w:t xml:space="preserve"> are essential for keeping programs secure, fixing errors, adding features, and improving performance. There are three main types:</w:t>
      </w:r>
    </w:p>
    <w:p w14:paraId="44D01118" w14:textId="52132CD4" w:rsidR="003527AF" w:rsidRPr="003527AF" w:rsidRDefault="003527AF" w:rsidP="00652A3D">
      <w:pPr>
        <w:numPr>
          <w:ilvl w:val="0"/>
          <w:numId w:val="11"/>
        </w:numPr>
        <w:tabs>
          <w:tab w:val="left" w:pos="720"/>
        </w:tabs>
        <w:spacing w:before="120"/>
        <w:ind w:left="1080"/>
      </w:pPr>
      <w:r w:rsidRPr="003527AF">
        <w:rPr>
          <w:b/>
          <w:bCs/>
        </w:rPr>
        <w:t>Patches</w:t>
      </w:r>
      <w:r w:rsidRPr="003527AF">
        <w:t xml:space="preserve">: </w:t>
      </w:r>
    </w:p>
    <w:p w14:paraId="7D2CABFE" w14:textId="2CD0AF74" w:rsidR="003527AF" w:rsidRPr="003527AF" w:rsidRDefault="003527AF" w:rsidP="00652A3D">
      <w:pPr>
        <w:numPr>
          <w:ilvl w:val="0"/>
          <w:numId w:val="11"/>
        </w:numPr>
        <w:tabs>
          <w:tab w:val="left" w:pos="720"/>
        </w:tabs>
        <w:spacing w:before="120"/>
        <w:ind w:left="1080"/>
      </w:pPr>
      <w:r w:rsidRPr="003527AF">
        <w:rPr>
          <w:b/>
          <w:bCs/>
        </w:rPr>
        <w:t>Hotfixes</w:t>
      </w:r>
      <w:r w:rsidRPr="003527AF">
        <w:t xml:space="preserve">: </w:t>
      </w:r>
    </w:p>
    <w:p w14:paraId="35CF2D27" w14:textId="7FA6EDC8" w:rsidR="003527AF" w:rsidRPr="003527AF" w:rsidRDefault="003527AF" w:rsidP="00652A3D">
      <w:pPr>
        <w:numPr>
          <w:ilvl w:val="0"/>
          <w:numId w:val="11"/>
        </w:numPr>
        <w:tabs>
          <w:tab w:val="left" w:pos="720"/>
        </w:tabs>
        <w:spacing w:before="120"/>
        <w:ind w:left="1080"/>
      </w:pPr>
      <w:r w:rsidRPr="003527AF">
        <w:rPr>
          <w:b/>
          <w:bCs/>
        </w:rPr>
        <w:lastRenderedPageBreak/>
        <w:t>Service Packs</w:t>
      </w:r>
      <w:r w:rsidRPr="003527AF">
        <w:t xml:space="preserve">: </w:t>
      </w:r>
    </w:p>
    <w:p w14:paraId="77C529B5" w14:textId="77777777" w:rsidR="00AF3438" w:rsidRDefault="003527AF" w:rsidP="00652A3D">
      <w:pPr>
        <w:pStyle w:val="ListParagraph"/>
        <w:numPr>
          <w:ilvl w:val="1"/>
          <w:numId w:val="11"/>
        </w:numPr>
        <w:tabs>
          <w:tab w:val="left" w:pos="720"/>
        </w:tabs>
        <w:spacing w:before="120"/>
        <w:ind w:left="1530"/>
      </w:pPr>
      <w:r w:rsidRPr="00C236F0">
        <w:rPr>
          <w:b/>
          <w:bCs/>
        </w:rPr>
        <w:t>Patch Management</w:t>
      </w:r>
      <w:r w:rsidRPr="003527AF">
        <w:t xml:space="preserve"> is the process </w:t>
      </w:r>
    </w:p>
    <w:p w14:paraId="7DAC6016" w14:textId="345DD222" w:rsidR="00266B2B" w:rsidRDefault="003527AF" w:rsidP="00AF3438">
      <w:pPr>
        <w:pStyle w:val="ListParagraph"/>
        <w:numPr>
          <w:ilvl w:val="2"/>
          <w:numId w:val="11"/>
        </w:numPr>
        <w:tabs>
          <w:tab w:val="left" w:pos="720"/>
        </w:tabs>
        <w:spacing w:before="120"/>
      </w:pPr>
      <w:r w:rsidRPr="00C236F0">
        <w:rPr>
          <w:b/>
          <w:bCs/>
        </w:rPr>
        <w:t>Auto-update</w:t>
      </w:r>
      <w:r w:rsidRPr="003527AF">
        <w:t xml:space="preserve"> is an option</w:t>
      </w:r>
      <w:r w:rsidR="00266B2B">
        <w:t>:</w:t>
      </w:r>
    </w:p>
    <w:p w14:paraId="2628644A" w14:textId="77777777" w:rsidR="00266B2B" w:rsidRDefault="00266B2B" w:rsidP="00266B2B">
      <w:pPr>
        <w:pStyle w:val="ListParagraph"/>
        <w:tabs>
          <w:tab w:val="left" w:pos="720"/>
        </w:tabs>
        <w:spacing w:before="120"/>
        <w:ind w:left="2160"/>
      </w:pPr>
    </w:p>
    <w:p w14:paraId="68041100" w14:textId="6B4E4299" w:rsidR="003527AF" w:rsidRDefault="003527AF" w:rsidP="00AF3438">
      <w:pPr>
        <w:pStyle w:val="ListParagraph"/>
        <w:numPr>
          <w:ilvl w:val="2"/>
          <w:numId w:val="11"/>
        </w:numPr>
        <w:tabs>
          <w:tab w:val="left" w:pos="720"/>
        </w:tabs>
        <w:spacing w:before="120"/>
      </w:pPr>
      <w:r w:rsidRPr="003527AF">
        <w:t xml:space="preserve">Patch management applies not only to operating systems but also to </w:t>
      </w:r>
      <w:r w:rsidRPr="00C236F0">
        <w:rPr>
          <w:b/>
          <w:bCs/>
        </w:rPr>
        <w:t>third-party software</w:t>
      </w:r>
      <w:r w:rsidRPr="003527AF">
        <w:t xml:space="preserve"> (software not included with the OS, like antivirus programs) that requires regular updates.</w:t>
      </w:r>
    </w:p>
    <w:p w14:paraId="634D4727" w14:textId="77777777" w:rsidR="00266B2B" w:rsidRPr="003527AF" w:rsidRDefault="00266B2B" w:rsidP="00266B2B">
      <w:pPr>
        <w:pStyle w:val="ListParagraph"/>
        <w:tabs>
          <w:tab w:val="left" w:pos="720"/>
        </w:tabs>
        <w:spacing w:before="120"/>
        <w:ind w:left="2160"/>
      </w:pPr>
    </w:p>
    <w:p w14:paraId="7F0D130C" w14:textId="77777777" w:rsidR="003527AF" w:rsidRDefault="003527AF" w:rsidP="00652A3D">
      <w:pPr>
        <w:pStyle w:val="ListParagraph"/>
        <w:numPr>
          <w:ilvl w:val="1"/>
          <w:numId w:val="11"/>
        </w:numPr>
        <w:tabs>
          <w:tab w:val="left" w:pos="720"/>
        </w:tabs>
        <w:spacing w:before="120"/>
        <w:ind w:left="1530"/>
      </w:pPr>
      <w:r w:rsidRPr="00C236F0">
        <w:rPr>
          <w:b/>
          <w:bCs/>
        </w:rPr>
        <w:t>Operating System Vulnerabilities</w:t>
      </w:r>
      <w:r w:rsidRPr="003527AF">
        <w:t xml:space="preserve"> are flaws in an OS that attackers can exploit, like buffer overflows, where sending too much data can crash the system or run malicious code. Vulnerabilities in the OS, which manages all hardware and software, can impact the entire system, so regular updates, firewalls, and access controls are essential defenses.</w:t>
      </w:r>
    </w:p>
    <w:p w14:paraId="5FD61A64" w14:textId="77777777" w:rsidR="00420E35" w:rsidRPr="003527AF" w:rsidRDefault="00420E35" w:rsidP="00420E35">
      <w:pPr>
        <w:pStyle w:val="ListParagraph"/>
        <w:tabs>
          <w:tab w:val="left" w:pos="720"/>
        </w:tabs>
        <w:spacing w:before="120"/>
        <w:ind w:left="1530"/>
      </w:pPr>
    </w:p>
    <w:p w14:paraId="33A0C2B3" w14:textId="0E3C27E1" w:rsidR="003527AF" w:rsidRPr="003527AF" w:rsidRDefault="003527AF" w:rsidP="00652A3D">
      <w:pPr>
        <w:pStyle w:val="ListParagraph"/>
        <w:numPr>
          <w:ilvl w:val="1"/>
          <w:numId w:val="11"/>
        </w:numPr>
        <w:tabs>
          <w:tab w:val="left" w:pos="720"/>
        </w:tabs>
        <w:spacing w:before="120"/>
        <w:ind w:left="1530"/>
      </w:pPr>
      <w:r w:rsidRPr="00C236F0">
        <w:rPr>
          <w:b/>
          <w:bCs/>
        </w:rPr>
        <w:t>Malicious Software Updates</w:t>
      </w:r>
      <w:r w:rsidR="00420E35">
        <w:t>:</w:t>
      </w:r>
    </w:p>
    <w:p w14:paraId="12223D5B" w14:textId="395A12F0" w:rsidR="00C87C04" w:rsidRDefault="00C87C04" w:rsidP="006D011E">
      <w:pPr>
        <w:tabs>
          <w:tab w:val="left" w:pos="720"/>
        </w:tabs>
        <w:spacing w:before="120"/>
      </w:pPr>
    </w:p>
    <w:p w14:paraId="263FED04" w14:textId="5BC8C1DE" w:rsidR="00F20DC2" w:rsidRDefault="00F20DC2" w:rsidP="006D011E">
      <w:pPr>
        <w:tabs>
          <w:tab w:val="left" w:pos="720"/>
        </w:tabs>
        <w:spacing w:before="120"/>
      </w:pPr>
      <w:r>
        <w:t xml:space="preserve">7. </w:t>
      </w:r>
      <w:r>
        <w:tab/>
        <w:t>Boot Integrity</w:t>
      </w:r>
    </w:p>
    <w:p w14:paraId="1C283839" w14:textId="3E834985" w:rsidR="00CA0269" w:rsidRDefault="00CA0269" w:rsidP="00652A3D">
      <w:pPr>
        <w:pStyle w:val="ListParagraph"/>
        <w:numPr>
          <w:ilvl w:val="0"/>
          <w:numId w:val="12"/>
        </w:numPr>
        <w:tabs>
          <w:tab w:val="left" w:pos="720"/>
        </w:tabs>
        <w:spacing w:before="120" w:after="120"/>
        <w:ind w:left="1080"/>
      </w:pPr>
      <w:r w:rsidRPr="00CA0269">
        <w:t xml:space="preserve">The </w:t>
      </w:r>
      <w:r w:rsidRPr="00C236F0">
        <w:rPr>
          <w:b/>
          <w:bCs/>
        </w:rPr>
        <w:t>Unified Extensible Firmware Interface (UEFI)</w:t>
      </w:r>
      <w:r w:rsidRPr="00CA0269">
        <w:t xml:space="preserve"> is a system that controls how a computer starts up, ensuring it does so securely by preventing malware from loading before the operating system. UEFI replaces the older BIOS system, offering faster startup times, enhanced security, and better functionality like remote troubleshooting and mouse support for setup screens.</w:t>
      </w:r>
    </w:p>
    <w:p w14:paraId="1391FE6E" w14:textId="77777777" w:rsidR="005F0E8D" w:rsidRDefault="005F0E8D" w:rsidP="00652A3D">
      <w:pPr>
        <w:pStyle w:val="ListParagraph"/>
        <w:numPr>
          <w:ilvl w:val="1"/>
          <w:numId w:val="12"/>
        </w:numPr>
        <w:tabs>
          <w:tab w:val="left" w:pos="720"/>
        </w:tabs>
        <w:spacing w:before="120" w:after="120"/>
      </w:pPr>
      <w:r w:rsidRPr="00D96E14">
        <w:t>UEFI is a modern replacement for the traditional BIOS (Basic Input/Output System) that has been used in computers for decades. It's a specification that defines a software interface between an operating system and platform firmware.</w:t>
      </w:r>
    </w:p>
    <w:p w14:paraId="62DA82B2" w14:textId="77777777" w:rsidR="005F0E8D" w:rsidRDefault="005F0E8D" w:rsidP="00652A3D">
      <w:pPr>
        <w:pStyle w:val="ListParagraph"/>
        <w:numPr>
          <w:ilvl w:val="1"/>
          <w:numId w:val="12"/>
        </w:numPr>
        <w:tabs>
          <w:tab w:val="left" w:pos="720"/>
        </w:tabs>
        <w:spacing w:before="120" w:after="120"/>
      </w:pPr>
      <w:r>
        <w:t>Faster boot times: UEFI can initialize multiple hardware devices simultaneously, reducing boot time.</w:t>
      </w:r>
    </w:p>
    <w:p w14:paraId="73D4E477" w14:textId="77777777" w:rsidR="005F0E8D" w:rsidRDefault="005F0E8D" w:rsidP="00652A3D">
      <w:pPr>
        <w:pStyle w:val="ListParagraph"/>
        <w:numPr>
          <w:ilvl w:val="1"/>
          <w:numId w:val="12"/>
        </w:numPr>
        <w:tabs>
          <w:tab w:val="left" w:pos="720"/>
        </w:tabs>
        <w:spacing w:before="120" w:after="120"/>
      </w:pPr>
      <w:r>
        <w:t>Network capabilities: UEFI can access networks, which allows for remote troubleshooting and diagnostics before the OS loads.</w:t>
      </w:r>
    </w:p>
    <w:p w14:paraId="5AB2AC8A" w14:textId="5E58FFCE" w:rsidR="005F0E8D" w:rsidRDefault="005F0E8D" w:rsidP="00652A3D">
      <w:pPr>
        <w:pStyle w:val="ListParagraph"/>
        <w:numPr>
          <w:ilvl w:val="1"/>
          <w:numId w:val="12"/>
        </w:numPr>
        <w:tabs>
          <w:tab w:val="left" w:pos="720"/>
        </w:tabs>
        <w:spacing w:before="120" w:after="120"/>
      </w:pPr>
      <w:r>
        <w:t>CPU-independent architecture: UEFI is not tied to any specific type of processor architecture.</w:t>
      </w:r>
    </w:p>
    <w:p w14:paraId="08B88DC0" w14:textId="77777777" w:rsidR="006D011E" w:rsidRPr="00CA0269" w:rsidRDefault="006D011E" w:rsidP="005F0E8D">
      <w:pPr>
        <w:pStyle w:val="ListParagraph"/>
        <w:tabs>
          <w:tab w:val="left" w:pos="720"/>
        </w:tabs>
        <w:spacing w:before="120"/>
        <w:ind w:left="1800"/>
      </w:pPr>
    </w:p>
    <w:p w14:paraId="4E01A8C4" w14:textId="77777777" w:rsidR="00CA0269" w:rsidRPr="00CA0269" w:rsidRDefault="00CA0269" w:rsidP="00652A3D">
      <w:pPr>
        <w:pStyle w:val="ListParagraph"/>
        <w:numPr>
          <w:ilvl w:val="0"/>
          <w:numId w:val="12"/>
        </w:numPr>
        <w:tabs>
          <w:tab w:val="left" w:pos="720"/>
        </w:tabs>
        <w:spacing w:before="120"/>
        <w:ind w:left="1080"/>
      </w:pPr>
      <w:r w:rsidRPr="00C236F0">
        <w:rPr>
          <w:b/>
          <w:bCs/>
        </w:rPr>
        <w:t>Key Features of UEFI:</w:t>
      </w:r>
    </w:p>
    <w:p w14:paraId="30B43AAD" w14:textId="2A9A6DBD" w:rsidR="00CA0269" w:rsidRDefault="00CA0269" w:rsidP="00652A3D">
      <w:pPr>
        <w:numPr>
          <w:ilvl w:val="1"/>
          <w:numId w:val="12"/>
        </w:numPr>
        <w:tabs>
          <w:tab w:val="left" w:pos="720"/>
        </w:tabs>
        <w:spacing w:before="120"/>
      </w:pPr>
      <w:r w:rsidRPr="00CA0269">
        <w:rPr>
          <w:b/>
          <w:bCs/>
        </w:rPr>
        <w:t>Secure Booting</w:t>
      </w:r>
      <w:r w:rsidRPr="00CA0269">
        <w:t xml:space="preserve">: UEFI supports </w:t>
      </w:r>
      <w:r w:rsidRPr="00CA0269">
        <w:rPr>
          <w:b/>
          <w:bCs/>
        </w:rPr>
        <w:t>secure boot</w:t>
      </w:r>
      <w:r w:rsidR="00420E35">
        <w:t xml:space="preserve"> </w:t>
      </w:r>
      <w:r w:rsidRPr="00CA0269">
        <w:t>which only allows</w:t>
      </w:r>
      <w:r w:rsidR="00420E35">
        <w:t xml:space="preserve">: </w:t>
      </w:r>
    </w:p>
    <w:p w14:paraId="3DBA8178" w14:textId="3308B11E" w:rsidR="00F44E09" w:rsidRDefault="00F44E09" w:rsidP="00652A3D">
      <w:pPr>
        <w:numPr>
          <w:ilvl w:val="2"/>
          <w:numId w:val="13"/>
        </w:numPr>
        <w:tabs>
          <w:tab w:val="left" w:pos="720"/>
        </w:tabs>
        <w:spacing w:before="120"/>
      </w:pPr>
      <w:r>
        <w:t>Digital Signatures: Each piece of software is signed with a digital signature. These signatures are checked against a database of allowed signers.</w:t>
      </w:r>
      <w:r w:rsidR="00CE4156">
        <w:t xml:space="preserve"> Bootloader must be signed with a trusted certificate.</w:t>
      </w:r>
    </w:p>
    <w:p w14:paraId="3705A6D2" w14:textId="77777777" w:rsidR="00F44E09" w:rsidRDefault="00F44E09" w:rsidP="00652A3D">
      <w:pPr>
        <w:numPr>
          <w:ilvl w:val="2"/>
          <w:numId w:val="13"/>
        </w:numPr>
        <w:tabs>
          <w:tab w:val="left" w:pos="720"/>
        </w:tabs>
        <w:spacing w:before="120"/>
      </w:pPr>
      <w:r>
        <w:t>Key Management: UEFI maintains several key databases:</w:t>
      </w:r>
    </w:p>
    <w:p w14:paraId="6EDD920A" w14:textId="0620A4C1" w:rsidR="00F44E09" w:rsidRDefault="00F44E09" w:rsidP="00652A3D">
      <w:pPr>
        <w:numPr>
          <w:ilvl w:val="3"/>
          <w:numId w:val="14"/>
        </w:numPr>
        <w:tabs>
          <w:tab w:val="left" w:pos="720"/>
        </w:tabs>
        <w:spacing w:before="120"/>
        <w:ind w:left="2700"/>
      </w:pPr>
      <w:r>
        <w:t>PK (Platform Key)</w:t>
      </w:r>
      <w:r w:rsidR="00420E35">
        <w:t xml:space="preserve"> is</w:t>
      </w:r>
      <w:r>
        <w:t xml:space="preserve">: </w:t>
      </w:r>
    </w:p>
    <w:p w14:paraId="45387BF9" w14:textId="1508D106" w:rsidR="00F44E09" w:rsidRDefault="00F44E09" w:rsidP="00652A3D">
      <w:pPr>
        <w:numPr>
          <w:ilvl w:val="3"/>
          <w:numId w:val="14"/>
        </w:numPr>
        <w:tabs>
          <w:tab w:val="left" w:pos="720"/>
        </w:tabs>
        <w:spacing w:before="120"/>
        <w:ind w:left="2700"/>
      </w:pPr>
      <w:r>
        <w:t>KEK (Key Exchange Key)</w:t>
      </w:r>
      <w:r w:rsidR="00420E35">
        <w:t xml:space="preserve"> is: </w:t>
      </w:r>
    </w:p>
    <w:p w14:paraId="22F8E057" w14:textId="77777777" w:rsidR="00F44E09" w:rsidRDefault="00F44E09" w:rsidP="00652A3D">
      <w:pPr>
        <w:numPr>
          <w:ilvl w:val="3"/>
          <w:numId w:val="14"/>
        </w:numPr>
        <w:tabs>
          <w:tab w:val="left" w:pos="720"/>
        </w:tabs>
        <w:spacing w:before="120"/>
        <w:ind w:left="2700"/>
      </w:pPr>
      <w:proofErr w:type="spellStart"/>
      <w:r>
        <w:t>db</w:t>
      </w:r>
      <w:proofErr w:type="spellEnd"/>
      <w:r>
        <w:t xml:space="preserve"> (Signature Database): Contains allowed signatures</w:t>
      </w:r>
    </w:p>
    <w:p w14:paraId="40C33E20" w14:textId="77777777" w:rsidR="00F44E09" w:rsidRDefault="00F44E09" w:rsidP="00652A3D">
      <w:pPr>
        <w:numPr>
          <w:ilvl w:val="3"/>
          <w:numId w:val="14"/>
        </w:numPr>
        <w:tabs>
          <w:tab w:val="left" w:pos="720"/>
        </w:tabs>
        <w:spacing w:before="120"/>
        <w:ind w:left="2700"/>
      </w:pPr>
      <w:proofErr w:type="spellStart"/>
      <w:r>
        <w:t>dbx</w:t>
      </w:r>
      <w:proofErr w:type="spellEnd"/>
      <w:r>
        <w:t xml:space="preserve"> (Forbidden Signature Database): Contains forbidden signatures</w:t>
      </w:r>
    </w:p>
    <w:p w14:paraId="105FF7EA" w14:textId="24A440A0" w:rsidR="00F44E09" w:rsidRDefault="00F44E09" w:rsidP="00652A3D">
      <w:pPr>
        <w:pStyle w:val="ListParagraph"/>
        <w:numPr>
          <w:ilvl w:val="2"/>
          <w:numId w:val="13"/>
        </w:numPr>
        <w:tabs>
          <w:tab w:val="left" w:pos="720"/>
        </w:tabs>
        <w:spacing w:before="120"/>
      </w:pPr>
      <w:r>
        <w:lastRenderedPageBreak/>
        <w:t>Revocation</w:t>
      </w:r>
      <w:r w:rsidR="00420E35">
        <w:t xml:space="preserve"> is: </w:t>
      </w:r>
    </w:p>
    <w:p w14:paraId="08FA3158" w14:textId="77777777" w:rsidR="004F36C4" w:rsidRPr="00CA0269" w:rsidRDefault="004F36C4" w:rsidP="004F36C4">
      <w:pPr>
        <w:pStyle w:val="ListParagraph"/>
        <w:tabs>
          <w:tab w:val="left" w:pos="720"/>
        </w:tabs>
        <w:spacing w:before="120"/>
        <w:ind w:left="2340"/>
      </w:pPr>
    </w:p>
    <w:p w14:paraId="0D3BBFAA" w14:textId="4EF293FA" w:rsidR="00CA0269" w:rsidRDefault="00CA0269" w:rsidP="00652A3D">
      <w:pPr>
        <w:numPr>
          <w:ilvl w:val="1"/>
          <w:numId w:val="13"/>
        </w:numPr>
        <w:tabs>
          <w:tab w:val="left" w:pos="720"/>
        </w:tabs>
        <w:spacing w:before="120"/>
        <w:ind w:left="1530"/>
      </w:pPr>
      <w:r w:rsidRPr="00CA0269">
        <w:rPr>
          <w:b/>
          <w:bCs/>
        </w:rPr>
        <w:t>Measured Boot</w:t>
      </w:r>
      <w:r w:rsidRPr="00CA0269">
        <w:t>: This option</w:t>
      </w:r>
      <w:r w:rsidR="004F36C4">
        <w:t xml:space="preserve">: </w:t>
      </w:r>
    </w:p>
    <w:p w14:paraId="530E4E60" w14:textId="77777777" w:rsidR="005A6F22" w:rsidRDefault="005A6F22" w:rsidP="00652A3D">
      <w:pPr>
        <w:numPr>
          <w:ilvl w:val="2"/>
          <w:numId w:val="13"/>
        </w:numPr>
        <w:tabs>
          <w:tab w:val="left" w:pos="720"/>
        </w:tabs>
        <w:spacing w:before="120"/>
      </w:pPr>
      <w:r>
        <w:t>These measurements are stored in the Trusted Platform Module (TPM).</w:t>
      </w:r>
    </w:p>
    <w:p w14:paraId="07B5FD91" w14:textId="13A84212" w:rsidR="004F7888" w:rsidRDefault="004F7888" w:rsidP="004F7888">
      <w:pPr>
        <w:numPr>
          <w:ilvl w:val="3"/>
          <w:numId w:val="13"/>
        </w:numPr>
        <w:tabs>
          <w:tab w:val="left" w:pos="720"/>
        </w:tabs>
        <w:spacing w:before="120"/>
      </w:pPr>
      <w:r>
        <w:t>Specification for cryptographic functions in application in operating systems.</w:t>
      </w:r>
    </w:p>
    <w:p w14:paraId="20A1D3FA" w14:textId="7265EFB5" w:rsidR="004F7888" w:rsidRDefault="004F7888" w:rsidP="004F7888">
      <w:pPr>
        <w:numPr>
          <w:ilvl w:val="3"/>
          <w:numId w:val="13"/>
        </w:numPr>
        <w:tabs>
          <w:tab w:val="left" w:pos="720"/>
        </w:tabs>
        <w:spacing w:before="120"/>
      </w:pPr>
      <w:r>
        <w:t>Persistent memory – comes with unique keys burned in during production</w:t>
      </w:r>
    </w:p>
    <w:p w14:paraId="4FEEFFB8" w14:textId="17480AA1" w:rsidR="004F7888" w:rsidRDefault="004F7888" w:rsidP="004F7888">
      <w:pPr>
        <w:numPr>
          <w:ilvl w:val="3"/>
          <w:numId w:val="13"/>
        </w:numPr>
        <w:tabs>
          <w:tab w:val="left" w:pos="720"/>
        </w:tabs>
        <w:spacing w:before="120"/>
      </w:pPr>
      <w:r>
        <w:t>Password pr</w:t>
      </w:r>
      <w:r w:rsidR="0032572D">
        <w:t>otected – built with anti-brute force technology.</w:t>
      </w:r>
    </w:p>
    <w:p w14:paraId="1441B2B8" w14:textId="2F3D05A5" w:rsidR="005A6F22" w:rsidRDefault="005A6F22" w:rsidP="00652A3D">
      <w:pPr>
        <w:numPr>
          <w:ilvl w:val="2"/>
          <w:numId w:val="13"/>
        </w:numPr>
        <w:tabs>
          <w:tab w:val="left" w:pos="720"/>
        </w:tabs>
        <w:spacing w:before="120"/>
      </w:pPr>
      <w:r>
        <w:t>Key aspects of Measured Boot:</w:t>
      </w:r>
    </w:p>
    <w:p w14:paraId="3771FC4F" w14:textId="76B80AD7" w:rsidR="005A6F22" w:rsidRDefault="005A6F22" w:rsidP="00652A3D">
      <w:pPr>
        <w:numPr>
          <w:ilvl w:val="3"/>
          <w:numId w:val="15"/>
        </w:numPr>
        <w:tabs>
          <w:tab w:val="left" w:pos="720"/>
        </w:tabs>
        <w:spacing w:before="120"/>
        <w:ind w:left="2700"/>
      </w:pPr>
      <w:r>
        <w:t>TPM Usage: The TPM is</w:t>
      </w:r>
      <w:r w:rsidR="004F36C4">
        <w:t>:</w:t>
      </w:r>
    </w:p>
    <w:p w14:paraId="390624EC" w14:textId="77777777" w:rsidR="004F36C4" w:rsidRDefault="004F36C4" w:rsidP="004F36C4">
      <w:pPr>
        <w:tabs>
          <w:tab w:val="left" w:pos="720"/>
        </w:tabs>
        <w:spacing w:before="120"/>
        <w:ind w:left="2340"/>
      </w:pPr>
    </w:p>
    <w:p w14:paraId="044860C1" w14:textId="006CA50C" w:rsidR="004F36C4" w:rsidRDefault="005A6F22" w:rsidP="004F36C4">
      <w:pPr>
        <w:numPr>
          <w:ilvl w:val="3"/>
          <w:numId w:val="15"/>
        </w:numPr>
        <w:tabs>
          <w:tab w:val="left" w:pos="720"/>
        </w:tabs>
        <w:spacing w:before="120"/>
        <w:ind w:left="2700"/>
      </w:pPr>
      <w:r>
        <w:t>Chain of Trust</w:t>
      </w:r>
      <w:r w:rsidR="004F36C4">
        <w:t xml:space="preserve"> is: </w:t>
      </w:r>
    </w:p>
    <w:p w14:paraId="3CF0AD56" w14:textId="77777777" w:rsidR="004F36C4" w:rsidRDefault="004F36C4" w:rsidP="004F36C4">
      <w:pPr>
        <w:tabs>
          <w:tab w:val="left" w:pos="720"/>
        </w:tabs>
        <w:spacing w:before="120"/>
        <w:ind w:left="2700"/>
      </w:pPr>
    </w:p>
    <w:p w14:paraId="38D44933" w14:textId="19013AB1" w:rsidR="005A6F22" w:rsidRDefault="005A6F22" w:rsidP="00652A3D">
      <w:pPr>
        <w:numPr>
          <w:ilvl w:val="3"/>
          <w:numId w:val="15"/>
        </w:numPr>
        <w:tabs>
          <w:tab w:val="left" w:pos="720"/>
        </w:tabs>
        <w:spacing w:before="120"/>
        <w:ind w:left="2700"/>
      </w:pPr>
      <w:r>
        <w:t xml:space="preserve">Remote Attestation: </w:t>
      </w:r>
    </w:p>
    <w:p w14:paraId="1D6083AC" w14:textId="77777777" w:rsidR="004F36C4" w:rsidRDefault="004F36C4" w:rsidP="004F36C4">
      <w:pPr>
        <w:tabs>
          <w:tab w:val="left" w:pos="720"/>
        </w:tabs>
        <w:spacing w:before="120"/>
        <w:ind w:left="2700"/>
      </w:pPr>
    </w:p>
    <w:p w14:paraId="0FB531D9" w14:textId="1AD4DA47" w:rsidR="007178A0" w:rsidRDefault="007178A0" w:rsidP="00652A3D">
      <w:pPr>
        <w:numPr>
          <w:ilvl w:val="3"/>
          <w:numId w:val="15"/>
        </w:numPr>
        <w:tabs>
          <w:tab w:val="left" w:pos="720"/>
        </w:tabs>
        <w:spacing w:before="120"/>
        <w:ind w:left="2700"/>
      </w:pPr>
      <w:r>
        <w:t xml:space="preserve">Hard to avoid because it is hardware. </w:t>
      </w:r>
    </w:p>
    <w:p w14:paraId="3B720526" w14:textId="7F0B192C" w:rsidR="000922BA" w:rsidRPr="00CA0269" w:rsidRDefault="000922BA" w:rsidP="00652A3D">
      <w:pPr>
        <w:numPr>
          <w:ilvl w:val="3"/>
          <w:numId w:val="15"/>
        </w:numPr>
        <w:tabs>
          <w:tab w:val="left" w:pos="720"/>
        </w:tabs>
        <w:spacing w:before="120"/>
        <w:ind w:left="2700"/>
      </w:pPr>
      <w:r>
        <w:t xml:space="preserve">UEFI stores a hash of the firmware, </w:t>
      </w:r>
      <w:r w:rsidR="007D3F1A">
        <w:t>boot drivers, and everything else loaded during the secure boot and trusted boot process, stored in the TPM.</w:t>
      </w:r>
    </w:p>
    <w:p w14:paraId="483494CE" w14:textId="77777777" w:rsidR="00CA0269" w:rsidRDefault="00CA0269" w:rsidP="00652A3D">
      <w:pPr>
        <w:pStyle w:val="ListParagraph"/>
        <w:numPr>
          <w:ilvl w:val="1"/>
          <w:numId w:val="13"/>
        </w:numPr>
        <w:tabs>
          <w:tab w:val="left" w:pos="720"/>
        </w:tabs>
        <w:spacing w:before="120"/>
      </w:pPr>
      <w:r w:rsidRPr="00CA0269">
        <w:t>Together, secure and measured boot add layers of protection against unauthorized software.</w:t>
      </w:r>
    </w:p>
    <w:p w14:paraId="61AFBB2F" w14:textId="77777777" w:rsidR="006D011E" w:rsidRPr="00CA0269" w:rsidRDefault="006D011E" w:rsidP="00740DFE">
      <w:pPr>
        <w:pStyle w:val="ListParagraph"/>
        <w:tabs>
          <w:tab w:val="left" w:pos="720"/>
        </w:tabs>
        <w:spacing w:before="120"/>
        <w:ind w:left="1440"/>
      </w:pPr>
    </w:p>
    <w:p w14:paraId="428C0989" w14:textId="7DC06CB4" w:rsidR="006D011E" w:rsidRDefault="00CA0269" w:rsidP="00C34730">
      <w:pPr>
        <w:pStyle w:val="ListParagraph"/>
        <w:numPr>
          <w:ilvl w:val="0"/>
          <w:numId w:val="13"/>
        </w:numPr>
        <w:tabs>
          <w:tab w:val="left" w:pos="720"/>
        </w:tabs>
        <w:spacing w:before="120"/>
        <w:ind w:left="1080"/>
      </w:pPr>
      <w:r w:rsidRPr="00C236F0">
        <w:rPr>
          <w:b/>
          <w:bCs/>
        </w:rPr>
        <w:t>Root of Trust (</w:t>
      </w:r>
      <w:proofErr w:type="spellStart"/>
      <w:r w:rsidRPr="00C236F0">
        <w:rPr>
          <w:b/>
          <w:bCs/>
        </w:rPr>
        <w:t>RoT</w:t>
      </w:r>
      <w:proofErr w:type="spellEnd"/>
      <w:r w:rsidRPr="00C236F0">
        <w:rPr>
          <w:b/>
          <w:bCs/>
        </w:rPr>
        <w:t>)</w:t>
      </w:r>
      <w:r w:rsidRPr="00CA0269">
        <w:t>: This is</w:t>
      </w:r>
      <w:r w:rsidR="00C34730">
        <w:t>:</w:t>
      </w:r>
    </w:p>
    <w:p w14:paraId="44989A9C" w14:textId="77777777" w:rsidR="00C34730" w:rsidRPr="00CA0269" w:rsidRDefault="00C34730" w:rsidP="00C34730">
      <w:pPr>
        <w:tabs>
          <w:tab w:val="left" w:pos="720"/>
        </w:tabs>
        <w:spacing w:before="120"/>
      </w:pPr>
    </w:p>
    <w:p w14:paraId="6719A79A" w14:textId="0F675BCD" w:rsidR="001F6F4A" w:rsidRDefault="00CA0269" w:rsidP="00652A3D">
      <w:pPr>
        <w:pStyle w:val="ListParagraph"/>
        <w:numPr>
          <w:ilvl w:val="0"/>
          <w:numId w:val="13"/>
        </w:numPr>
        <w:tabs>
          <w:tab w:val="left" w:pos="720"/>
        </w:tabs>
        <w:spacing w:before="120"/>
        <w:ind w:left="1080"/>
      </w:pPr>
      <w:r w:rsidRPr="00C236F0">
        <w:rPr>
          <w:b/>
          <w:bCs/>
        </w:rPr>
        <w:t>Hardware Vulnerabilities</w:t>
      </w:r>
      <w:r w:rsidRPr="00CA0269">
        <w:t>: Hardware and firmware can become vulnerable over time, especially if they’re outdated or no longer receive updates. Old hardware lacks modern security features and may be easier to exploit. Regular updates, replacing outdated devices, and careful management of older systems help minimize these risks.</w:t>
      </w:r>
      <w:r w:rsidR="00740DFE">
        <w:t xml:space="preserve"> </w:t>
      </w:r>
    </w:p>
    <w:p w14:paraId="040215C4" w14:textId="3313FC4B" w:rsidR="00740DFE" w:rsidRDefault="00740DFE" w:rsidP="00652A3D">
      <w:pPr>
        <w:pStyle w:val="ListParagraph"/>
        <w:numPr>
          <w:ilvl w:val="1"/>
          <w:numId w:val="13"/>
        </w:numPr>
        <w:tabs>
          <w:tab w:val="left" w:pos="720"/>
        </w:tabs>
        <w:spacing w:before="120"/>
      </w:pPr>
      <w:r>
        <w:t>Some notable examples include:</w:t>
      </w:r>
    </w:p>
    <w:p w14:paraId="5F09C18A" w14:textId="48B29EF2" w:rsidR="00740DFE" w:rsidRDefault="00192419" w:rsidP="00652A3D">
      <w:pPr>
        <w:pStyle w:val="ListParagraph"/>
        <w:numPr>
          <w:ilvl w:val="2"/>
          <w:numId w:val="13"/>
        </w:numPr>
        <w:tabs>
          <w:tab w:val="left" w:pos="720"/>
        </w:tabs>
        <w:spacing w:before="120"/>
        <w:ind w:left="1800"/>
      </w:pPr>
      <w:proofErr w:type="spellStart"/>
      <w:r>
        <w:t>Spectre</w:t>
      </w:r>
      <w:proofErr w:type="spellEnd"/>
      <w:r w:rsidR="00740DFE">
        <w:t xml:space="preserve"> and Meltdown: These vulnerabilities affected nearly all modern processors and allowed malicious programs to steal data being processed on the computer.</w:t>
      </w:r>
    </w:p>
    <w:p w14:paraId="1452B3F6" w14:textId="77777777" w:rsidR="00740DFE" w:rsidRDefault="00740DFE" w:rsidP="00652A3D">
      <w:pPr>
        <w:pStyle w:val="ListParagraph"/>
        <w:numPr>
          <w:ilvl w:val="2"/>
          <w:numId w:val="13"/>
        </w:numPr>
        <w:tabs>
          <w:tab w:val="left" w:pos="720"/>
        </w:tabs>
        <w:spacing w:before="120"/>
        <w:ind w:left="1800"/>
      </w:pPr>
      <w:proofErr w:type="spellStart"/>
      <w:r>
        <w:t>Rowhammer</w:t>
      </w:r>
      <w:proofErr w:type="spellEnd"/>
      <w:r>
        <w:t>: A vulnerability in DRAM chips that allows an attacker to change the contents of memory by repeatedly accessing nearby memory locations.</w:t>
      </w:r>
    </w:p>
    <w:p w14:paraId="43CE9C44" w14:textId="77777777" w:rsidR="00740DFE" w:rsidRDefault="00740DFE" w:rsidP="00652A3D">
      <w:pPr>
        <w:pStyle w:val="ListParagraph"/>
        <w:numPr>
          <w:ilvl w:val="2"/>
          <w:numId w:val="13"/>
        </w:numPr>
        <w:tabs>
          <w:tab w:val="left" w:pos="720"/>
        </w:tabs>
        <w:spacing w:before="120"/>
        <w:ind w:left="1800"/>
      </w:pPr>
      <w:r>
        <w:lastRenderedPageBreak/>
        <w:t>Intel Management Engine vulnerabilities: Flaws in Intel's ME, a separate processor and operating system embedded in Intel chipsets, could allow attackers to take control of the system below the operating system level.</w:t>
      </w:r>
    </w:p>
    <w:p w14:paraId="37F4E507" w14:textId="77777777" w:rsidR="00FF65EA" w:rsidRDefault="00FF65EA" w:rsidP="00FF65EA">
      <w:pPr>
        <w:pStyle w:val="ListParagraph"/>
        <w:tabs>
          <w:tab w:val="left" w:pos="720"/>
        </w:tabs>
        <w:spacing w:before="120"/>
        <w:ind w:left="1440"/>
      </w:pPr>
    </w:p>
    <w:p w14:paraId="47FD5BFB" w14:textId="0B39801F" w:rsidR="001F6F4A" w:rsidRDefault="001F6F4A" w:rsidP="00652A3D">
      <w:pPr>
        <w:pStyle w:val="ListParagraph"/>
        <w:numPr>
          <w:ilvl w:val="1"/>
          <w:numId w:val="13"/>
        </w:numPr>
        <w:tabs>
          <w:tab w:val="left" w:pos="720"/>
        </w:tabs>
        <w:spacing w:before="120"/>
      </w:pPr>
      <w:r>
        <w:t>Mitigation strategies:</w:t>
      </w:r>
    </w:p>
    <w:p w14:paraId="5DBE77C9" w14:textId="77777777" w:rsidR="001F6F4A" w:rsidRDefault="001F6F4A" w:rsidP="00652A3D">
      <w:pPr>
        <w:pStyle w:val="ListParagraph"/>
        <w:numPr>
          <w:ilvl w:val="1"/>
          <w:numId w:val="16"/>
        </w:numPr>
        <w:tabs>
          <w:tab w:val="left" w:pos="720"/>
        </w:tabs>
        <w:spacing w:before="120"/>
        <w:ind w:left="1890"/>
      </w:pPr>
      <w:r>
        <w:t>Firmware updates: Regularly applying firmware updates can help address some hardware vulnerabilities.</w:t>
      </w:r>
    </w:p>
    <w:p w14:paraId="6F063E6C" w14:textId="77777777" w:rsidR="001F6F4A" w:rsidRDefault="001F6F4A" w:rsidP="00652A3D">
      <w:pPr>
        <w:pStyle w:val="ListParagraph"/>
        <w:numPr>
          <w:ilvl w:val="1"/>
          <w:numId w:val="16"/>
        </w:numPr>
        <w:tabs>
          <w:tab w:val="left" w:pos="720"/>
        </w:tabs>
        <w:spacing w:before="120"/>
        <w:ind w:left="1890"/>
      </w:pPr>
      <w:r>
        <w:t>Hardware replacement: In some cases, the only solution is to replace vulnerable hardware components or entire systems.</w:t>
      </w:r>
    </w:p>
    <w:p w14:paraId="364ED4EB" w14:textId="05AA25C3" w:rsidR="00740DFE" w:rsidRDefault="001F6F4A" w:rsidP="00652A3D">
      <w:pPr>
        <w:pStyle w:val="ListParagraph"/>
        <w:numPr>
          <w:ilvl w:val="1"/>
          <w:numId w:val="16"/>
        </w:numPr>
        <w:tabs>
          <w:tab w:val="left" w:pos="720"/>
        </w:tabs>
        <w:spacing w:before="120"/>
        <w:ind w:left="1890"/>
      </w:pPr>
      <w:r>
        <w:t>Virtualization and isolation: Using virtualization technologies can help isolate potentially vulnerable hardware components.</w:t>
      </w:r>
    </w:p>
    <w:p w14:paraId="1A3C1FE9" w14:textId="77777777" w:rsidR="00192419" w:rsidRDefault="00192419" w:rsidP="00FF65EA">
      <w:pPr>
        <w:tabs>
          <w:tab w:val="left" w:pos="720"/>
        </w:tabs>
        <w:spacing w:before="120"/>
      </w:pPr>
    </w:p>
    <w:p w14:paraId="2B36A4EF" w14:textId="77777777" w:rsidR="00192419" w:rsidRDefault="00192419" w:rsidP="00FF65EA">
      <w:pPr>
        <w:tabs>
          <w:tab w:val="left" w:pos="720"/>
        </w:tabs>
        <w:spacing w:before="120"/>
      </w:pPr>
    </w:p>
    <w:p w14:paraId="4378F7F4" w14:textId="77777777" w:rsidR="003B5E3B" w:rsidRDefault="003B5E3B">
      <w:r>
        <w:br w:type="page"/>
      </w:r>
    </w:p>
    <w:p w14:paraId="64FDF5B4" w14:textId="3C8B34E5" w:rsidR="00125763" w:rsidRDefault="00125763" w:rsidP="00FF65EA">
      <w:pPr>
        <w:tabs>
          <w:tab w:val="left" w:pos="720"/>
        </w:tabs>
        <w:spacing w:before="120"/>
      </w:pPr>
      <w:r>
        <w:lastRenderedPageBreak/>
        <w:t>8.</w:t>
      </w:r>
      <w:r>
        <w:tab/>
        <w:t>Example Test Questions:</w:t>
      </w:r>
    </w:p>
    <w:p w14:paraId="75E34404" w14:textId="77777777" w:rsidR="00125763" w:rsidRDefault="00125763" w:rsidP="00FF65EA">
      <w:pPr>
        <w:tabs>
          <w:tab w:val="left" w:pos="720"/>
        </w:tabs>
        <w:spacing w:before="120"/>
      </w:pPr>
    </w:p>
    <w:p w14:paraId="30FAED15" w14:textId="77777777" w:rsidR="00A13581" w:rsidRDefault="00A13581" w:rsidP="00A13581">
      <w:r>
        <w:t>16) Gary wants to deploy a tool that will allow him to identify and effectively respond to ransomware that might target systems that his company owns. He knows that he is likely to need to identify threats based on behavior rather than just using signatures, and he wants to have a dashboard-style view of his data. What tool should Gary select to meet this need?</w:t>
      </w:r>
    </w:p>
    <w:p w14:paraId="25661579" w14:textId="77777777" w:rsidR="00A13581" w:rsidRDefault="00A13581" w:rsidP="00A13581">
      <w:r>
        <w:t>a. IPS</w:t>
      </w:r>
    </w:p>
    <w:p w14:paraId="585295F0" w14:textId="77777777" w:rsidR="00A13581" w:rsidRDefault="00A13581" w:rsidP="00A13581">
      <w:r>
        <w:t>b. NAC</w:t>
      </w:r>
    </w:p>
    <w:p w14:paraId="734F0B9D" w14:textId="77777777" w:rsidR="00A13581" w:rsidRDefault="00A13581" w:rsidP="00A13581">
      <w:r>
        <w:t>c. DLP</w:t>
      </w:r>
    </w:p>
    <w:p w14:paraId="3A7D6C17" w14:textId="12CD1F6A" w:rsidR="00A13581" w:rsidRDefault="00A13581" w:rsidP="00A13581">
      <w:r>
        <w:t>d. EDR</w:t>
      </w:r>
    </w:p>
    <w:p w14:paraId="0140E0C1" w14:textId="77777777" w:rsidR="00A13581" w:rsidRDefault="00A13581" w:rsidP="00FF65EA">
      <w:pPr>
        <w:tabs>
          <w:tab w:val="left" w:pos="720"/>
        </w:tabs>
        <w:spacing w:before="120"/>
      </w:pPr>
    </w:p>
    <w:p w14:paraId="48F4B815" w14:textId="77777777" w:rsidR="00642955" w:rsidRDefault="00642955" w:rsidP="00FF65EA">
      <w:pPr>
        <w:tabs>
          <w:tab w:val="left" w:pos="720"/>
        </w:tabs>
        <w:spacing w:before="120"/>
      </w:pPr>
    </w:p>
    <w:p w14:paraId="48AE102A" w14:textId="77777777" w:rsidR="00A93173" w:rsidRDefault="00A93173" w:rsidP="00A93173">
      <w:r>
        <w:t xml:space="preserve">19) Susan has been tasked with hardening the systems in her environment and wants to ensure that data cannot be recovered from systems if they are </w:t>
      </w:r>
      <w:proofErr w:type="gramStart"/>
      <w:r>
        <w:t>stolen</w:t>
      </w:r>
      <w:proofErr w:type="gramEnd"/>
      <w:r>
        <w:t xml:space="preserve"> or their disk drives are stolen and accessed. What is her best option to ensure data security in these situations?</w:t>
      </w:r>
    </w:p>
    <w:p w14:paraId="58AEF432" w14:textId="77777777" w:rsidR="00A93173" w:rsidRDefault="00A93173" w:rsidP="00A93173">
      <w:r>
        <w:t>a. Deploy folder-level encryption</w:t>
      </w:r>
    </w:p>
    <w:p w14:paraId="4ADB134E" w14:textId="623ADBD4" w:rsidR="00A93173" w:rsidRDefault="00A93173" w:rsidP="00A93173">
      <w:r>
        <w:t>b. Deploy full-disk encryption</w:t>
      </w:r>
    </w:p>
    <w:p w14:paraId="51807BD0" w14:textId="77777777" w:rsidR="00A93173" w:rsidRDefault="00A93173" w:rsidP="00A93173">
      <w:r>
        <w:t>c. Deploy file-level encryption</w:t>
      </w:r>
    </w:p>
    <w:p w14:paraId="491ACAA8" w14:textId="77777777" w:rsidR="00A93173" w:rsidRDefault="00A93173" w:rsidP="00A93173">
      <w:r>
        <w:t>d. Degauss all the drives</w:t>
      </w:r>
    </w:p>
    <w:p w14:paraId="487F72EF" w14:textId="77777777" w:rsidR="002B7040" w:rsidRDefault="002B7040" w:rsidP="00FF65EA">
      <w:pPr>
        <w:tabs>
          <w:tab w:val="left" w:pos="720"/>
        </w:tabs>
        <w:spacing w:before="120"/>
      </w:pPr>
    </w:p>
    <w:p w14:paraId="29404D8C" w14:textId="77777777" w:rsidR="00642955" w:rsidRDefault="00642955" w:rsidP="00FF65EA">
      <w:pPr>
        <w:tabs>
          <w:tab w:val="left" w:pos="720"/>
        </w:tabs>
        <w:spacing w:before="120"/>
      </w:pPr>
    </w:p>
    <w:p w14:paraId="64C64161" w14:textId="77777777" w:rsidR="002B7040" w:rsidRDefault="002B7040" w:rsidP="002B7040">
      <w:r>
        <w:t>23) Tracy wants to protect desktop and laptop systems in her organization from network attacks. She wants to deploy a tool that can actively stop attacks based on signatures, heuristics, and anomalies. What type of tool should she deploy?</w:t>
      </w:r>
    </w:p>
    <w:p w14:paraId="24C70998" w14:textId="77777777" w:rsidR="002B7040" w:rsidRDefault="002B7040" w:rsidP="002B7040">
      <w:r>
        <w:t>a. A firewall</w:t>
      </w:r>
    </w:p>
    <w:p w14:paraId="02C7E084" w14:textId="77777777" w:rsidR="002B7040" w:rsidRDefault="002B7040" w:rsidP="002B7040">
      <w:r>
        <w:t>b. Antimalware</w:t>
      </w:r>
    </w:p>
    <w:p w14:paraId="48FCE8B1" w14:textId="77777777" w:rsidR="002B7040" w:rsidRDefault="002B7040" w:rsidP="002B7040">
      <w:r>
        <w:t>c. HIDS</w:t>
      </w:r>
    </w:p>
    <w:p w14:paraId="2977A5BF" w14:textId="38002365" w:rsidR="002B7040" w:rsidRDefault="002B7040" w:rsidP="002B7040">
      <w:r>
        <w:t>d. HIPS</w:t>
      </w:r>
    </w:p>
    <w:p w14:paraId="19526492" w14:textId="77777777" w:rsidR="008111A3" w:rsidRDefault="008111A3" w:rsidP="002B7040"/>
    <w:p w14:paraId="5DF68DAA" w14:textId="77777777" w:rsidR="00642955" w:rsidRDefault="00642955" w:rsidP="002B7040"/>
    <w:p w14:paraId="2F5961F5" w14:textId="77777777" w:rsidR="008111A3" w:rsidRDefault="008111A3" w:rsidP="008111A3">
      <w:r>
        <w:t>29) Mary wants to harden workstations she is responsible for against malware attacks. Which of the following is not a common solution to this?</w:t>
      </w:r>
    </w:p>
    <w:p w14:paraId="130FB26C" w14:textId="77777777" w:rsidR="008111A3" w:rsidRDefault="008111A3" w:rsidP="008111A3">
      <w:r>
        <w:t>a. Installing EDR</w:t>
      </w:r>
    </w:p>
    <w:p w14:paraId="5C3C9879" w14:textId="77777777" w:rsidR="008111A3" w:rsidRDefault="008111A3" w:rsidP="008111A3">
      <w:r>
        <w:t>b. Limiting administrative access</w:t>
      </w:r>
    </w:p>
    <w:p w14:paraId="1BB23F7D" w14:textId="77777777" w:rsidR="008111A3" w:rsidRDefault="008111A3" w:rsidP="008111A3">
      <w:r>
        <w:t>c. Installing antivirus</w:t>
      </w:r>
    </w:p>
    <w:p w14:paraId="45C65561" w14:textId="785A9C86" w:rsidR="002B7040" w:rsidRDefault="008111A3" w:rsidP="00642955">
      <w:r>
        <w:t>d. Using disk encrypt</w:t>
      </w:r>
    </w:p>
    <w:p w14:paraId="138F0977" w14:textId="77777777" w:rsidR="00642955" w:rsidRDefault="00642955" w:rsidP="00642955"/>
    <w:p w14:paraId="28CFD106" w14:textId="77777777" w:rsidR="00642955" w:rsidRDefault="00642955" w:rsidP="00642955"/>
    <w:p w14:paraId="4128EC25" w14:textId="77777777" w:rsidR="00CB7F88" w:rsidRDefault="00CB7F88" w:rsidP="00CB7F88">
      <w:r>
        <w:t>36) What is the primary concern for security professionals about legacy hardware?</w:t>
      </w:r>
    </w:p>
    <w:p w14:paraId="59F80D20" w14:textId="77777777" w:rsidR="00CB7F88" w:rsidRDefault="00CB7F88" w:rsidP="00CB7F88">
      <w:r>
        <w:t>a. Its likelihood of failure</w:t>
      </w:r>
    </w:p>
    <w:p w14:paraId="1C1C5B9F" w14:textId="4733C1C8" w:rsidR="00CB7F88" w:rsidRDefault="00CB7F88" w:rsidP="00CB7F88">
      <w:r>
        <w:t>b. Lack of patches and updates</w:t>
      </w:r>
    </w:p>
    <w:p w14:paraId="06F391D2" w14:textId="77777777" w:rsidR="00CB7F88" w:rsidRDefault="00CB7F88" w:rsidP="00CB7F88">
      <w:r>
        <w:t>c. Lack of vendor support</w:t>
      </w:r>
    </w:p>
    <w:p w14:paraId="492DDB76" w14:textId="77777777" w:rsidR="00CB7F88" w:rsidRDefault="00CB7F88" w:rsidP="00CB7F88">
      <w:r>
        <w:t>d. Inability to support modern protocols</w:t>
      </w:r>
    </w:p>
    <w:p w14:paraId="1B02454A" w14:textId="77777777" w:rsidR="00CB7F88" w:rsidRPr="00C579C5" w:rsidRDefault="00CB7F88" w:rsidP="00FF65EA">
      <w:pPr>
        <w:tabs>
          <w:tab w:val="left" w:pos="720"/>
        </w:tabs>
        <w:spacing w:before="120"/>
      </w:pPr>
    </w:p>
    <w:sectPr w:rsidR="00CB7F88" w:rsidRPr="00C57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684E"/>
    <w:multiLevelType w:val="multilevel"/>
    <w:tmpl w:val="CC241084"/>
    <w:lvl w:ilvl="0">
      <w:start w:val="1"/>
      <w:numFmt w:val="upperLetter"/>
      <w:lvlText w:val="%1."/>
      <w:lvlJc w:val="left"/>
      <w:pPr>
        <w:ind w:left="1440" w:hanging="360"/>
      </w:pPr>
      <w:rPr>
        <w:rFonts w:hint="default"/>
      </w:rPr>
    </w:lvl>
    <w:lvl w:ilvl="1">
      <w:start w:val="1"/>
      <w:numFmt w:val="decimal"/>
      <w:lvlText w:val="%2."/>
      <w:lvlJc w:val="left"/>
      <w:pPr>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1EB20E0"/>
    <w:multiLevelType w:val="multilevel"/>
    <w:tmpl w:val="080C0E6A"/>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2767106"/>
    <w:multiLevelType w:val="hybridMultilevel"/>
    <w:tmpl w:val="9A9618C4"/>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340" w:hanging="360"/>
      </w:pPr>
    </w:lvl>
    <w:lvl w:ilvl="3" w:tplc="04090017">
      <w:start w:val="1"/>
      <w:numFmt w:val="lowerLetter"/>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555167"/>
    <w:multiLevelType w:val="hybridMultilevel"/>
    <w:tmpl w:val="22A68A8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A52418"/>
    <w:multiLevelType w:val="hybridMultilevel"/>
    <w:tmpl w:val="BA0604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D045AAF"/>
    <w:multiLevelType w:val="hybridMultilevel"/>
    <w:tmpl w:val="3F88C35A"/>
    <w:lvl w:ilvl="0" w:tplc="FFFFFFFF">
      <w:start w:val="1"/>
      <w:numFmt w:val="upperLetter"/>
      <w:lvlText w:val="%1."/>
      <w:lvlJc w:val="left"/>
      <w:pPr>
        <w:ind w:left="720" w:hanging="360"/>
      </w:pPr>
    </w:lvl>
    <w:lvl w:ilvl="1" w:tplc="04090011">
      <w:start w:val="1"/>
      <w:numFmt w:val="decimal"/>
      <w:lvlText w:val="%2)"/>
      <w:lvlJc w:val="left"/>
      <w:pPr>
        <w:ind w:left="1440" w:hanging="360"/>
      </w:pPr>
    </w:lvl>
    <w:lvl w:ilvl="2" w:tplc="FFFFFFF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18520F"/>
    <w:multiLevelType w:val="hybridMultilevel"/>
    <w:tmpl w:val="AFFE55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870DE"/>
    <w:multiLevelType w:val="multilevel"/>
    <w:tmpl w:val="776CCFB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2D7940B1"/>
    <w:multiLevelType w:val="hybridMultilevel"/>
    <w:tmpl w:val="6FA2FF46"/>
    <w:lvl w:ilvl="0" w:tplc="04090015">
      <w:start w:val="1"/>
      <w:numFmt w:val="upperLetter"/>
      <w:lvlText w:val="%1."/>
      <w:lvlJc w:val="left"/>
      <w:pPr>
        <w:ind w:left="720" w:hanging="360"/>
      </w:pPr>
    </w:lvl>
    <w:lvl w:ilvl="1" w:tplc="0409000F">
      <w:start w:val="1"/>
      <w:numFmt w:val="decimal"/>
      <w:lvlText w:val="%2."/>
      <w:lvlJc w:val="left"/>
      <w:pPr>
        <w:ind w:left="1800" w:hanging="360"/>
      </w:pPr>
    </w:lvl>
    <w:lvl w:ilvl="2" w:tplc="04090019">
      <w:start w:val="1"/>
      <w:numFmt w:val="lowerLetter"/>
      <w:lvlText w:val="%3."/>
      <w:lvlJc w:val="left"/>
      <w:pPr>
        <w:ind w:left="252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C30AED"/>
    <w:multiLevelType w:val="hybridMultilevel"/>
    <w:tmpl w:val="A46ADF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8195B1E"/>
    <w:multiLevelType w:val="hybridMultilevel"/>
    <w:tmpl w:val="2256BEAA"/>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340" w:hanging="360"/>
      </w:pPr>
    </w:lvl>
    <w:lvl w:ilvl="3" w:tplc="04090017">
      <w:start w:val="1"/>
      <w:numFmt w:val="lowerLetter"/>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7A5668"/>
    <w:multiLevelType w:val="hybridMultilevel"/>
    <w:tmpl w:val="DE180230"/>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04090011">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A678E3"/>
    <w:multiLevelType w:val="multilevel"/>
    <w:tmpl w:val="72D0111E"/>
    <w:lvl w:ilvl="0">
      <w:start w:val="1"/>
      <w:numFmt w:val="upperLetter"/>
      <w:lvlText w:val="%1."/>
      <w:lvlJc w:val="left"/>
      <w:pPr>
        <w:ind w:left="1440" w:hanging="360"/>
      </w:pPr>
      <w:rPr>
        <w:rFonts w:hint="default"/>
      </w:rPr>
    </w:lvl>
    <w:lvl w:ilvl="1">
      <w:start w:val="1"/>
      <w:numFmt w:val="decimal"/>
      <w:lvlText w:val="%2."/>
      <w:lvlJc w:val="left"/>
      <w:pPr>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F442D77"/>
    <w:multiLevelType w:val="hybridMultilevel"/>
    <w:tmpl w:val="D6EEEB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17B1955"/>
    <w:multiLevelType w:val="hybridMultilevel"/>
    <w:tmpl w:val="DB68D3C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D51F36"/>
    <w:multiLevelType w:val="multilevel"/>
    <w:tmpl w:val="10420E48"/>
    <w:lvl w:ilvl="0">
      <w:start w:val="10"/>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5D4315F7"/>
    <w:multiLevelType w:val="hybridMultilevel"/>
    <w:tmpl w:val="D7E4CB1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D780CFA"/>
    <w:multiLevelType w:val="hybridMultilevel"/>
    <w:tmpl w:val="FF0060D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5F656087"/>
    <w:multiLevelType w:val="hybridMultilevel"/>
    <w:tmpl w:val="EB64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BA0F5C"/>
    <w:multiLevelType w:val="hybridMultilevel"/>
    <w:tmpl w:val="C408FB0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B47AA6"/>
    <w:multiLevelType w:val="multilevel"/>
    <w:tmpl w:val="284EBAC0"/>
    <w:lvl w:ilvl="0">
      <w:start w:val="1"/>
      <w:numFmt w:val="lowerLetter"/>
      <w:lvlText w:val="%1."/>
      <w:lvlJc w:val="left"/>
      <w:pPr>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7AC4025B"/>
    <w:multiLevelType w:val="hybridMultilevel"/>
    <w:tmpl w:val="0ED2EB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258F7"/>
    <w:multiLevelType w:val="multilevel"/>
    <w:tmpl w:val="C9AC4F2A"/>
    <w:lvl w:ilvl="0">
      <w:start w:val="1"/>
      <w:numFmt w:val="lowerLetter"/>
      <w:lvlText w:val="%1."/>
      <w:lvlJc w:val="left"/>
      <w:pPr>
        <w:ind w:left="180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BE0A7B"/>
    <w:multiLevelType w:val="multilevel"/>
    <w:tmpl w:val="74AA406A"/>
    <w:lvl w:ilvl="0">
      <w:start w:val="18"/>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868053">
    <w:abstractNumId w:val="1"/>
  </w:num>
  <w:num w:numId="2" w16cid:durableId="1053575628">
    <w:abstractNumId w:val="19"/>
  </w:num>
  <w:num w:numId="3" w16cid:durableId="1394432278">
    <w:abstractNumId w:val="7"/>
  </w:num>
  <w:num w:numId="4" w16cid:durableId="746270701">
    <w:abstractNumId w:val="15"/>
  </w:num>
  <w:num w:numId="5" w16cid:durableId="867716899">
    <w:abstractNumId w:val="23"/>
  </w:num>
  <w:num w:numId="6" w16cid:durableId="1456756597">
    <w:abstractNumId w:val="0"/>
  </w:num>
  <w:num w:numId="7" w16cid:durableId="1859737926">
    <w:abstractNumId w:val="8"/>
  </w:num>
  <w:num w:numId="8" w16cid:durableId="1419210299">
    <w:abstractNumId w:val="3"/>
  </w:num>
  <w:num w:numId="9" w16cid:durableId="2125730793">
    <w:abstractNumId w:val="20"/>
  </w:num>
  <w:num w:numId="10" w16cid:durableId="856456933">
    <w:abstractNumId w:val="22"/>
  </w:num>
  <w:num w:numId="11" w16cid:durableId="1358309551">
    <w:abstractNumId w:val="21"/>
  </w:num>
  <w:num w:numId="12" w16cid:durableId="930771937">
    <w:abstractNumId w:val="14"/>
  </w:num>
  <w:num w:numId="13" w16cid:durableId="758867386">
    <w:abstractNumId w:val="11"/>
  </w:num>
  <w:num w:numId="14" w16cid:durableId="1710186262">
    <w:abstractNumId w:val="10"/>
  </w:num>
  <w:num w:numId="15" w16cid:durableId="1319727717">
    <w:abstractNumId w:val="2"/>
  </w:num>
  <w:num w:numId="16" w16cid:durableId="1086220715">
    <w:abstractNumId w:val="5"/>
  </w:num>
  <w:num w:numId="17" w16cid:durableId="1980070694">
    <w:abstractNumId w:val="12"/>
  </w:num>
  <w:num w:numId="18" w16cid:durableId="375468846">
    <w:abstractNumId w:val="9"/>
  </w:num>
  <w:num w:numId="19" w16cid:durableId="1316909731">
    <w:abstractNumId w:val="6"/>
  </w:num>
  <w:num w:numId="20" w16cid:durableId="1081175134">
    <w:abstractNumId w:val="4"/>
  </w:num>
  <w:num w:numId="21" w16cid:durableId="267084044">
    <w:abstractNumId w:val="17"/>
  </w:num>
  <w:num w:numId="22" w16cid:durableId="1735935426">
    <w:abstractNumId w:val="18"/>
  </w:num>
  <w:num w:numId="23" w16cid:durableId="132331705">
    <w:abstractNumId w:val="13"/>
  </w:num>
  <w:num w:numId="24" w16cid:durableId="888078891">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E1A"/>
    <w:rsid w:val="000141AD"/>
    <w:rsid w:val="00017FF2"/>
    <w:rsid w:val="000259A7"/>
    <w:rsid w:val="0003389F"/>
    <w:rsid w:val="00055DA6"/>
    <w:rsid w:val="00084D67"/>
    <w:rsid w:val="000851DC"/>
    <w:rsid w:val="000922BA"/>
    <w:rsid w:val="000A4B04"/>
    <w:rsid w:val="000B7D1F"/>
    <w:rsid w:val="000D1807"/>
    <w:rsid w:val="000D7CD3"/>
    <w:rsid w:val="000E2626"/>
    <w:rsid w:val="000F38F1"/>
    <w:rsid w:val="000F3943"/>
    <w:rsid w:val="000F7AD5"/>
    <w:rsid w:val="00122EE5"/>
    <w:rsid w:val="00125763"/>
    <w:rsid w:val="00131E3A"/>
    <w:rsid w:val="00133466"/>
    <w:rsid w:val="001634D4"/>
    <w:rsid w:val="0017285F"/>
    <w:rsid w:val="00190455"/>
    <w:rsid w:val="00192419"/>
    <w:rsid w:val="001B0104"/>
    <w:rsid w:val="001B21EA"/>
    <w:rsid w:val="001E4A81"/>
    <w:rsid w:val="001F2C85"/>
    <w:rsid w:val="001F6F4A"/>
    <w:rsid w:val="00207971"/>
    <w:rsid w:val="00227672"/>
    <w:rsid w:val="00233CBE"/>
    <w:rsid w:val="0024669F"/>
    <w:rsid w:val="00257C56"/>
    <w:rsid w:val="00266B2B"/>
    <w:rsid w:val="00290F68"/>
    <w:rsid w:val="002951DA"/>
    <w:rsid w:val="002A5CE3"/>
    <w:rsid w:val="002B7040"/>
    <w:rsid w:val="002C60E3"/>
    <w:rsid w:val="002E37AB"/>
    <w:rsid w:val="002F178E"/>
    <w:rsid w:val="00314E2F"/>
    <w:rsid w:val="00315C39"/>
    <w:rsid w:val="0032572D"/>
    <w:rsid w:val="00342A08"/>
    <w:rsid w:val="003527AF"/>
    <w:rsid w:val="003745BB"/>
    <w:rsid w:val="003837C7"/>
    <w:rsid w:val="00387308"/>
    <w:rsid w:val="003A0282"/>
    <w:rsid w:val="003A5D06"/>
    <w:rsid w:val="003A7974"/>
    <w:rsid w:val="003A7A96"/>
    <w:rsid w:val="003B5E3B"/>
    <w:rsid w:val="003C6713"/>
    <w:rsid w:val="003E2F0D"/>
    <w:rsid w:val="003F2202"/>
    <w:rsid w:val="00404AAD"/>
    <w:rsid w:val="00405612"/>
    <w:rsid w:val="00420E35"/>
    <w:rsid w:val="004234ED"/>
    <w:rsid w:val="004333F9"/>
    <w:rsid w:val="00434133"/>
    <w:rsid w:val="0045523C"/>
    <w:rsid w:val="00457C43"/>
    <w:rsid w:val="00462C93"/>
    <w:rsid w:val="00463E5D"/>
    <w:rsid w:val="00466BC1"/>
    <w:rsid w:val="00467C6F"/>
    <w:rsid w:val="00471D0C"/>
    <w:rsid w:val="00482F03"/>
    <w:rsid w:val="00486793"/>
    <w:rsid w:val="00493C96"/>
    <w:rsid w:val="004958F4"/>
    <w:rsid w:val="004A6EB3"/>
    <w:rsid w:val="004F36C4"/>
    <w:rsid w:val="004F7888"/>
    <w:rsid w:val="0050585E"/>
    <w:rsid w:val="00511950"/>
    <w:rsid w:val="00511E2B"/>
    <w:rsid w:val="00522277"/>
    <w:rsid w:val="0053076B"/>
    <w:rsid w:val="00567496"/>
    <w:rsid w:val="005778BA"/>
    <w:rsid w:val="00584D86"/>
    <w:rsid w:val="005A6F22"/>
    <w:rsid w:val="005B65A2"/>
    <w:rsid w:val="005E49A5"/>
    <w:rsid w:val="005F0E8D"/>
    <w:rsid w:val="00606079"/>
    <w:rsid w:val="006060D6"/>
    <w:rsid w:val="00620561"/>
    <w:rsid w:val="006311BC"/>
    <w:rsid w:val="0063126C"/>
    <w:rsid w:val="00631DDE"/>
    <w:rsid w:val="00642955"/>
    <w:rsid w:val="006430A2"/>
    <w:rsid w:val="00652A3D"/>
    <w:rsid w:val="0066082D"/>
    <w:rsid w:val="00692D59"/>
    <w:rsid w:val="006A2852"/>
    <w:rsid w:val="006C0375"/>
    <w:rsid w:val="006C2160"/>
    <w:rsid w:val="006D011E"/>
    <w:rsid w:val="006D3380"/>
    <w:rsid w:val="006F3E07"/>
    <w:rsid w:val="007047D8"/>
    <w:rsid w:val="0071337C"/>
    <w:rsid w:val="007178A0"/>
    <w:rsid w:val="00721425"/>
    <w:rsid w:val="0073172F"/>
    <w:rsid w:val="007361AF"/>
    <w:rsid w:val="00740DFE"/>
    <w:rsid w:val="00755771"/>
    <w:rsid w:val="00765903"/>
    <w:rsid w:val="00776B9F"/>
    <w:rsid w:val="0078194C"/>
    <w:rsid w:val="00792DC8"/>
    <w:rsid w:val="00795671"/>
    <w:rsid w:val="007A1022"/>
    <w:rsid w:val="007A68F5"/>
    <w:rsid w:val="007B0D67"/>
    <w:rsid w:val="007C50FD"/>
    <w:rsid w:val="007D3F1A"/>
    <w:rsid w:val="007D7638"/>
    <w:rsid w:val="0080166C"/>
    <w:rsid w:val="008111A3"/>
    <w:rsid w:val="00814F57"/>
    <w:rsid w:val="00820A50"/>
    <w:rsid w:val="00843EE1"/>
    <w:rsid w:val="00861C0B"/>
    <w:rsid w:val="00875998"/>
    <w:rsid w:val="00882B1A"/>
    <w:rsid w:val="00897258"/>
    <w:rsid w:val="008B21C7"/>
    <w:rsid w:val="008C199E"/>
    <w:rsid w:val="008C64D5"/>
    <w:rsid w:val="008E048E"/>
    <w:rsid w:val="00905879"/>
    <w:rsid w:val="009312F5"/>
    <w:rsid w:val="0095073C"/>
    <w:rsid w:val="00956FFC"/>
    <w:rsid w:val="00965496"/>
    <w:rsid w:val="00974240"/>
    <w:rsid w:val="00975CAB"/>
    <w:rsid w:val="009813F3"/>
    <w:rsid w:val="0098211E"/>
    <w:rsid w:val="00984AE6"/>
    <w:rsid w:val="009B07E8"/>
    <w:rsid w:val="009B4502"/>
    <w:rsid w:val="009B6D39"/>
    <w:rsid w:val="009C49CB"/>
    <w:rsid w:val="009D5AA5"/>
    <w:rsid w:val="009D7F86"/>
    <w:rsid w:val="00A12B79"/>
    <w:rsid w:val="00A13581"/>
    <w:rsid w:val="00A30A5F"/>
    <w:rsid w:val="00A314CB"/>
    <w:rsid w:val="00A37048"/>
    <w:rsid w:val="00A5009A"/>
    <w:rsid w:val="00A56500"/>
    <w:rsid w:val="00A675C9"/>
    <w:rsid w:val="00A901C1"/>
    <w:rsid w:val="00A93173"/>
    <w:rsid w:val="00A93C03"/>
    <w:rsid w:val="00A95F89"/>
    <w:rsid w:val="00AD4944"/>
    <w:rsid w:val="00AD77D2"/>
    <w:rsid w:val="00AF3438"/>
    <w:rsid w:val="00AF4636"/>
    <w:rsid w:val="00AF59D5"/>
    <w:rsid w:val="00B002AC"/>
    <w:rsid w:val="00B30E1A"/>
    <w:rsid w:val="00B57DFF"/>
    <w:rsid w:val="00B71443"/>
    <w:rsid w:val="00B83CEC"/>
    <w:rsid w:val="00B84FD7"/>
    <w:rsid w:val="00B86047"/>
    <w:rsid w:val="00B927E5"/>
    <w:rsid w:val="00BA1138"/>
    <w:rsid w:val="00BC4E87"/>
    <w:rsid w:val="00BD02D1"/>
    <w:rsid w:val="00BD1803"/>
    <w:rsid w:val="00BD188D"/>
    <w:rsid w:val="00BD67D2"/>
    <w:rsid w:val="00BE06E4"/>
    <w:rsid w:val="00BE24A3"/>
    <w:rsid w:val="00C05FA3"/>
    <w:rsid w:val="00C236F0"/>
    <w:rsid w:val="00C238B2"/>
    <w:rsid w:val="00C31586"/>
    <w:rsid w:val="00C32724"/>
    <w:rsid w:val="00C32B2C"/>
    <w:rsid w:val="00C34730"/>
    <w:rsid w:val="00C34D74"/>
    <w:rsid w:val="00C579C5"/>
    <w:rsid w:val="00C674B7"/>
    <w:rsid w:val="00C87C04"/>
    <w:rsid w:val="00C967F1"/>
    <w:rsid w:val="00CA0269"/>
    <w:rsid w:val="00CA1124"/>
    <w:rsid w:val="00CA3EE9"/>
    <w:rsid w:val="00CA7F37"/>
    <w:rsid w:val="00CB7F88"/>
    <w:rsid w:val="00CD5625"/>
    <w:rsid w:val="00CE2C55"/>
    <w:rsid w:val="00CE4156"/>
    <w:rsid w:val="00CE5830"/>
    <w:rsid w:val="00CF3C0F"/>
    <w:rsid w:val="00CF431A"/>
    <w:rsid w:val="00CF6759"/>
    <w:rsid w:val="00D0234F"/>
    <w:rsid w:val="00D11FC4"/>
    <w:rsid w:val="00D22135"/>
    <w:rsid w:val="00D234C4"/>
    <w:rsid w:val="00D434E1"/>
    <w:rsid w:val="00D66FA8"/>
    <w:rsid w:val="00D75359"/>
    <w:rsid w:val="00D86FD5"/>
    <w:rsid w:val="00D96E14"/>
    <w:rsid w:val="00DC71C1"/>
    <w:rsid w:val="00DE76D8"/>
    <w:rsid w:val="00DE781A"/>
    <w:rsid w:val="00DE7D6C"/>
    <w:rsid w:val="00E110ED"/>
    <w:rsid w:val="00E3312C"/>
    <w:rsid w:val="00E41173"/>
    <w:rsid w:val="00E43AB7"/>
    <w:rsid w:val="00E554DB"/>
    <w:rsid w:val="00E66DAD"/>
    <w:rsid w:val="00ED4D6A"/>
    <w:rsid w:val="00ED51B2"/>
    <w:rsid w:val="00EE1D70"/>
    <w:rsid w:val="00F06938"/>
    <w:rsid w:val="00F20DC2"/>
    <w:rsid w:val="00F21D48"/>
    <w:rsid w:val="00F27229"/>
    <w:rsid w:val="00F30FAE"/>
    <w:rsid w:val="00F365A3"/>
    <w:rsid w:val="00F44643"/>
    <w:rsid w:val="00F44E09"/>
    <w:rsid w:val="00F604AF"/>
    <w:rsid w:val="00F86013"/>
    <w:rsid w:val="00F91D37"/>
    <w:rsid w:val="00F96156"/>
    <w:rsid w:val="00FA736C"/>
    <w:rsid w:val="00FB324D"/>
    <w:rsid w:val="00FC3584"/>
    <w:rsid w:val="00FC3E27"/>
    <w:rsid w:val="00FC7D29"/>
    <w:rsid w:val="00FD07B1"/>
    <w:rsid w:val="00FD74A3"/>
    <w:rsid w:val="00FE43C7"/>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5C78"/>
  <w15:chartTrackingRefBased/>
  <w15:docId w15:val="{F4BF61B5-B426-994D-AC67-4211A22F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E1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30E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E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E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E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E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E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E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E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E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E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E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E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E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E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E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E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E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E1A"/>
    <w:rPr>
      <w:rFonts w:eastAsiaTheme="majorEastAsia" w:cstheme="majorBidi"/>
      <w:color w:val="272727" w:themeColor="text1" w:themeTint="D8"/>
    </w:rPr>
  </w:style>
  <w:style w:type="paragraph" w:styleId="Title">
    <w:name w:val="Title"/>
    <w:basedOn w:val="Normal"/>
    <w:next w:val="Normal"/>
    <w:link w:val="TitleChar"/>
    <w:uiPriority w:val="10"/>
    <w:qFormat/>
    <w:rsid w:val="00B30E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E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E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E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0E1A"/>
    <w:rPr>
      <w:i/>
      <w:iCs/>
      <w:color w:val="404040" w:themeColor="text1" w:themeTint="BF"/>
    </w:rPr>
  </w:style>
  <w:style w:type="paragraph" w:styleId="ListParagraph">
    <w:name w:val="List Paragraph"/>
    <w:basedOn w:val="Normal"/>
    <w:uiPriority w:val="34"/>
    <w:qFormat/>
    <w:rsid w:val="00B30E1A"/>
    <w:pPr>
      <w:ind w:left="720"/>
      <w:contextualSpacing/>
    </w:pPr>
  </w:style>
  <w:style w:type="character" w:styleId="IntenseEmphasis">
    <w:name w:val="Intense Emphasis"/>
    <w:basedOn w:val="DefaultParagraphFont"/>
    <w:uiPriority w:val="21"/>
    <w:qFormat/>
    <w:rsid w:val="00B30E1A"/>
    <w:rPr>
      <w:i/>
      <w:iCs/>
      <w:color w:val="0F4761" w:themeColor="accent1" w:themeShade="BF"/>
    </w:rPr>
  </w:style>
  <w:style w:type="paragraph" w:styleId="IntenseQuote">
    <w:name w:val="Intense Quote"/>
    <w:basedOn w:val="Normal"/>
    <w:next w:val="Normal"/>
    <w:link w:val="IntenseQuoteChar"/>
    <w:uiPriority w:val="30"/>
    <w:qFormat/>
    <w:rsid w:val="00B30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E1A"/>
    <w:rPr>
      <w:i/>
      <w:iCs/>
      <w:color w:val="0F4761" w:themeColor="accent1" w:themeShade="BF"/>
    </w:rPr>
  </w:style>
  <w:style w:type="character" w:styleId="IntenseReference">
    <w:name w:val="Intense Reference"/>
    <w:basedOn w:val="DefaultParagraphFont"/>
    <w:uiPriority w:val="32"/>
    <w:qFormat/>
    <w:rsid w:val="00B30E1A"/>
    <w:rPr>
      <w:b/>
      <w:bCs/>
      <w:smallCaps/>
      <w:color w:val="0F4761" w:themeColor="accent1" w:themeShade="BF"/>
      <w:spacing w:val="5"/>
    </w:rPr>
  </w:style>
  <w:style w:type="paragraph" w:styleId="NormalWeb">
    <w:name w:val="Normal (Web)"/>
    <w:basedOn w:val="Normal"/>
    <w:uiPriority w:val="99"/>
    <w:semiHidden/>
    <w:unhideWhenUsed/>
    <w:rsid w:val="003A5D06"/>
  </w:style>
  <w:style w:type="numbering" w:customStyle="1" w:styleId="CurrentList1">
    <w:name w:val="Current List1"/>
    <w:uiPriority w:val="99"/>
    <w:rsid w:val="00D11FC4"/>
    <w:pPr>
      <w:numPr>
        <w:numId w:val="1"/>
      </w:numPr>
    </w:pPr>
  </w:style>
  <w:style w:type="character" w:styleId="Hyperlink">
    <w:name w:val="Hyperlink"/>
    <w:basedOn w:val="DefaultParagraphFont"/>
    <w:uiPriority w:val="99"/>
    <w:unhideWhenUsed/>
    <w:rsid w:val="00E66DAD"/>
    <w:rPr>
      <w:color w:val="467886" w:themeColor="hyperlink"/>
      <w:u w:val="single"/>
    </w:rPr>
  </w:style>
  <w:style w:type="character" w:styleId="UnresolvedMention">
    <w:name w:val="Unresolved Mention"/>
    <w:basedOn w:val="DefaultParagraphFont"/>
    <w:uiPriority w:val="99"/>
    <w:semiHidden/>
    <w:unhideWhenUsed/>
    <w:rsid w:val="00E66DAD"/>
    <w:rPr>
      <w:color w:val="605E5C"/>
      <w:shd w:val="clear" w:color="auto" w:fill="E1DFDD"/>
    </w:rPr>
  </w:style>
  <w:style w:type="character" w:styleId="Strong">
    <w:name w:val="Strong"/>
    <w:basedOn w:val="DefaultParagraphFont"/>
    <w:uiPriority w:val="22"/>
    <w:qFormat/>
    <w:rsid w:val="002F17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2899">
      <w:bodyDiv w:val="1"/>
      <w:marLeft w:val="0"/>
      <w:marRight w:val="0"/>
      <w:marTop w:val="0"/>
      <w:marBottom w:val="0"/>
      <w:divBdr>
        <w:top w:val="none" w:sz="0" w:space="0" w:color="auto"/>
        <w:left w:val="none" w:sz="0" w:space="0" w:color="auto"/>
        <w:bottom w:val="none" w:sz="0" w:space="0" w:color="auto"/>
        <w:right w:val="none" w:sz="0" w:space="0" w:color="auto"/>
      </w:divBdr>
    </w:div>
    <w:div w:id="13389921">
      <w:bodyDiv w:val="1"/>
      <w:marLeft w:val="0"/>
      <w:marRight w:val="0"/>
      <w:marTop w:val="0"/>
      <w:marBottom w:val="0"/>
      <w:divBdr>
        <w:top w:val="none" w:sz="0" w:space="0" w:color="auto"/>
        <w:left w:val="none" w:sz="0" w:space="0" w:color="auto"/>
        <w:bottom w:val="none" w:sz="0" w:space="0" w:color="auto"/>
        <w:right w:val="none" w:sz="0" w:space="0" w:color="auto"/>
      </w:divBdr>
    </w:div>
    <w:div w:id="38208483">
      <w:bodyDiv w:val="1"/>
      <w:marLeft w:val="0"/>
      <w:marRight w:val="0"/>
      <w:marTop w:val="0"/>
      <w:marBottom w:val="0"/>
      <w:divBdr>
        <w:top w:val="none" w:sz="0" w:space="0" w:color="auto"/>
        <w:left w:val="none" w:sz="0" w:space="0" w:color="auto"/>
        <w:bottom w:val="none" w:sz="0" w:space="0" w:color="auto"/>
        <w:right w:val="none" w:sz="0" w:space="0" w:color="auto"/>
      </w:divBdr>
    </w:div>
    <w:div w:id="43602900">
      <w:bodyDiv w:val="1"/>
      <w:marLeft w:val="0"/>
      <w:marRight w:val="0"/>
      <w:marTop w:val="0"/>
      <w:marBottom w:val="0"/>
      <w:divBdr>
        <w:top w:val="none" w:sz="0" w:space="0" w:color="auto"/>
        <w:left w:val="none" w:sz="0" w:space="0" w:color="auto"/>
        <w:bottom w:val="none" w:sz="0" w:space="0" w:color="auto"/>
        <w:right w:val="none" w:sz="0" w:space="0" w:color="auto"/>
      </w:divBdr>
    </w:div>
    <w:div w:id="51972445">
      <w:bodyDiv w:val="1"/>
      <w:marLeft w:val="0"/>
      <w:marRight w:val="0"/>
      <w:marTop w:val="0"/>
      <w:marBottom w:val="0"/>
      <w:divBdr>
        <w:top w:val="none" w:sz="0" w:space="0" w:color="auto"/>
        <w:left w:val="none" w:sz="0" w:space="0" w:color="auto"/>
        <w:bottom w:val="none" w:sz="0" w:space="0" w:color="auto"/>
        <w:right w:val="none" w:sz="0" w:space="0" w:color="auto"/>
      </w:divBdr>
    </w:div>
    <w:div w:id="55399038">
      <w:bodyDiv w:val="1"/>
      <w:marLeft w:val="0"/>
      <w:marRight w:val="0"/>
      <w:marTop w:val="0"/>
      <w:marBottom w:val="0"/>
      <w:divBdr>
        <w:top w:val="none" w:sz="0" w:space="0" w:color="auto"/>
        <w:left w:val="none" w:sz="0" w:space="0" w:color="auto"/>
        <w:bottom w:val="none" w:sz="0" w:space="0" w:color="auto"/>
        <w:right w:val="none" w:sz="0" w:space="0" w:color="auto"/>
      </w:divBdr>
    </w:div>
    <w:div w:id="82725002">
      <w:bodyDiv w:val="1"/>
      <w:marLeft w:val="0"/>
      <w:marRight w:val="0"/>
      <w:marTop w:val="0"/>
      <w:marBottom w:val="0"/>
      <w:divBdr>
        <w:top w:val="none" w:sz="0" w:space="0" w:color="auto"/>
        <w:left w:val="none" w:sz="0" w:space="0" w:color="auto"/>
        <w:bottom w:val="none" w:sz="0" w:space="0" w:color="auto"/>
        <w:right w:val="none" w:sz="0" w:space="0" w:color="auto"/>
      </w:divBdr>
    </w:div>
    <w:div w:id="91710542">
      <w:bodyDiv w:val="1"/>
      <w:marLeft w:val="0"/>
      <w:marRight w:val="0"/>
      <w:marTop w:val="0"/>
      <w:marBottom w:val="0"/>
      <w:divBdr>
        <w:top w:val="none" w:sz="0" w:space="0" w:color="auto"/>
        <w:left w:val="none" w:sz="0" w:space="0" w:color="auto"/>
        <w:bottom w:val="none" w:sz="0" w:space="0" w:color="auto"/>
        <w:right w:val="none" w:sz="0" w:space="0" w:color="auto"/>
      </w:divBdr>
    </w:div>
    <w:div w:id="109398151">
      <w:bodyDiv w:val="1"/>
      <w:marLeft w:val="0"/>
      <w:marRight w:val="0"/>
      <w:marTop w:val="0"/>
      <w:marBottom w:val="0"/>
      <w:divBdr>
        <w:top w:val="none" w:sz="0" w:space="0" w:color="auto"/>
        <w:left w:val="none" w:sz="0" w:space="0" w:color="auto"/>
        <w:bottom w:val="none" w:sz="0" w:space="0" w:color="auto"/>
        <w:right w:val="none" w:sz="0" w:space="0" w:color="auto"/>
      </w:divBdr>
    </w:div>
    <w:div w:id="117913755">
      <w:bodyDiv w:val="1"/>
      <w:marLeft w:val="0"/>
      <w:marRight w:val="0"/>
      <w:marTop w:val="0"/>
      <w:marBottom w:val="0"/>
      <w:divBdr>
        <w:top w:val="none" w:sz="0" w:space="0" w:color="auto"/>
        <w:left w:val="none" w:sz="0" w:space="0" w:color="auto"/>
        <w:bottom w:val="none" w:sz="0" w:space="0" w:color="auto"/>
        <w:right w:val="none" w:sz="0" w:space="0" w:color="auto"/>
      </w:divBdr>
    </w:div>
    <w:div w:id="317079124">
      <w:bodyDiv w:val="1"/>
      <w:marLeft w:val="0"/>
      <w:marRight w:val="0"/>
      <w:marTop w:val="0"/>
      <w:marBottom w:val="0"/>
      <w:divBdr>
        <w:top w:val="none" w:sz="0" w:space="0" w:color="auto"/>
        <w:left w:val="none" w:sz="0" w:space="0" w:color="auto"/>
        <w:bottom w:val="none" w:sz="0" w:space="0" w:color="auto"/>
        <w:right w:val="none" w:sz="0" w:space="0" w:color="auto"/>
      </w:divBdr>
    </w:div>
    <w:div w:id="325866457">
      <w:bodyDiv w:val="1"/>
      <w:marLeft w:val="0"/>
      <w:marRight w:val="0"/>
      <w:marTop w:val="0"/>
      <w:marBottom w:val="0"/>
      <w:divBdr>
        <w:top w:val="none" w:sz="0" w:space="0" w:color="auto"/>
        <w:left w:val="none" w:sz="0" w:space="0" w:color="auto"/>
        <w:bottom w:val="none" w:sz="0" w:space="0" w:color="auto"/>
        <w:right w:val="none" w:sz="0" w:space="0" w:color="auto"/>
      </w:divBdr>
    </w:div>
    <w:div w:id="372459167">
      <w:bodyDiv w:val="1"/>
      <w:marLeft w:val="0"/>
      <w:marRight w:val="0"/>
      <w:marTop w:val="0"/>
      <w:marBottom w:val="0"/>
      <w:divBdr>
        <w:top w:val="none" w:sz="0" w:space="0" w:color="auto"/>
        <w:left w:val="none" w:sz="0" w:space="0" w:color="auto"/>
        <w:bottom w:val="none" w:sz="0" w:space="0" w:color="auto"/>
        <w:right w:val="none" w:sz="0" w:space="0" w:color="auto"/>
      </w:divBdr>
    </w:div>
    <w:div w:id="387648779">
      <w:bodyDiv w:val="1"/>
      <w:marLeft w:val="0"/>
      <w:marRight w:val="0"/>
      <w:marTop w:val="0"/>
      <w:marBottom w:val="0"/>
      <w:divBdr>
        <w:top w:val="none" w:sz="0" w:space="0" w:color="auto"/>
        <w:left w:val="none" w:sz="0" w:space="0" w:color="auto"/>
        <w:bottom w:val="none" w:sz="0" w:space="0" w:color="auto"/>
        <w:right w:val="none" w:sz="0" w:space="0" w:color="auto"/>
      </w:divBdr>
      <w:divsChild>
        <w:div w:id="180433332">
          <w:marLeft w:val="0"/>
          <w:marRight w:val="0"/>
          <w:marTop w:val="0"/>
          <w:marBottom w:val="0"/>
          <w:divBdr>
            <w:top w:val="single" w:sz="2" w:space="0" w:color="E5E7EB"/>
            <w:left w:val="single" w:sz="2" w:space="0" w:color="E5E7EB"/>
            <w:bottom w:val="single" w:sz="2" w:space="0" w:color="E5E7EB"/>
            <w:right w:val="single" w:sz="2" w:space="0" w:color="E5E7EB"/>
          </w:divBdr>
          <w:divsChild>
            <w:div w:id="1074662221">
              <w:marLeft w:val="0"/>
              <w:marRight w:val="0"/>
              <w:marTop w:val="0"/>
              <w:marBottom w:val="0"/>
              <w:divBdr>
                <w:top w:val="single" w:sz="2" w:space="0" w:color="auto"/>
                <w:left w:val="single" w:sz="2" w:space="0" w:color="auto"/>
                <w:bottom w:val="single" w:sz="2" w:space="0" w:color="auto"/>
                <w:right w:val="single" w:sz="2" w:space="0" w:color="auto"/>
              </w:divBdr>
              <w:divsChild>
                <w:div w:id="949044983">
                  <w:marLeft w:val="0"/>
                  <w:marRight w:val="0"/>
                  <w:marTop w:val="0"/>
                  <w:marBottom w:val="0"/>
                  <w:divBdr>
                    <w:top w:val="single" w:sz="2" w:space="0" w:color="auto"/>
                    <w:left w:val="single" w:sz="2" w:space="0" w:color="auto"/>
                    <w:bottom w:val="single" w:sz="2" w:space="0" w:color="auto"/>
                    <w:right w:val="single" w:sz="2" w:space="0" w:color="auto"/>
                  </w:divBdr>
                  <w:divsChild>
                    <w:div w:id="1885487353">
                      <w:marLeft w:val="0"/>
                      <w:marRight w:val="0"/>
                      <w:marTop w:val="0"/>
                      <w:marBottom w:val="0"/>
                      <w:divBdr>
                        <w:top w:val="single" w:sz="2" w:space="0" w:color="E5E7EB"/>
                        <w:left w:val="single" w:sz="2" w:space="0" w:color="E5E7EB"/>
                        <w:bottom w:val="single" w:sz="2" w:space="0" w:color="E5E7EB"/>
                        <w:right w:val="single" w:sz="2" w:space="0" w:color="E5E7EB"/>
                      </w:divBdr>
                      <w:divsChild>
                        <w:div w:id="354234724">
                          <w:marLeft w:val="0"/>
                          <w:marRight w:val="0"/>
                          <w:marTop w:val="0"/>
                          <w:marBottom w:val="0"/>
                          <w:divBdr>
                            <w:top w:val="single" w:sz="2" w:space="0" w:color="E5E7EB"/>
                            <w:left w:val="single" w:sz="2" w:space="0" w:color="E5E7EB"/>
                            <w:bottom w:val="single" w:sz="2" w:space="0" w:color="E5E7EB"/>
                            <w:right w:val="single" w:sz="2" w:space="0" w:color="E5E7EB"/>
                          </w:divBdr>
                          <w:divsChild>
                            <w:div w:id="1764717116">
                              <w:marLeft w:val="0"/>
                              <w:marRight w:val="0"/>
                              <w:marTop w:val="0"/>
                              <w:marBottom w:val="0"/>
                              <w:divBdr>
                                <w:top w:val="single" w:sz="2" w:space="0" w:color="E5E7EB"/>
                                <w:left w:val="single" w:sz="2" w:space="0" w:color="E5E7EB"/>
                                <w:bottom w:val="single" w:sz="2" w:space="0" w:color="E5E7EB"/>
                                <w:right w:val="single" w:sz="2" w:space="0" w:color="E5E7EB"/>
                              </w:divBdr>
                              <w:divsChild>
                                <w:div w:id="445588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201495">
                  <w:marLeft w:val="0"/>
                  <w:marRight w:val="0"/>
                  <w:marTop w:val="0"/>
                  <w:marBottom w:val="0"/>
                  <w:divBdr>
                    <w:top w:val="single" w:sz="2" w:space="0" w:color="auto"/>
                    <w:left w:val="single" w:sz="2" w:space="0" w:color="auto"/>
                    <w:bottom w:val="single" w:sz="2" w:space="0" w:color="auto"/>
                    <w:right w:val="single" w:sz="2" w:space="0" w:color="auto"/>
                  </w:divBdr>
                  <w:divsChild>
                    <w:div w:id="1949845422">
                      <w:marLeft w:val="0"/>
                      <w:marRight w:val="0"/>
                      <w:marTop w:val="0"/>
                      <w:marBottom w:val="0"/>
                      <w:divBdr>
                        <w:top w:val="single" w:sz="2" w:space="0" w:color="E5E7EB"/>
                        <w:left w:val="single" w:sz="2" w:space="0" w:color="E5E7EB"/>
                        <w:bottom w:val="single" w:sz="2" w:space="0" w:color="E5E7EB"/>
                        <w:right w:val="single" w:sz="2" w:space="0" w:color="E5E7EB"/>
                      </w:divBdr>
                      <w:divsChild>
                        <w:div w:id="749883680">
                          <w:marLeft w:val="0"/>
                          <w:marRight w:val="0"/>
                          <w:marTop w:val="0"/>
                          <w:marBottom w:val="0"/>
                          <w:divBdr>
                            <w:top w:val="single" w:sz="2" w:space="0" w:color="E5E7EB"/>
                            <w:left w:val="single" w:sz="2" w:space="0" w:color="E5E7EB"/>
                            <w:bottom w:val="single" w:sz="2" w:space="0" w:color="E5E7EB"/>
                            <w:right w:val="single" w:sz="2" w:space="0" w:color="E5E7EB"/>
                          </w:divBdr>
                          <w:divsChild>
                            <w:div w:id="198393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3055450">
                          <w:marLeft w:val="0"/>
                          <w:marRight w:val="0"/>
                          <w:marTop w:val="0"/>
                          <w:marBottom w:val="0"/>
                          <w:divBdr>
                            <w:top w:val="single" w:sz="2" w:space="0" w:color="E5E7EB"/>
                            <w:left w:val="single" w:sz="2" w:space="0" w:color="E5E7EB"/>
                            <w:bottom w:val="single" w:sz="2" w:space="0" w:color="E5E7EB"/>
                            <w:right w:val="single" w:sz="2" w:space="0" w:color="E5E7EB"/>
                          </w:divBdr>
                          <w:divsChild>
                            <w:div w:id="1770151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83657535">
          <w:marLeft w:val="0"/>
          <w:marRight w:val="0"/>
          <w:marTop w:val="0"/>
          <w:marBottom w:val="0"/>
          <w:divBdr>
            <w:top w:val="single" w:sz="2" w:space="0" w:color="E5E7EB"/>
            <w:left w:val="single" w:sz="2" w:space="0" w:color="E5E7EB"/>
            <w:bottom w:val="single" w:sz="2" w:space="0" w:color="E5E7EB"/>
            <w:right w:val="single" w:sz="2" w:space="0" w:color="E5E7EB"/>
          </w:divBdr>
          <w:divsChild>
            <w:div w:id="1419712874">
              <w:marLeft w:val="0"/>
              <w:marRight w:val="0"/>
              <w:marTop w:val="0"/>
              <w:marBottom w:val="0"/>
              <w:divBdr>
                <w:top w:val="single" w:sz="6" w:space="0" w:color="auto"/>
                <w:left w:val="single" w:sz="2" w:space="0" w:color="auto"/>
                <w:bottom w:val="single" w:sz="2" w:space="0" w:color="auto"/>
                <w:right w:val="single" w:sz="2" w:space="0" w:color="auto"/>
              </w:divBdr>
              <w:divsChild>
                <w:div w:id="2055274705">
                  <w:marLeft w:val="0"/>
                  <w:marRight w:val="0"/>
                  <w:marTop w:val="0"/>
                  <w:marBottom w:val="0"/>
                  <w:divBdr>
                    <w:top w:val="single" w:sz="2" w:space="0" w:color="auto"/>
                    <w:left w:val="single" w:sz="2" w:space="0" w:color="auto"/>
                    <w:bottom w:val="single" w:sz="2" w:space="0" w:color="auto"/>
                    <w:right w:val="single" w:sz="2" w:space="0" w:color="auto"/>
                  </w:divBdr>
                  <w:divsChild>
                    <w:div w:id="368577516">
                      <w:marLeft w:val="0"/>
                      <w:marRight w:val="0"/>
                      <w:marTop w:val="0"/>
                      <w:marBottom w:val="0"/>
                      <w:divBdr>
                        <w:top w:val="single" w:sz="2" w:space="0" w:color="auto"/>
                        <w:left w:val="single" w:sz="2" w:space="0" w:color="auto"/>
                        <w:bottom w:val="single" w:sz="2" w:space="0" w:color="auto"/>
                        <w:right w:val="single" w:sz="2" w:space="0" w:color="auto"/>
                      </w:divBdr>
                      <w:divsChild>
                        <w:div w:id="1563786830">
                          <w:marLeft w:val="0"/>
                          <w:marRight w:val="0"/>
                          <w:marTop w:val="0"/>
                          <w:marBottom w:val="0"/>
                          <w:divBdr>
                            <w:top w:val="single" w:sz="2" w:space="0" w:color="E5E7EB"/>
                            <w:left w:val="single" w:sz="2" w:space="0" w:color="E5E7EB"/>
                            <w:bottom w:val="single" w:sz="2" w:space="0" w:color="E5E7EB"/>
                            <w:right w:val="single" w:sz="2" w:space="0" w:color="E5E7EB"/>
                          </w:divBdr>
                          <w:divsChild>
                            <w:div w:id="343022640">
                              <w:marLeft w:val="0"/>
                              <w:marRight w:val="0"/>
                              <w:marTop w:val="0"/>
                              <w:marBottom w:val="0"/>
                              <w:divBdr>
                                <w:top w:val="single" w:sz="2" w:space="0" w:color="E5E7EB"/>
                                <w:left w:val="single" w:sz="2" w:space="0" w:color="E5E7EB"/>
                                <w:bottom w:val="single" w:sz="2" w:space="0" w:color="E5E7EB"/>
                                <w:right w:val="single" w:sz="2" w:space="0" w:color="E5E7EB"/>
                              </w:divBdr>
                              <w:divsChild>
                                <w:div w:id="1275940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19706710">
      <w:bodyDiv w:val="1"/>
      <w:marLeft w:val="0"/>
      <w:marRight w:val="0"/>
      <w:marTop w:val="0"/>
      <w:marBottom w:val="0"/>
      <w:divBdr>
        <w:top w:val="none" w:sz="0" w:space="0" w:color="auto"/>
        <w:left w:val="none" w:sz="0" w:space="0" w:color="auto"/>
        <w:bottom w:val="none" w:sz="0" w:space="0" w:color="auto"/>
        <w:right w:val="none" w:sz="0" w:space="0" w:color="auto"/>
      </w:divBdr>
    </w:div>
    <w:div w:id="523175354">
      <w:bodyDiv w:val="1"/>
      <w:marLeft w:val="0"/>
      <w:marRight w:val="0"/>
      <w:marTop w:val="0"/>
      <w:marBottom w:val="0"/>
      <w:divBdr>
        <w:top w:val="none" w:sz="0" w:space="0" w:color="auto"/>
        <w:left w:val="none" w:sz="0" w:space="0" w:color="auto"/>
        <w:bottom w:val="none" w:sz="0" w:space="0" w:color="auto"/>
        <w:right w:val="none" w:sz="0" w:space="0" w:color="auto"/>
      </w:divBdr>
    </w:div>
    <w:div w:id="537013661">
      <w:bodyDiv w:val="1"/>
      <w:marLeft w:val="0"/>
      <w:marRight w:val="0"/>
      <w:marTop w:val="0"/>
      <w:marBottom w:val="0"/>
      <w:divBdr>
        <w:top w:val="none" w:sz="0" w:space="0" w:color="auto"/>
        <w:left w:val="none" w:sz="0" w:space="0" w:color="auto"/>
        <w:bottom w:val="none" w:sz="0" w:space="0" w:color="auto"/>
        <w:right w:val="none" w:sz="0" w:space="0" w:color="auto"/>
      </w:divBdr>
    </w:div>
    <w:div w:id="537477479">
      <w:bodyDiv w:val="1"/>
      <w:marLeft w:val="0"/>
      <w:marRight w:val="0"/>
      <w:marTop w:val="0"/>
      <w:marBottom w:val="0"/>
      <w:divBdr>
        <w:top w:val="none" w:sz="0" w:space="0" w:color="auto"/>
        <w:left w:val="none" w:sz="0" w:space="0" w:color="auto"/>
        <w:bottom w:val="none" w:sz="0" w:space="0" w:color="auto"/>
        <w:right w:val="none" w:sz="0" w:space="0" w:color="auto"/>
      </w:divBdr>
    </w:div>
    <w:div w:id="547686331">
      <w:bodyDiv w:val="1"/>
      <w:marLeft w:val="0"/>
      <w:marRight w:val="0"/>
      <w:marTop w:val="0"/>
      <w:marBottom w:val="0"/>
      <w:divBdr>
        <w:top w:val="none" w:sz="0" w:space="0" w:color="auto"/>
        <w:left w:val="none" w:sz="0" w:space="0" w:color="auto"/>
        <w:bottom w:val="none" w:sz="0" w:space="0" w:color="auto"/>
        <w:right w:val="none" w:sz="0" w:space="0" w:color="auto"/>
      </w:divBdr>
    </w:div>
    <w:div w:id="548690009">
      <w:bodyDiv w:val="1"/>
      <w:marLeft w:val="0"/>
      <w:marRight w:val="0"/>
      <w:marTop w:val="0"/>
      <w:marBottom w:val="0"/>
      <w:divBdr>
        <w:top w:val="none" w:sz="0" w:space="0" w:color="auto"/>
        <w:left w:val="none" w:sz="0" w:space="0" w:color="auto"/>
        <w:bottom w:val="none" w:sz="0" w:space="0" w:color="auto"/>
        <w:right w:val="none" w:sz="0" w:space="0" w:color="auto"/>
      </w:divBdr>
    </w:div>
    <w:div w:id="560210364">
      <w:bodyDiv w:val="1"/>
      <w:marLeft w:val="0"/>
      <w:marRight w:val="0"/>
      <w:marTop w:val="0"/>
      <w:marBottom w:val="0"/>
      <w:divBdr>
        <w:top w:val="none" w:sz="0" w:space="0" w:color="auto"/>
        <w:left w:val="none" w:sz="0" w:space="0" w:color="auto"/>
        <w:bottom w:val="none" w:sz="0" w:space="0" w:color="auto"/>
        <w:right w:val="none" w:sz="0" w:space="0" w:color="auto"/>
      </w:divBdr>
    </w:div>
    <w:div w:id="569848265">
      <w:bodyDiv w:val="1"/>
      <w:marLeft w:val="0"/>
      <w:marRight w:val="0"/>
      <w:marTop w:val="0"/>
      <w:marBottom w:val="0"/>
      <w:divBdr>
        <w:top w:val="none" w:sz="0" w:space="0" w:color="auto"/>
        <w:left w:val="none" w:sz="0" w:space="0" w:color="auto"/>
        <w:bottom w:val="none" w:sz="0" w:space="0" w:color="auto"/>
        <w:right w:val="none" w:sz="0" w:space="0" w:color="auto"/>
      </w:divBdr>
    </w:div>
    <w:div w:id="587083814">
      <w:bodyDiv w:val="1"/>
      <w:marLeft w:val="0"/>
      <w:marRight w:val="0"/>
      <w:marTop w:val="0"/>
      <w:marBottom w:val="0"/>
      <w:divBdr>
        <w:top w:val="none" w:sz="0" w:space="0" w:color="auto"/>
        <w:left w:val="none" w:sz="0" w:space="0" w:color="auto"/>
        <w:bottom w:val="none" w:sz="0" w:space="0" w:color="auto"/>
        <w:right w:val="none" w:sz="0" w:space="0" w:color="auto"/>
      </w:divBdr>
    </w:div>
    <w:div w:id="630330830">
      <w:bodyDiv w:val="1"/>
      <w:marLeft w:val="0"/>
      <w:marRight w:val="0"/>
      <w:marTop w:val="0"/>
      <w:marBottom w:val="0"/>
      <w:divBdr>
        <w:top w:val="none" w:sz="0" w:space="0" w:color="auto"/>
        <w:left w:val="none" w:sz="0" w:space="0" w:color="auto"/>
        <w:bottom w:val="none" w:sz="0" w:space="0" w:color="auto"/>
        <w:right w:val="none" w:sz="0" w:space="0" w:color="auto"/>
      </w:divBdr>
      <w:divsChild>
        <w:div w:id="642973930">
          <w:marLeft w:val="0"/>
          <w:marRight w:val="0"/>
          <w:marTop w:val="0"/>
          <w:marBottom w:val="0"/>
          <w:divBdr>
            <w:top w:val="none" w:sz="0" w:space="0" w:color="auto"/>
            <w:left w:val="none" w:sz="0" w:space="0" w:color="auto"/>
            <w:bottom w:val="none" w:sz="0" w:space="0" w:color="auto"/>
            <w:right w:val="none" w:sz="0" w:space="0" w:color="auto"/>
          </w:divBdr>
          <w:divsChild>
            <w:div w:id="1987124404">
              <w:marLeft w:val="0"/>
              <w:marRight w:val="0"/>
              <w:marTop w:val="0"/>
              <w:marBottom w:val="0"/>
              <w:divBdr>
                <w:top w:val="none" w:sz="0" w:space="0" w:color="auto"/>
                <w:left w:val="none" w:sz="0" w:space="0" w:color="auto"/>
                <w:bottom w:val="none" w:sz="0" w:space="0" w:color="auto"/>
                <w:right w:val="none" w:sz="0" w:space="0" w:color="auto"/>
              </w:divBdr>
              <w:divsChild>
                <w:div w:id="836923800">
                  <w:marLeft w:val="0"/>
                  <w:marRight w:val="0"/>
                  <w:marTop w:val="0"/>
                  <w:marBottom w:val="0"/>
                  <w:divBdr>
                    <w:top w:val="none" w:sz="0" w:space="0" w:color="auto"/>
                    <w:left w:val="none" w:sz="0" w:space="0" w:color="auto"/>
                    <w:bottom w:val="none" w:sz="0" w:space="0" w:color="auto"/>
                    <w:right w:val="none" w:sz="0" w:space="0" w:color="auto"/>
                  </w:divBdr>
                  <w:divsChild>
                    <w:div w:id="10550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9382">
      <w:bodyDiv w:val="1"/>
      <w:marLeft w:val="0"/>
      <w:marRight w:val="0"/>
      <w:marTop w:val="0"/>
      <w:marBottom w:val="0"/>
      <w:divBdr>
        <w:top w:val="none" w:sz="0" w:space="0" w:color="auto"/>
        <w:left w:val="none" w:sz="0" w:space="0" w:color="auto"/>
        <w:bottom w:val="none" w:sz="0" w:space="0" w:color="auto"/>
        <w:right w:val="none" w:sz="0" w:space="0" w:color="auto"/>
      </w:divBdr>
    </w:div>
    <w:div w:id="672270302">
      <w:bodyDiv w:val="1"/>
      <w:marLeft w:val="0"/>
      <w:marRight w:val="0"/>
      <w:marTop w:val="0"/>
      <w:marBottom w:val="0"/>
      <w:divBdr>
        <w:top w:val="none" w:sz="0" w:space="0" w:color="auto"/>
        <w:left w:val="none" w:sz="0" w:space="0" w:color="auto"/>
        <w:bottom w:val="none" w:sz="0" w:space="0" w:color="auto"/>
        <w:right w:val="none" w:sz="0" w:space="0" w:color="auto"/>
      </w:divBdr>
    </w:div>
    <w:div w:id="768505638">
      <w:bodyDiv w:val="1"/>
      <w:marLeft w:val="0"/>
      <w:marRight w:val="0"/>
      <w:marTop w:val="0"/>
      <w:marBottom w:val="0"/>
      <w:divBdr>
        <w:top w:val="none" w:sz="0" w:space="0" w:color="auto"/>
        <w:left w:val="none" w:sz="0" w:space="0" w:color="auto"/>
        <w:bottom w:val="none" w:sz="0" w:space="0" w:color="auto"/>
        <w:right w:val="none" w:sz="0" w:space="0" w:color="auto"/>
      </w:divBdr>
    </w:div>
    <w:div w:id="815340283">
      <w:bodyDiv w:val="1"/>
      <w:marLeft w:val="0"/>
      <w:marRight w:val="0"/>
      <w:marTop w:val="0"/>
      <w:marBottom w:val="0"/>
      <w:divBdr>
        <w:top w:val="none" w:sz="0" w:space="0" w:color="auto"/>
        <w:left w:val="none" w:sz="0" w:space="0" w:color="auto"/>
        <w:bottom w:val="none" w:sz="0" w:space="0" w:color="auto"/>
        <w:right w:val="none" w:sz="0" w:space="0" w:color="auto"/>
      </w:divBdr>
    </w:div>
    <w:div w:id="850602508">
      <w:bodyDiv w:val="1"/>
      <w:marLeft w:val="0"/>
      <w:marRight w:val="0"/>
      <w:marTop w:val="0"/>
      <w:marBottom w:val="0"/>
      <w:divBdr>
        <w:top w:val="none" w:sz="0" w:space="0" w:color="auto"/>
        <w:left w:val="none" w:sz="0" w:space="0" w:color="auto"/>
        <w:bottom w:val="none" w:sz="0" w:space="0" w:color="auto"/>
        <w:right w:val="none" w:sz="0" w:space="0" w:color="auto"/>
      </w:divBdr>
    </w:div>
    <w:div w:id="853572693">
      <w:bodyDiv w:val="1"/>
      <w:marLeft w:val="0"/>
      <w:marRight w:val="0"/>
      <w:marTop w:val="0"/>
      <w:marBottom w:val="0"/>
      <w:divBdr>
        <w:top w:val="none" w:sz="0" w:space="0" w:color="auto"/>
        <w:left w:val="none" w:sz="0" w:space="0" w:color="auto"/>
        <w:bottom w:val="none" w:sz="0" w:space="0" w:color="auto"/>
        <w:right w:val="none" w:sz="0" w:space="0" w:color="auto"/>
      </w:divBdr>
    </w:div>
    <w:div w:id="902177626">
      <w:bodyDiv w:val="1"/>
      <w:marLeft w:val="0"/>
      <w:marRight w:val="0"/>
      <w:marTop w:val="0"/>
      <w:marBottom w:val="0"/>
      <w:divBdr>
        <w:top w:val="none" w:sz="0" w:space="0" w:color="auto"/>
        <w:left w:val="none" w:sz="0" w:space="0" w:color="auto"/>
        <w:bottom w:val="none" w:sz="0" w:space="0" w:color="auto"/>
        <w:right w:val="none" w:sz="0" w:space="0" w:color="auto"/>
      </w:divBdr>
    </w:div>
    <w:div w:id="908227743">
      <w:bodyDiv w:val="1"/>
      <w:marLeft w:val="0"/>
      <w:marRight w:val="0"/>
      <w:marTop w:val="0"/>
      <w:marBottom w:val="0"/>
      <w:divBdr>
        <w:top w:val="none" w:sz="0" w:space="0" w:color="auto"/>
        <w:left w:val="none" w:sz="0" w:space="0" w:color="auto"/>
        <w:bottom w:val="none" w:sz="0" w:space="0" w:color="auto"/>
        <w:right w:val="none" w:sz="0" w:space="0" w:color="auto"/>
      </w:divBdr>
    </w:div>
    <w:div w:id="911701268">
      <w:bodyDiv w:val="1"/>
      <w:marLeft w:val="0"/>
      <w:marRight w:val="0"/>
      <w:marTop w:val="0"/>
      <w:marBottom w:val="0"/>
      <w:divBdr>
        <w:top w:val="none" w:sz="0" w:space="0" w:color="auto"/>
        <w:left w:val="none" w:sz="0" w:space="0" w:color="auto"/>
        <w:bottom w:val="none" w:sz="0" w:space="0" w:color="auto"/>
        <w:right w:val="none" w:sz="0" w:space="0" w:color="auto"/>
      </w:divBdr>
    </w:div>
    <w:div w:id="952174207">
      <w:bodyDiv w:val="1"/>
      <w:marLeft w:val="0"/>
      <w:marRight w:val="0"/>
      <w:marTop w:val="0"/>
      <w:marBottom w:val="0"/>
      <w:divBdr>
        <w:top w:val="none" w:sz="0" w:space="0" w:color="auto"/>
        <w:left w:val="none" w:sz="0" w:space="0" w:color="auto"/>
        <w:bottom w:val="none" w:sz="0" w:space="0" w:color="auto"/>
        <w:right w:val="none" w:sz="0" w:space="0" w:color="auto"/>
      </w:divBdr>
    </w:div>
    <w:div w:id="973604563">
      <w:bodyDiv w:val="1"/>
      <w:marLeft w:val="0"/>
      <w:marRight w:val="0"/>
      <w:marTop w:val="0"/>
      <w:marBottom w:val="0"/>
      <w:divBdr>
        <w:top w:val="none" w:sz="0" w:space="0" w:color="auto"/>
        <w:left w:val="none" w:sz="0" w:space="0" w:color="auto"/>
        <w:bottom w:val="none" w:sz="0" w:space="0" w:color="auto"/>
        <w:right w:val="none" w:sz="0" w:space="0" w:color="auto"/>
      </w:divBdr>
    </w:div>
    <w:div w:id="988901519">
      <w:bodyDiv w:val="1"/>
      <w:marLeft w:val="0"/>
      <w:marRight w:val="0"/>
      <w:marTop w:val="0"/>
      <w:marBottom w:val="0"/>
      <w:divBdr>
        <w:top w:val="none" w:sz="0" w:space="0" w:color="auto"/>
        <w:left w:val="none" w:sz="0" w:space="0" w:color="auto"/>
        <w:bottom w:val="none" w:sz="0" w:space="0" w:color="auto"/>
        <w:right w:val="none" w:sz="0" w:space="0" w:color="auto"/>
      </w:divBdr>
    </w:div>
    <w:div w:id="1002513776">
      <w:bodyDiv w:val="1"/>
      <w:marLeft w:val="0"/>
      <w:marRight w:val="0"/>
      <w:marTop w:val="0"/>
      <w:marBottom w:val="0"/>
      <w:divBdr>
        <w:top w:val="none" w:sz="0" w:space="0" w:color="auto"/>
        <w:left w:val="none" w:sz="0" w:space="0" w:color="auto"/>
        <w:bottom w:val="none" w:sz="0" w:space="0" w:color="auto"/>
        <w:right w:val="none" w:sz="0" w:space="0" w:color="auto"/>
      </w:divBdr>
    </w:div>
    <w:div w:id="1012999256">
      <w:bodyDiv w:val="1"/>
      <w:marLeft w:val="0"/>
      <w:marRight w:val="0"/>
      <w:marTop w:val="0"/>
      <w:marBottom w:val="0"/>
      <w:divBdr>
        <w:top w:val="none" w:sz="0" w:space="0" w:color="auto"/>
        <w:left w:val="none" w:sz="0" w:space="0" w:color="auto"/>
        <w:bottom w:val="none" w:sz="0" w:space="0" w:color="auto"/>
        <w:right w:val="none" w:sz="0" w:space="0" w:color="auto"/>
      </w:divBdr>
    </w:div>
    <w:div w:id="1148783519">
      <w:bodyDiv w:val="1"/>
      <w:marLeft w:val="0"/>
      <w:marRight w:val="0"/>
      <w:marTop w:val="0"/>
      <w:marBottom w:val="0"/>
      <w:divBdr>
        <w:top w:val="none" w:sz="0" w:space="0" w:color="auto"/>
        <w:left w:val="none" w:sz="0" w:space="0" w:color="auto"/>
        <w:bottom w:val="none" w:sz="0" w:space="0" w:color="auto"/>
        <w:right w:val="none" w:sz="0" w:space="0" w:color="auto"/>
      </w:divBdr>
    </w:div>
    <w:div w:id="1165432568">
      <w:bodyDiv w:val="1"/>
      <w:marLeft w:val="0"/>
      <w:marRight w:val="0"/>
      <w:marTop w:val="0"/>
      <w:marBottom w:val="0"/>
      <w:divBdr>
        <w:top w:val="none" w:sz="0" w:space="0" w:color="auto"/>
        <w:left w:val="none" w:sz="0" w:space="0" w:color="auto"/>
        <w:bottom w:val="none" w:sz="0" w:space="0" w:color="auto"/>
        <w:right w:val="none" w:sz="0" w:space="0" w:color="auto"/>
      </w:divBdr>
    </w:div>
    <w:div w:id="1178883184">
      <w:bodyDiv w:val="1"/>
      <w:marLeft w:val="0"/>
      <w:marRight w:val="0"/>
      <w:marTop w:val="0"/>
      <w:marBottom w:val="0"/>
      <w:divBdr>
        <w:top w:val="none" w:sz="0" w:space="0" w:color="auto"/>
        <w:left w:val="none" w:sz="0" w:space="0" w:color="auto"/>
        <w:bottom w:val="none" w:sz="0" w:space="0" w:color="auto"/>
        <w:right w:val="none" w:sz="0" w:space="0" w:color="auto"/>
      </w:divBdr>
    </w:div>
    <w:div w:id="1202212303">
      <w:bodyDiv w:val="1"/>
      <w:marLeft w:val="0"/>
      <w:marRight w:val="0"/>
      <w:marTop w:val="0"/>
      <w:marBottom w:val="0"/>
      <w:divBdr>
        <w:top w:val="none" w:sz="0" w:space="0" w:color="auto"/>
        <w:left w:val="none" w:sz="0" w:space="0" w:color="auto"/>
        <w:bottom w:val="none" w:sz="0" w:space="0" w:color="auto"/>
        <w:right w:val="none" w:sz="0" w:space="0" w:color="auto"/>
      </w:divBdr>
    </w:div>
    <w:div w:id="1202859687">
      <w:bodyDiv w:val="1"/>
      <w:marLeft w:val="0"/>
      <w:marRight w:val="0"/>
      <w:marTop w:val="0"/>
      <w:marBottom w:val="0"/>
      <w:divBdr>
        <w:top w:val="none" w:sz="0" w:space="0" w:color="auto"/>
        <w:left w:val="none" w:sz="0" w:space="0" w:color="auto"/>
        <w:bottom w:val="none" w:sz="0" w:space="0" w:color="auto"/>
        <w:right w:val="none" w:sz="0" w:space="0" w:color="auto"/>
      </w:divBdr>
    </w:div>
    <w:div w:id="1225262032">
      <w:bodyDiv w:val="1"/>
      <w:marLeft w:val="0"/>
      <w:marRight w:val="0"/>
      <w:marTop w:val="0"/>
      <w:marBottom w:val="0"/>
      <w:divBdr>
        <w:top w:val="none" w:sz="0" w:space="0" w:color="auto"/>
        <w:left w:val="none" w:sz="0" w:space="0" w:color="auto"/>
        <w:bottom w:val="none" w:sz="0" w:space="0" w:color="auto"/>
        <w:right w:val="none" w:sz="0" w:space="0" w:color="auto"/>
      </w:divBdr>
    </w:div>
    <w:div w:id="1226381665">
      <w:bodyDiv w:val="1"/>
      <w:marLeft w:val="0"/>
      <w:marRight w:val="0"/>
      <w:marTop w:val="0"/>
      <w:marBottom w:val="0"/>
      <w:divBdr>
        <w:top w:val="none" w:sz="0" w:space="0" w:color="auto"/>
        <w:left w:val="none" w:sz="0" w:space="0" w:color="auto"/>
        <w:bottom w:val="none" w:sz="0" w:space="0" w:color="auto"/>
        <w:right w:val="none" w:sz="0" w:space="0" w:color="auto"/>
      </w:divBdr>
    </w:div>
    <w:div w:id="1239822646">
      <w:bodyDiv w:val="1"/>
      <w:marLeft w:val="0"/>
      <w:marRight w:val="0"/>
      <w:marTop w:val="0"/>
      <w:marBottom w:val="0"/>
      <w:divBdr>
        <w:top w:val="none" w:sz="0" w:space="0" w:color="auto"/>
        <w:left w:val="none" w:sz="0" w:space="0" w:color="auto"/>
        <w:bottom w:val="none" w:sz="0" w:space="0" w:color="auto"/>
        <w:right w:val="none" w:sz="0" w:space="0" w:color="auto"/>
      </w:divBdr>
    </w:div>
    <w:div w:id="1245532805">
      <w:bodyDiv w:val="1"/>
      <w:marLeft w:val="0"/>
      <w:marRight w:val="0"/>
      <w:marTop w:val="0"/>
      <w:marBottom w:val="0"/>
      <w:divBdr>
        <w:top w:val="none" w:sz="0" w:space="0" w:color="auto"/>
        <w:left w:val="none" w:sz="0" w:space="0" w:color="auto"/>
        <w:bottom w:val="none" w:sz="0" w:space="0" w:color="auto"/>
        <w:right w:val="none" w:sz="0" w:space="0" w:color="auto"/>
      </w:divBdr>
    </w:div>
    <w:div w:id="1306467321">
      <w:bodyDiv w:val="1"/>
      <w:marLeft w:val="0"/>
      <w:marRight w:val="0"/>
      <w:marTop w:val="0"/>
      <w:marBottom w:val="0"/>
      <w:divBdr>
        <w:top w:val="none" w:sz="0" w:space="0" w:color="auto"/>
        <w:left w:val="none" w:sz="0" w:space="0" w:color="auto"/>
        <w:bottom w:val="none" w:sz="0" w:space="0" w:color="auto"/>
        <w:right w:val="none" w:sz="0" w:space="0" w:color="auto"/>
      </w:divBdr>
    </w:div>
    <w:div w:id="1330401612">
      <w:bodyDiv w:val="1"/>
      <w:marLeft w:val="0"/>
      <w:marRight w:val="0"/>
      <w:marTop w:val="0"/>
      <w:marBottom w:val="0"/>
      <w:divBdr>
        <w:top w:val="none" w:sz="0" w:space="0" w:color="auto"/>
        <w:left w:val="none" w:sz="0" w:space="0" w:color="auto"/>
        <w:bottom w:val="none" w:sz="0" w:space="0" w:color="auto"/>
        <w:right w:val="none" w:sz="0" w:space="0" w:color="auto"/>
      </w:divBdr>
    </w:div>
    <w:div w:id="1398283126">
      <w:bodyDiv w:val="1"/>
      <w:marLeft w:val="0"/>
      <w:marRight w:val="0"/>
      <w:marTop w:val="0"/>
      <w:marBottom w:val="0"/>
      <w:divBdr>
        <w:top w:val="none" w:sz="0" w:space="0" w:color="auto"/>
        <w:left w:val="none" w:sz="0" w:space="0" w:color="auto"/>
        <w:bottom w:val="none" w:sz="0" w:space="0" w:color="auto"/>
        <w:right w:val="none" w:sz="0" w:space="0" w:color="auto"/>
      </w:divBdr>
    </w:div>
    <w:div w:id="1486584348">
      <w:bodyDiv w:val="1"/>
      <w:marLeft w:val="0"/>
      <w:marRight w:val="0"/>
      <w:marTop w:val="0"/>
      <w:marBottom w:val="0"/>
      <w:divBdr>
        <w:top w:val="none" w:sz="0" w:space="0" w:color="auto"/>
        <w:left w:val="none" w:sz="0" w:space="0" w:color="auto"/>
        <w:bottom w:val="none" w:sz="0" w:space="0" w:color="auto"/>
        <w:right w:val="none" w:sz="0" w:space="0" w:color="auto"/>
      </w:divBdr>
    </w:div>
    <w:div w:id="1501190716">
      <w:bodyDiv w:val="1"/>
      <w:marLeft w:val="0"/>
      <w:marRight w:val="0"/>
      <w:marTop w:val="0"/>
      <w:marBottom w:val="0"/>
      <w:divBdr>
        <w:top w:val="none" w:sz="0" w:space="0" w:color="auto"/>
        <w:left w:val="none" w:sz="0" w:space="0" w:color="auto"/>
        <w:bottom w:val="none" w:sz="0" w:space="0" w:color="auto"/>
        <w:right w:val="none" w:sz="0" w:space="0" w:color="auto"/>
      </w:divBdr>
    </w:div>
    <w:div w:id="1511604105">
      <w:bodyDiv w:val="1"/>
      <w:marLeft w:val="0"/>
      <w:marRight w:val="0"/>
      <w:marTop w:val="0"/>
      <w:marBottom w:val="0"/>
      <w:divBdr>
        <w:top w:val="none" w:sz="0" w:space="0" w:color="auto"/>
        <w:left w:val="none" w:sz="0" w:space="0" w:color="auto"/>
        <w:bottom w:val="none" w:sz="0" w:space="0" w:color="auto"/>
        <w:right w:val="none" w:sz="0" w:space="0" w:color="auto"/>
      </w:divBdr>
    </w:div>
    <w:div w:id="1573001837">
      <w:bodyDiv w:val="1"/>
      <w:marLeft w:val="0"/>
      <w:marRight w:val="0"/>
      <w:marTop w:val="0"/>
      <w:marBottom w:val="0"/>
      <w:divBdr>
        <w:top w:val="none" w:sz="0" w:space="0" w:color="auto"/>
        <w:left w:val="none" w:sz="0" w:space="0" w:color="auto"/>
        <w:bottom w:val="none" w:sz="0" w:space="0" w:color="auto"/>
        <w:right w:val="none" w:sz="0" w:space="0" w:color="auto"/>
      </w:divBdr>
      <w:divsChild>
        <w:div w:id="1842156634">
          <w:marLeft w:val="0"/>
          <w:marRight w:val="0"/>
          <w:marTop w:val="0"/>
          <w:marBottom w:val="0"/>
          <w:divBdr>
            <w:top w:val="single" w:sz="2" w:space="0" w:color="E5E7EB"/>
            <w:left w:val="single" w:sz="2" w:space="0" w:color="E5E7EB"/>
            <w:bottom w:val="single" w:sz="2" w:space="0" w:color="E5E7EB"/>
            <w:right w:val="single" w:sz="2" w:space="0" w:color="E5E7EB"/>
          </w:divBdr>
          <w:divsChild>
            <w:div w:id="1926913954">
              <w:marLeft w:val="0"/>
              <w:marRight w:val="0"/>
              <w:marTop w:val="0"/>
              <w:marBottom w:val="0"/>
              <w:divBdr>
                <w:top w:val="single" w:sz="2" w:space="0" w:color="auto"/>
                <w:left w:val="single" w:sz="2" w:space="0" w:color="auto"/>
                <w:bottom w:val="single" w:sz="2" w:space="0" w:color="auto"/>
                <w:right w:val="single" w:sz="2" w:space="0" w:color="auto"/>
              </w:divBdr>
              <w:divsChild>
                <w:div w:id="406151214">
                  <w:marLeft w:val="0"/>
                  <w:marRight w:val="0"/>
                  <w:marTop w:val="0"/>
                  <w:marBottom w:val="0"/>
                  <w:divBdr>
                    <w:top w:val="single" w:sz="2" w:space="0" w:color="auto"/>
                    <w:left w:val="single" w:sz="2" w:space="0" w:color="auto"/>
                    <w:bottom w:val="single" w:sz="2" w:space="0" w:color="auto"/>
                    <w:right w:val="single" w:sz="2" w:space="0" w:color="auto"/>
                  </w:divBdr>
                  <w:divsChild>
                    <w:div w:id="471363219">
                      <w:marLeft w:val="0"/>
                      <w:marRight w:val="0"/>
                      <w:marTop w:val="0"/>
                      <w:marBottom w:val="0"/>
                      <w:divBdr>
                        <w:top w:val="single" w:sz="2" w:space="0" w:color="E5E7EB"/>
                        <w:left w:val="single" w:sz="2" w:space="0" w:color="E5E7EB"/>
                        <w:bottom w:val="single" w:sz="2" w:space="0" w:color="E5E7EB"/>
                        <w:right w:val="single" w:sz="2" w:space="0" w:color="E5E7EB"/>
                      </w:divBdr>
                      <w:divsChild>
                        <w:div w:id="1863474410">
                          <w:marLeft w:val="0"/>
                          <w:marRight w:val="0"/>
                          <w:marTop w:val="0"/>
                          <w:marBottom w:val="0"/>
                          <w:divBdr>
                            <w:top w:val="single" w:sz="2" w:space="0" w:color="E5E7EB"/>
                            <w:left w:val="single" w:sz="2" w:space="0" w:color="E5E7EB"/>
                            <w:bottom w:val="single" w:sz="2" w:space="0" w:color="E5E7EB"/>
                            <w:right w:val="single" w:sz="2" w:space="0" w:color="E5E7EB"/>
                          </w:divBdr>
                          <w:divsChild>
                            <w:div w:id="8945489">
                              <w:marLeft w:val="0"/>
                              <w:marRight w:val="0"/>
                              <w:marTop w:val="0"/>
                              <w:marBottom w:val="0"/>
                              <w:divBdr>
                                <w:top w:val="single" w:sz="2" w:space="0" w:color="E5E7EB"/>
                                <w:left w:val="single" w:sz="2" w:space="0" w:color="E5E7EB"/>
                                <w:bottom w:val="single" w:sz="2" w:space="0" w:color="E5E7EB"/>
                                <w:right w:val="single" w:sz="2" w:space="0" w:color="E5E7EB"/>
                              </w:divBdr>
                              <w:divsChild>
                                <w:div w:id="174157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54633010">
                  <w:marLeft w:val="0"/>
                  <w:marRight w:val="0"/>
                  <w:marTop w:val="0"/>
                  <w:marBottom w:val="0"/>
                  <w:divBdr>
                    <w:top w:val="single" w:sz="2" w:space="0" w:color="auto"/>
                    <w:left w:val="single" w:sz="2" w:space="0" w:color="auto"/>
                    <w:bottom w:val="single" w:sz="2" w:space="0" w:color="auto"/>
                    <w:right w:val="single" w:sz="2" w:space="0" w:color="auto"/>
                  </w:divBdr>
                  <w:divsChild>
                    <w:div w:id="691227376">
                      <w:marLeft w:val="0"/>
                      <w:marRight w:val="0"/>
                      <w:marTop w:val="0"/>
                      <w:marBottom w:val="0"/>
                      <w:divBdr>
                        <w:top w:val="single" w:sz="2" w:space="0" w:color="E5E7EB"/>
                        <w:left w:val="single" w:sz="2" w:space="0" w:color="E5E7EB"/>
                        <w:bottom w:val="single" w:sz="2" w:space="0" w:color="E5E7EB"/>
                        <w:right w:val="single" w:sz="2" w:space="0" w:color="E5E7EB"/>
                      </w:divBdr>
                      <w:divsChild>
                        <w:div w:id="1693720500">
                          <w:marLeft w:val="0"/>
                          <w:marRight w:val="0"/>
                          <w:marTop w:val="0"/>
                          <w:marBottom w:val="0"/>
                          <w:divBdr>
                            <w:top w:val="single" w:sz="2" w:space="0" w:color="E5E7EB"/>
                            <w:left w:val="single" w:sz="2" w:space="0" w:color="E5E7EB"/>
                            <w:bottom w:val="single" w:sz="2" w:space="0" w:color="E5E7EB"/>
                            <w:right w:val="single" w:sz="2" w:space="0" w:color="E5E7EB"/>
                          </w:divBdr>
                          <w:divsChild>
                            <w:div w:id="1507942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0144505">
                          <w:marLeft w:val="0"/>
                          <w:marRight w:val="0"/>
                          <w:marTop w:val="0"/>
                          <w:marBottom w:val="0"/>
                          <w:divBdr>
                            <w:top w:val="single" w:sz="2" w:space="0" w:color="E5E7EB"/>
                            <w:left w:val="single" w:sz="2" w:space="0" w:color="E5E7EB"/>
                            <w:bottom w:val="single" w:sz="2" w:space="0" w:color="E5E7EB"/>
                            <w:right w:val="single" w:sz="2" w:space="0" w:color="E5E7EB"/>
                          </w:divBdr>
                          <w:divsChild>
                            <w:div w:id="1519084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883456">
          <w:marLeft w:val="0"/>
          <w:marRight w:val="0"/>
          <w:marTop w:val="0"/>
          <w:marBottom w:val="0"/>
          <w:divBdr>
            <w:top w:val="single" w:sz="2" w:space="0" w:color="E5E7EB"/>
            <w:left w:val="single" w:sz="2" w:space="0" w:color="E5E7EB"/>
            <w:bottom w:val="single" w:sz="2" w:space="0" w:color="E5E7EB"/>
            <w:right w:val="single" w:sz="2" w:space="0" w:color="E5E7EB"/>
          </w:divBdr>
          <w:divsChild>
            <w:div w:id="1049646570">
              <w:marLeft w:val="0"/>
              <w:marRight w:val="0"/>
              <w:marTop w:val="0"/>
              <w:marBottom w:val="0"/>
              <w:divBdr>
                <w:top w:val="single" w:sz="6" w:space="0" w:color="auto"/>
                <w:left w:val="single" w:sz="2" w:space="0" w:color="auto"/>
                <w:bottom w:val="single" w:sz="2" w:space="0" w:color="auto"/>
                <w:right w:val="single" w:sz="2" w:space="0" w:color="auto"/>
              </w:divBdr>
              <w:divsChild>
                <w:div w:id="1532255981">
                  <w:marLeft w:val="0"/>
                  <w:marRight w:val="0"/>
                  <w:marTop w:val="0"/>
                  <w:marBottom w:val="0"/>
                  <w:divBdr>
                    <w:top w:val="single" w:sz="2" w:space="0" w:color="auto"/>
                    <w:left w:val="single" w:sz="2" w:space="0" w:color="auto"/>
                    <w:bottom w:val="single" w:sz="2" w:space="0" w:color="auto"/>
                    <w:right w:val="single" w:sz="2" w:space="0" w:color="auto"/>
                  </w:divBdr>
                  <w:divsChild>
                    <w:div w:id="665134452">
                      <w:marLeft w:val="0"/>
                      <w:marRight w:val="0"/>
                      <w:marTop w:val="0"/>
                      <w:marBottom w:val="0"/>
                      <w:divBdr>
                        <w:top w:val="single" w:sz="2" w:space="0" w:color="auto"/>
                        <w:left w:val="single" w:sz="2" w:space="0" w:color="auto"/>
                        <w:bottom w:val="single" w:sz="2" w:space="0" w:color="auto"/>
                        <w:right w:val="single" w:sz="2" w:space="0" w:color="auto"/>
                      </w:divBdr>
                      <w:divsChild>
                        <w:div w:id="1964576076">
                          <w:marLeft w:val="0"/>
                          <w:marRight w:val="0"/>
                          <w:marTop w:val="0"/>
                          <w:marBottom w:val="0"/>
                          <w:divBdr>
                            <w:top w:val="single" w:sz="2" w:space="0" w:color="E5E7EB"/>
                            <w:left w:val="single" w:sz="2" w:space="0" w:color="E5E7EB"/>
                            <w:bottom w:val="single" w:sz="2" w:space="0" w:color="E5E7EB"/>
                            <w:right w:val="single" w:sz="2" w:space="0" w:color="E5E7EB"/>
                          </w:divBdr>
                          <w:divsChild>
                            <w:div w:id="255674776">
                              <w:marLeft w:val="0"/>
                              <w:marRight w:val="0"/>
                              <w:marTop w:val="0"/>
                              <w:marBottom w:val="0"/>
                              <w:divBdr>
                                <w:top w:val="single" w:sz="2" w:space="0" w:color="E5E7EB"/>
                                <w:left w:val="single" w:sz="2" w:space="0" w:color="E5E7EB"/>
                                <w:bottom w:val="single" w:sz="2" w:space="0" w:color="E5E7EB"/>
                                <w:right w:val="single" w:sz="2" w:space="0" w:color="E5E7EB"/>
                              </w:divBdr>
                              <w:divsChild>
                                <w:div w:id="1541549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15211664">
      <w:bodyDiv w:val="1"/>
      <w:marLeft w:val="0"/>
      <w:marRight w:val="0"/>
      <w:marTop w:val="0"/>
      <w:marBottom w:val="0"/>
      <w:divBdr>
        <w:top w:val="none" w:sz="0" w:space="0" w:color="auto"/>
        <w:left w:val="none" w:sz="0" w:space="0" w:color="auto"/>
        <w:bottom w:val="none" w:sz="0" w:space="0" w:color="auto"/>
        <w:right w:val="none" w:sz="0" w:space="0" w:color="auto"/>
      </w:divBdr>
    </w:div>
    <w:div w:id="1625424398">
      <w:bodyDiv w:val="1"/>
      <w:marLeft w:val="0"/>
      <w:marRight w:val="0"/>
      <w:marTop w:val="0"/>
      <w:marBottom w:val="0"/>
      <w:divBdr>
        <w:top w:val="none" w:sz="0" w:space="0" w:color="auto"/>
        <w:left w:val="none" w:sz="0" w:space="0" w:color="auto"/>
        <w:bottom w:val="none" w:sz="0" w:space="0" w:color="auto"/>
        <w:right w:val="none" w:sz="0" w:space="0" w:color="auto"/>
      </w:divBdr>
    </w:div>
    <w:div w:id="1635477329">
      <w:bodyDiv w:val="1"/>
      <w:marLeft w:val="0"/>
      <w:marRight w:val="0"/>
      <w:marTop w:val="0"/>
      <w:marBottom w:val="0"/>
      <w:divBdr>
        <w:top w:val="none" w:sz="0" w:space="0" w:color="auto"/>
        <w:left w:val="none" w:sz="0" w:space="0" w:color="auto"/>
        <w:bottom w:val="none" w:sz="0" w:space="0" w:color="auto"/>
        <w:right w:val="none" w:sz="0" w:space="0" w:color="auto"/>
      </w:divBdr>
      <w:divsChild>
        <w:div w:id="665283971">
          <w:marLeft w:val="0"/>
          <w:marRight w:val="0"/>
          <w:marTop w:val="0"/>
          <w:marBottom w:val="0"/>
          <w:divBdr>
            <w:top w:val="none" w:sz="0" w:space="0" w:color="auto"/>
            <w:left w:val="none" w:sz="0" w:space="0" w:color="auto"/>
            <w:bottom w:val="none" w:sz="0" w:space="0" w:color="auto"/>
            <w:right w:val="none" w:sz="0" w:space="0" w:color="auto"/>
          </w:divBdr>
          <w:divsChild>
            <w:div w:id="55010052">
              <w:marLeft w:val="0"/>
              <w:marRight w:val="0"/>
              <w:marTop w:val="0"/>
              <w:marBottom w:val="0"/>
              <w:divBdr>
                <w:top w:val="none" w:sz="0" w:space="0" w:color="auto"/>
                <w:left w:val="none" w:sz="0" w:space="0" w:color="auto"/>
                <w:bottom w:val="none" w:sz="0" w:space="0" w:color="auto"/>
                <w:right w:val="none" w:sz="0" w:space="0" w:color="auto"/>
              </w:divBdr>
              <w:divsChild>
                <w:div w:id="600719251">
                  <w:marLeft w:val="0"/>
                  <w:marRight w:val="0"/>
                  <w:marTop w:val="0"/>
                  <w:marBottom w:val="0"/>
                  <w:divBdr>
                    <w:top w:val="none" w:sz="0" w:space="0" w:color="auto"/>
                    <w:left w:val="none" w:sz="0" w:space="0" w:color="auto"/>
                    <w:bottom w:val="none" w:sz="0" w:space="0" w:color="auto"/>
                    <w:right w:val="none" w:sz="0" w:space="0" w:color="auto"/>
                  </w:divBdr>
                  <w:divsChild>
                    <w:div w:id="9601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52170">
      <w:bodyDiv w:val="1"/>
      <w:marLeft w:val="0"/>
      <w:marRight w:val="0"/>
      <w:marTop w:val="0"/>
      <w:marBottom w:val="0"/>
      <w:divBdr>
        <w:top w:val="none" w:sz="0" w:space="0" w:color="auto"/>
        <w:left w:val="none" w:sz="0" w:space="0" w:color="auto"/>
        <w:bottom w:val="none" w:sz="0" w:space="0" w:color="auto"/>
        <w:right w:val="none" w:sz="0" w:space="0" w:color="auto"/>
      </w:divBdr>
    </w:div>
    <w:div w:id="1759329888">
      <w:bodyDiv w:val="1"/>
      <w:marLeft w:val="0"/>
      <w:marRight w:val="0"/>
      <w:marTop w:val="0"/>
      <w:marBottom w:val="0"/>
      <w:divBdr>
        <w:top w:val="none" w:sz="0" w:space="0" w:color="auto"/>
        <w:left w:val="none" w:sz="0" w:space="0" w:color="auto"/>
        <w:bottom w:val="none" w:sz="0" w:space="0" w:color="auto"/>
        <w:right w:val="none" w:sz="0" w:space="0" w:color="auto"/>
      </w:divBdr>
    </w:div>
    <w:div w:id="1762600224">
      <w:bodyDiv w:val="1"/>
      <w:marLeft w:val="0"/>
      <w:marRight w:val="0"/>
      <w:marTop w:val="0"/>
      <w:marBottom w:val="0"/>
      <w:divBdr>
        <w:top w:val="none" w:sz="0" w:space="0" w:color="auto"/>
        <w:left w:val="none" w:sz="0" w:space="0" w:color="auto"/>
        <w:bottom w:val="none" w:sz="0" w:space="0" w:color="auto"/>
        <w:right w:val="none" w:sz="0" w:space="0" w:color="auto"/>
      </w:divBdr>
    </w:div>
    <w:div w:id="1815485131">
      <w:bodyDiv w:val="1"/>
      <w:marLeft w:val="0"/>
      <w:marRight w:val="0"/>
      <w:marTop w:val="0"/>
      <w:marBottom w:val="0"/>
      <w:divBdr>
        <w:top w:val="none" w:sz="0" w:space="0" w:color="auto"/>
        <w:left w:val="none" w:sz="0" w:space="0" w:color="auto"/>
        <w:bottom w:val="none" w:sz="0" w:space="0" w:color="auto"/>
        <w:right w:val="none" w:sz="0" w:space="0" w:color="auto"/>
      </w:divBdr>
    </w:div>
    <w:div w:id="1841656129">
      <w:bodyDiv w:val="1"/>
      <w:marLeft w:val="0"/>
      <w:marRight w:val="0"/>
      <w:marTop w:val="0"/>
      <w:marBottom w:val="0"/>
      <w:divBdr>
        <w:top w:val="none" w:sz="0" w:space="0" w:color="auto"/>
        <w:left w:val="none" w:sz="0" w:space="0" w:color="auto"/>
        <w:bottom w:val="none" w:sz="0" w:space="0" w:color="auto"/>
        <w:right w:val="none" w:sz="0" w:space="0" w:color="auto"/>
      </w:divBdr>
    </w:div>
    <w:div w:id="1866359864">
      <w:bodyDiv w:val="1"/>
      <w:marLeft w:val="0"/>
      <w:marRight w:val="0"/>
      <w:marTop w:val="0"/>
      <w:marBottom w:val="0"/>
      <w:divBdr>
        <w:top w:val="none" w:sz="0" w:space="0" w:color="auto"/>
        <w:left w:val="none" w:sz="0" w:space="0" w:color="auto"/>
        <w:bottom w:val="none" w:sz="0" w:space="0" w:color="auto"/>
        <w:right w:val="none" w:sz="0" w:space="0" w:color="auto"/>
      </w:divBdr>
    </w:div>
    <w:div w:id="1886523691">
      <w:bodyDiv w:val="1"/>
      <w:marLeft w:val="0"/>
      <w:marRight w:val="0"/>
      <w:marTop w:val="0"/>
      <w:marBottom w:val="0"/>
      <w:divBdr>
        <w:top w:val="none" w:sz="0" w:space="0" w:color="auto"/>
        <w:left w:val="none" w:sz="0" w:space="0" w:color="auto"/>
        <w:bottom w:val="none" w:sz="0" w:space="0" w:color="auto"/>
        <w:right w:val="none" w:sz="0" w:space="0" w:color="auto"/>
      </w:divBdr>
    </w:div>
    <w:div w:id="1916818811">
      <w:bodyDiv w:val="1"/>
      <w:marLeft w:val="0"/>
      <w:marRight w:val="0"/>
      <w:marTop w:val="0"/>
      <w:marBottom w:val="0"/>
      <w:divBdr>
        <w:top w:val="none" w:sz="0" w:space="0" w:color="auto"/>
        <w:left w:val="none" w:sz="0" w:space="0" w:color="auto"/>
        <w:bottom w:val="none" w:sz="0" w:space="0" w:color="auto"/>
        <w:right w:val="none" w:sz="0" w:space="0" w:color="auto"/>
      </w:divBdr>
    </w:div>
    <w:div w:id="1917547670">
      <w:bodyDiv w:val="1"/>
      <w:marLeft w:val="0"/>
      <w:marRight w:val="0"/>
      <w:marTop w:val="0"/>
      <w:marBottom w:val="0"/>
      <w:divBdr>
        <w:top w:val="none" w:sz="0" w:space="0" w:color="auto"/>
        <w:left w:val="none" w:sz="0" w:space="0" w:color="auto"/>
        <w:bottom w:val="none" w:sz="0" w:space="0" w:color="auto"/>
        <w:right w:val="none" w:sz="0" w:space="0" w:color="auto"/>
      </w:divBdr>
    </w:div>
    <w:div w:id="1983077309">
      <w:bodyDiv w:val="1"/>
      <w:marLeft w:val="0"/>
      <w:marRight w:val="0"/>
      <w:marTop w:val="0"/>
      <w:marBottom w:val="0"/>
      <w:divBdr>
        <w:top w:val="none" w:sz="0" w:space="0" w:color="auto"/>
        <w:left w:val="none" w:sz="0" w:space="0" w:color="auto"/>
        <w:bottom w:val="none" w:sz="0" w:space="0" w:color="auto"/>
        <w:right w:val="none" w:sz="0" w:space="0" w:color="auto"/>
      </w:divBdr>
    </w:div>
    <w:div w:id="2023387815">
      <w:bodyDiv w:val="1"/>
      <w:marLeft w:val="0"/>
      <w:marRight w:val="0"/>
      <w:marTop w:val="0"/>
      <w:marBottom w:val="0"/>
      <w:divBdr>
        <w:top w:val="none" w:sz="0" w:space="0" w:color="auto"/>
        <w:left w:val="none" w:sz="0" w:space="0" w:color="auto"/>
        <w:bottom w:val="none" w:sz="0" w:space="0" w:color="auto"/>
        <w:right w:val="none" w:sz="0" w:space="0" w:color="auto"/>
      </w:divBdr>
    </w:div>
    <w:div w:id="2065592978">
      <w:bodyDiv w:val="1"/>
      <w:marLeft w:val="0"/>
      <w:marRight w:val="0"/>
      <w:marTop w:val="0"/>
      <w:marBottom w:val="0"/>
      <w:divBdr>
        <w:top w:val="none" w:sz="0" w:space="0" w:color="auto"/>
        <w:left w:val="none" w:sz="0" w:space="0" w:color="auto"/>
        <w:bottom w:val="none" w:sz="0" w:space="0" w:color="auto"/>
        <w:right w:val="none" w:sz="0" w:space="0" w:color="auto"/>
      </w:divBdr>
    </w:div>
    <w:div w:id="2068724262">
      <w:bodyDiv w:val="1"/>
      <w:marLeft w:val="0"/>
      <w:marRight w:val="0"/>
      <w:marTop w:val="0"/>
      <w:marBottom w:val="0"/>
      <w:divBdr>
        <w:top w:val="none" w:sz="0" w:space="0" w:color="auto"/>
        <w:left w:val="none" w:sz="0" w:space="0" w:color="auto"/>
        <w:bottom w:val="none" w:sz="0" w:space="0" w:color="auto"/>
        <w:right w:val="none" w:sz="0" w:space="0" w:color="auto"/>
      </w:divBdr>
    </w:div>
    <w:div w:id="208576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F0AAA-325B-9F44-BA75-C285B47D4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 Christopher W.</dc:creator>
  <cp:keywords/>
  <dc:description/>
  <cp:lastModifiedBy>Diaz, Daren J.</cp:lastModifiedBy>
  <cp:revision>2</cp:revision>
  <dcterms:created xsi:type="dcterms:W3CDTF">2024-11-15T19:43:00Z</dcterms:created>
  <dcterms:modified xsi:type="dcterms:W3CDTF">2024-11-15T19:43:00Z</dcterms:modified>
</cp:coreProperties>
</file>