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2"/>
          <w:szCs w:val="52"/>
        </w:rPr>
        <w:t xml:space="preserve">Prompt Engineering Lab Report</w:t>
      </w:r>
    </w:p>
    <w:p>
      <w:pPr>
        <w:spacing w:after="80" w:before="0"/>
        <w:jc w:val="center"/>
      </w:pPr>
      <w:r>
        <w:rPr>
          <w:rFonts w:ascii="Arial" w:cs="Arial" w:eastAsia="Arial" w:hAnsi="Arial"/>
          <w:i/>
          <w:iCs/>
          <w:color w:val="595959"/>
          <w:sz w:val="28"/>
          <w:szCs w:val="28"/>
        </w:rPr>
        <w:t xml:space="preserve">Task 8: Multimodal Generation — Gist vs. Detail</w:t>
      </w:r>
    </w:p>
    <w:p>
      <w:pPr>
        <w:spacing w:after="240" w:before="0"/>
        <w:jc w:val="center"/>
      </w:pPr>
      <w:r>
        <w:rPr>
          <w:rFonts w:ascii="Arial" w:cs="Arial" w:eastAsia="Arial" w:hAnsi="Arial"/>
          <w:i/>
          <w:iCs/>
          <w:color w:val="595959"/>
          <w:sz w:val="22"/>
          <w:szCs w:val="22"/>
        </w:rPr>
        <w:t xml:space="preserve">Theme: AI is great at the gist, weak on tiny detail — always check totals and the bits it flagged.</w:t>
      </w:r>
    </w:p>
    <w:p>
      <w:pPr>
        <w:pBdr>
          <w:bottom w:val="single" w:color="2E74B5" w:sz="6" w:space="1"/>
        </w:pBdr>
        <w:spacing w:after="600" w:before="0"/>
        <w:jc w:val="center"/>
      </w:pPr>
      <w:r>
        <w:rPr>
          <w:rFonts w:ascii="Arial" w:cs="Arial" w:eastAsia="Arial" w:hAnsi="Arial"/>
          <w:color w:val="595959"/>
          <w:sz w:val="22"/>
          <w:szCs w:val="22"/>
        </w:rPr>
        <w:t xml:space="preserve">Date: June 13, 2026</w:t>
      </w:r>
    </w:p>
    <w:p>
      <w:pPr>
        <w:pStyle w:val="Heading1"/>
      </w:pPr>
      <w:r>
        <w:t xml:space="preserve">1. What I Learned from the Lab</w:t>
      </w:r>
    </w:p>
    <w:p>
      <w:pPr>
        <w:spacing w:after="160"/>
      </w:pPr>
      <w:r>
        <w:t xml:space="preserve">This lab tested Claude's ability to work with images — two photos of real documents (a shipping receipt and a handwritten to-do list) and one purely text-based image-generation request. The theme was about where AI's strengths and weaknesses actually lie with this kind of task: it is very good at the gist — understanding what a document is, organizing its content sensibly, and producing a usable overall transcription — but small details, especially handwriting, individual digits, and ambiguous words, are exactly where errors or uncertainty creep in.</w:t>
      </w:r>
    </w:p>
    <w:p>
      <w:pPr>
        <w:spacing w:after="160"/>
      </w:pPr>
      <w:r>
        <w:t xml:space="preserve">The lab's takeaway is essentially a division of labor: AI does the boring 90% (typing out a dense document so you don't have to), and the human does the careful 10% — checking the totals add up and resolving anything the AI explicitly flagged as uncertain. Both image-transcription exercises in this lab demonstrated this pattern clearly, including one case where Claude flagged a word it couldn't read, and another where it caught that the prompt itself had mischaracterized the document.</w:t>
      </w:r>
    </w:p>
    <w:p>
      <w:pPr>
        <w:spacing w:after="160"/>
      </w:pPr>
      <w:r>
        <w:t xml:space="preserve">Key takeaways:</w:t>
      </w:r>
    </w:p>
    <w:p>
      <w:pPr>
        <w:pStyle w:val="ListParagraph"/>
        <w:numPr>
          <w:ilvl w:val="0"/>
          <w:numId w:val="2"/>
        </w:numPr>
        <w:spacing w:after="100"/>
      </w:pPr>
      <w:r>
        <w:t xml:space="preserve">On a dense commercial document (a shipping Bill of Lading), Claude correctly transcribed the overall structure — headers, shipping details, a product table, driver info — and the numeric totals were internally consistent (the individual line items added up to the stated totals).</w:t>
      </w:r>
    </w:p>
    <w:p>
      <w:pPr>
        <w:pStyle w:val="ListParagraph"/>
        <w:numPr>
          <w:ilvl w:val="0"/>
          <w:numId w:val="2"/>
        </w:numPr>
        <w:spacing w:after="100"/>
      </w:pPr>
      <w:r>
        <w:t xml:space="preserve">The one piece of handwriting Claude couldn't confidently read was explicitly flagged as [unclear], with two specific best guesses — exactly the kind of thing a human should go check against the original photo.</w:t>
      </w:r>
    </w:p>
    <w:p>
      <w:pPr>
        <w:pStyle w:val="ListParagraph"/>
        <w:numPr>
          <w:ilvl w:val="0"/>
          <w:numId w:val="2"/>
        </w:numPr>
        <w:spacing w:after="100"/>
      </w:pPr>
      <w:r>
        <w:t xml:space="preserve">On a messy personal to-do list, Claude got the gist right at a deeper level than expected: it correctly identified that the image was NOT a meeting (as the prompt assumed), but a Christmas/errands list — and it flagged specific uncertain words (a non-English grocery term, an abbreviation) rather than guessing silently.</w:t>
      </w:r>
    </w:p>
    <w:p>
      <w:pPr>
        <w:pStyle w:val="ListParagraph"/>
        <w:numPr>
          <w:ilvl w:val="0"/>
          <w:numId w:val="2"/>
        </w:numPr>
        <w:spacing w:after="100"/>
      </w:pPr>
      <w:r>
        <w:t xml:space="preserve">For the image-generation prompt (a different kind of multimodal task — generating something, not reading something), the “10%” to check shifts to making sure every requested element actually made it into the prompt, since the real test is what an image generator produces from it.</w:t>
      </w:r>
    </w:p>
    <w:p>
      <w:pPr>
        <w:spacing w:after="160"/>
      </w:pPr>
      <w:r>
        <w:t xml:space="preserve"/>
      </w:r>
    </w:p>
    <w:p>
      <w:pPr>
        <w:pStyle w:val="Heading1"/>
      </w:pPr>
      <w:r>
        <w:t xml:space="preserve">2. The Lab Exercises: Prompts and Responses</w:t>
      </w:r>
    </w:p>
    <w:p>
      <w:pPr>
        <w:pStyle w:val="Heading2"/>
      </w:pPr>
      <w:r>
        <w:t xml:space="preserve">Exercise 1: Transcribing a Shipping Receipt / Bill of Lading</w:t>
      </w:r>
    </w:p>
    <w:p>
      <w:pPr>
        <w:spacing w:after="60" w:before="220"/>
      </w:pPr>
      <w:r>
        <w:rPr>
          <w:b/>
          <w:bCs/>
          <w:color w:val="C0392B"/>
          <w:sz w:val="22"/>
          <w:szCs w:val="22"/>
        </w:rPr>
        <w:t xml:space="preserve">Prompt:</w:t>
      </w:r>
    </w:p>
    <w:p>
      <w:pPr>
        <w:pBdr>
          <w:left w:val="single" w:color="2E74B5" w:sz="12" w:space="8"/>
        </w:pBdr>
        <w:spacing w:after="140" w:before="100"/>
        <w:ind w:left="720"/>
      </w:pPr>
      <w:r>
        <w:rPr>
          <w:i/>
          <w:iCs/>
          <w:color w:val="444444"/>
          <w:sz w:val="22"/>
          <w:szCs w:val="22"/>
        </w:rPr>
        <w:t xml:space="preserve">Here's a photo of a receipt. Transcribe what it says. Keep the original wording. If a word is unclear, mark it [unclear] and give your two best guesses.</w:t>
      </w:r>
    </w:p>
    <w:p>
      <w:pPr>
        <w:spacing w:after="60" w:before="220"/>
      </w:pPr>
      <w:r>
        <w:rPr>
          <w:b/>
          <w:bCs/>
          <w:color w:val="1F3864"/>
          <w:sz w:val="22"/>
          <w:szCs w:val="22"/>
        </w:rPr>
        <w:t xml:space="preserve">Claude's Response (key excerpts):</w:t>
      </w:r>
    </w:p>
    <w:p>
      <w:pPr>
        <w:spacing w:after="160"/>
      </w:pPr>
      <w:r>
        <w:t xml:space="preserve">Claude transcribed the document in clearly labeled sections: header (CHEMTREC emergency contact info), shipping info (account, folio, BOL#, date/time, consignee), a product table, the printed gasoline disclosure paragraph, handwritten notes, and driver/carrier info.</w:t>
      </w:r>
    </w:p>
    <w:p>
      <w:pPr>
        <w:pBdr>
          <w:left w:val="single" w:color="1A7A3A" w:sz="12" w:space="8"/>
        </w:pBdr>
        <w:spacing w:after="140" w:before="100"/>
        <w:ind w:left="720"/>
      </w:pPr>
      <w:r>
        <w:rPr>
          <w:i/>
          <w:iCs/>
          <w:color w:val="333333"/>
          <w:sz w:val="22"/>
          <w:szCs w:val="22"/>
        </w:rPr>
        <w:t xml:space="preserve">METER  PROD  DESCRIPTION         GROSS  GRAV  TEMP(F)  NET
020101  56  REG 87 RFG VOC E10   7000  54.8   70.9   6950
020102  58  PREMIUM 93 RFG VOC E10  1500  65.7   78.5   1480
8500 TOTALS 8430</w:t>
      </w:r>
    </w:p>
    <w:p>
      <w:pPr>
        <w:pBdr>
          <w:left w:val="single" w:color="1A7A3A" w:sz="12" w:space="8"/>
        </w:pBdr>
        <w:spacing w:after="140" w:before="100"/>
        <w:ind w:left="720"/>
      </w:pPr>
      <w:r>
        <w:rPr>
          <w:i/>
          <w:iCs/>
          <w:color w:val="333333"/>
          <w:sz w:val="22"/>
          <w:szCs w:val="22"/>
        </w:rPr>
        <w:t xml:space="preserve">STRATFORD:
Bill #: 9745851
Regular: 7000
Premium: 1500
MQ&amp;L, Jav [unclear — best guesses: ‘MQ&amp;L, Jar’ or ‘MOLD, Jan’]
07/20/2024</w:t>
      </w:r>
    </w:p>
    <w:p>
      <w:pPr>
        <w:spacing w:after="160"/>
      </w:pPr>
      <w:r>
        <w:t xml:space="preserve">The rest — driver name and ID, vehicle number, SCAC/FEIN codes, carrier name and address, and the standard DOT certification paragraph — was transcribed in full, with the signature line noted as [signature].</w:t>
      </w:r>
    </w:p>
    <w:p>
      <w:pPr>
        <w:spacing w:after="160"/>
      </w:pPr>
      <w:r>
        <w:t xml:space="preserve"/>
      </w:r>
    </w:p>
    <w:p>
      <w:pPr>
        <w:pStyle w:val="Heading2"/>
      </w:pPr>
      <w:r>
        <w:t xml:space="preserve">Exercise 2: “Meeting” Photo — Actually a To-Do List</w:t>
      </w:r>
    </w:p>
    <w:p>
      <w:pPr>
        <w:spacing w:after="60" w:before="220"/>
      </w:pPr>
      <w:r>
        <w:rPr>
          <w:b/>
          <w:bCs/>
          <w:color w:val="C0392B"/>
          <w:sz w:val="22"/>
          <w:szCs w:val="22"/>
        </w:rPr>
        <w:t xml:space="preserve">Prompt:</w:t>
      </w:r>
    </w:p>
    <w:p>
      <w:pPr>
        <w:pBdr>
          <w:left w:val="single" w:color="2E74B5" w:sz="12" w:space="8"/>
        </w:pBdr>
        <w:spacing w:after="140" w:before="100"/>
        <w:ind w:left="720"/>
      </w:pPr>
      <w:r>
        <w:rPr>
          <w:i/>
          <w:iCs/>
          <w:color w:val="444444"/>
          <w:sz w:val="22"/>
          <w:szCs w:val="22"/>
        </w:rPr>
        <w:t xml:space="preserve">Here's a photo of a [from a] meeting. List the main points as bullets, then list any action items you can spot. Flag anything you couldn't read with confidence.</w:t>
      </w:r>
    </w:p>
    <w:p>
      <w:pPr>
        <w:spacing w:after="60" w:before="220"/>
      </w:pPr>
      <w:r>
        <w:rPr>
          <w:b/>
          <w:bCs/>
          <w:color w:val="1F3864"/>
          <w:sz w:val="22"/>
          <w:szCs w:val="22"/>
        </w:rPr>
        <w:t xml:space="preserve">Claude's Response:</w:t>
      </w:r>
    </w:p>
    <w:p>
      <w:pPr>
        <w:spacing w:after="160"/>
      </w:pPr>
      <w:r>
        <w:t xml:space="preserve">Before doing anything else, Claude corrected the premise of the prompt:</w:t>
      </w:r>
    </w:p>
    <w:p>
      <w:pPr>
        <w:pBdr>
          <w:left w:val="single" w:color="1A7A3A" w:sz="12" w:space="8"/>
        </w:pBdr>
        <w:spacing w:after="140" w:before="100"/>
        <w:ind w:left="720"/>
      </w:pPr>
      <w:r>
        <w:rPr>
          <w:i/>
          <w:iCs/>
          <w:color w:val="333333"/>
          <w:sz w:val="22"/>
          <w:szCs w:val="22"/>
        </w:rPr>
        <w:t xml:space="preserve">This isn't from a meeting — it's a personal Christmas/errands to-do list open in what looks like Outlook or OneNote.</w:t>
      </w:r>
    </w:p>
    <w:p>
      <w:pPr>
        <w:spacing w:after="160"/>
      </w:pPr>
      <w:r>
        <w:t xml:space="preserve">It then split the content into two groups — a Christmas task list, and a Schnucks grocery list — and listed action items separately:</w:t>
      </w:r>
    </w:p>
    <w:p>
      <w:pPr>
        <w:pBdr>
          <w:left w:val="single" w:color="1A7A3A" w:sz="12" w:space="8"/>
        </w:pBdr>
        <w:spacing w:after="140" w:before="100"/>
        <w:ind w:left="720"/>
      </w:pPr>
      <w:r>
        <w:rPr>
          <w:i/>
          <w:iCs/>
          <w:color w:val="333333"/>
          <w:sz w:val="22"/>
          <w:szCs w:val="22"/>
        </w:rPr>
        <w:t xml:space="preserve">For christmas: Have to go to Schnucks today and get stuff; Make dip today; Write on sign up sheet; Write letter and print with ornament; Bring ornament and put it on the tree at office (written as ‘out it on’); Bring in screw driver set (‘drivr’); And check batteries...
Things to get from Schnucks today: Bread, milk, cucumber (‘cucmber’), regular tomatoes, cherry tomatoes (‘cheery’), lemon, dhanya (cilantro), dill, one cream cheese; Kiwis, berries, sriracha sauce (‘siracha’), sour cream (‘creram’), eggs x2, ice cream, vitamin water (‘vit water’), dark chocolate</w:t>
      </w:r>
    </w:p>
    <w:p>
      <w:pPr>
        <w:spacing w:after="160"/>
      </w:pPr>
      <w:r>
        <w:t xml:space="preserve">It closed with an explicit “flagged as uncertain” section:</w:t>
      </w:r>
    </w:p>
    <w:p>
      <w:pPr>
        <w:pBdr>
          <w:left w:val="single" w:color="1A7A3A" w:sz="12" w:space="8"/>
        </w:pBdr>
        <w:spacing w:after="140" w:before="100"/>
        <w:ind w:left="720"/>
      </w:pPr>
      <w:r>
        <w:rPr>
          <w:i/>
          <w:iCs/>
          <w:color w:val="333333"/>
          <w:sz w:val="22"/>
          <w:szCs w:val="22"/>
        </w:rPr>
        <w:t xml:space="preserve">‘dhanya’ — this is the Hindi/Urdu word for cilantro/coriander; spelled clearly but worth confirming it's a grocery item and not a name. ‘vit water’ — read as ‘vitamin water’ but could be a brand or abbreviation. Several words are typos in the original (cucmber, cheery, siracha, creram, drivr, out it), transcribed as written. Worth noting the file is titled around ‘SharePoint Link Locations,’ which doesn't match the content.</w:t>
      </w:r>
    </w:p>
    <w:p>
      <w:pPr>
        <w:spacing w:after="160"/>
      </w:pPr>
      <w:r>
        <w:t xml:space="preserve"/>
      </w:r>
    </w:p>
    <w:p>
      <w:pPr>
        <w:pStyle w:val="Heading2"/>
      </w:pPr>
      <w:r>
        <w:t xml:space="preserve">Exercise 3: Image-Generation Prompt for a Greeting Card</w:t>
      </w:r>
    </w:p>
    <w:p>
      <w:pPr>
        <w:spacing w:after="60" w:before="220"/>
      </w:pPr>
      <w:r>
        <w:rPr>
          <w:b/>
          <w:bCs/>
          <w:color w:val="C0392B"/>
          <w:sz w:val="22"/>
          <w:szCs w:val="22"/>
        </w:rPr>
        <w:t xml:space="preserve">Prompt:</w:t>
      </w:r>
    </w:p>
    <w:p>
      <w:pPr>
        <w:pBdr>
          <w:left w:val="single" w:color="2E74B5" w:sz="12" w:space="8"/>
        </w:pBdr>
        <w:spacing w:after="140" w:before="100"/>
        <w:ind w:left="720"/>
      </w:pPr>
      <w:r>
        <w:rPr>
          <w:i/>
          <w:iCs/>
          <w:color w:val="444444"/>
          <w:sz w:val="22"/>
          <w:szCs w:val="22"/>
        </w:rPr>
        <w:t xml:space="preserve">Write me a detailed image-generation prompt for a cozy, watercolor-style illustration of a cat reading a book by a window, suitable for a greeting card. Then I'll paste it into an image tool.</w:t>
      </w:r>
    </w:p>
    <w:p>
      <w:pPr>
        <w:spacing w:after="60" w:before="220"/>
      </w:pPr>
      <w:r>
        <w:rPr>
          <w:b/>
          <w:bCs/>
          <w:color w:val="1F3864"/>
          <w:sz w:val="22"/>
          <w:szCs w:val="22"/>
        </w:rPr>
        <w:t xml:space="preserve">Claude's Response:</w:t>
      </w:r>
    </w:p>
    <w:p>
      <w:pPr>
        <w:pBdr>
          <w:left w:val="single" w:color="1A7A3A" w:sz="12" w:space="8"/>
        </w:pBdr>
        <w:spacing w:after="140" w:before="100"/>
        <w:ind w:left="720"/>
      </w:pPr>
      <w:r>
        <w:rPr>
          <w:i/>
          <w:iCs/>
          <w:color w:val="333333"/>
          <w:sz w:val="22"/>
          <w:szCs w:val="22"/>
        </w:rPr>
        <w:t xml:space="preserve">A cozy watercolor illustration of a plump tabby cat curled up on a cushioned window seat, holding an open book between its paws as if reading. Soft morning light streams through a paned window behind the cat, casting a warm golden glow. Outside the window, a blurred, dreamy view of autumn trees or gently falling snow... Loose, painterly watercolor style with visible brush textures, soft washes of color, and gentle bleeding edges. Warm, muted palette of ambers, soft creams, dusty blues, and sage greens. Cozy, peaceful, storybook atmosphere... Square or portrait orientation.</w:t>
      </w:r>
    </w:p>
    <w:p>
      <w:pPr>
        <w:spacing w:after="160"/>
      </w:pPr>
      <w:r>
        <w:t xml:space="preserve">It also offered easy tweaks for different occasions — cherry blossoms for spring, string lights and a wreath for the holidays, or rain on the glass for a calm mood — plus the option to specify a cat breed/color or leave space for hand-lettering.</w:t>
      </w:r>
    </w:p>
    <w:p>
      <w:pPr>
        <w:spacing w:after="160"/>
      </w:pPr>
      <w:r>
        <w:t xml:space="preserve"/>
      </w:r>
    </w:p>
    <w:p>
      <w:pPr>
        <w:pStyle w:val="Heading1"/>
      </w:pPr>
      <w:r>
        <w:t xml:space="preserve">3. What Did the AI Read Correctly? What Did It Get Wrong or Flag?</w:t>
      </w:r>
    </w:p>
    <w:p>
      <w:pPr>
        <w:pStyle w:val="Heading2"/>
      </w:pPr>
      <w:r>
        <w:t xml:space="preserve">Exercise 1: Shipping Receipt</w:t>
      </w:r>
    </w:p>
    <w:p>
      <w:pPr>
        <w:spacing w:after="60" w:before="220"/>
      </w:pPr>
      <w:r>
        <w:rPr>
          <w:b/>
          <w:bCs/>
          <w:color w:val="1F3864"/>
          <w:sz w:val="22"/>
          <w:szCs w:val="22"/>
        </w:rPr>
        <w:t xml:space="preserve">Read correctly (the 90%):</w:t>
      </w:r>
    </w:p>
    <w:p>
      <w:pPr>
        <w:pStyle w:val="ListParagraph"/>
        <w:numPr>
          <w:ilvl w:val="0"/>
          <w:numId w:val="2"/>
        </w:numPr>
        <w:spacing w:after="100"/>
      </w:pPr>
      <w:r>
        <w:t xml:space="preserve">All structured fields — account, folio, BOL number, date/time, consignee, shipper, driver name, vehicle number, SCAC/FEIN codes, carrier name and address — came through as clean, complete fields.</w:t>
      </w:r>
    </w:p>
    <w:p>
      <w:pPr>
        <w:pStyle w:val="ListParagraph"/>
        <w:numPr>
          <w:ilvl w:val="0"/>
          <w:numId w:val="2"/>
        </w:numPr>
        <w:spacing w:after="100"/>
      </w:pPr>
      <w:r>
        <w:t xml:space="preserve">The full printed regulatory paragraph about summer reformulated gasoline and ethanol content was transcribed in full.</w:t>
      </w:r>
    </w:p>
    <w:p>
      <w:pPr>
        <w:pStyle w:val="ListParagraph"/>
        <w:numPr>
          <w:ilvl w:val="0"/>
          <w:numId w:val="2"/>
        </w:numPr>
        <w:spacing w:after="100"/>
      </w:pPr>
      <w:r>
        <w:t xml:space="preserve">The product table structure (meter, product code, description, gross, gravity, temperature, net) was preserved with each of the two line items intact.</w:t>
      </w:r>
    </w:p>
    <w:p>
      <w:pPr>
        <w:spacing w:after="60" w:before="220"/>
      </w:pPr>
      <w:r>
        <w:rPr>
          <w:b/>
          <w:bCs/>
          <w:color w:val="1F3864"/>
          <w:sz w:val="22"/>
          <w:szCs w:val="22"/>
        </w:rPr>
        <w:t xml:space="preserve">Check the totals (the 10%):</w:t>
      </w:r>
    </w:p>
    <w:p>
      <w:pPr>
        <w:spacing w:after="160"/>
      </w:pPr>
      <w:r>
        <w:t xml:space="preserve">The lab's theme says to always check totals — and this is a case where that check can actually be done from the transcript alone, without the original photo. The two GROSS values are 7000 and 1500, which sum to 8500. The two NET values are 6950 and 1480, which sum to 8430. The transcribed totals line reads “8500 TOTALS 8430” — both numbers match the sums of the individual line items exactly. This is a good sign that the table was read accurately, though it's still worth confirming the layout of that totals line against the original (it may represent two separate columns that got merged onto one line in transcription).</w:t>
      </w:r>
    </w:p>
    <w:p>
      <w:pPr>
        <w:spacing w:after="60" w:before="220"/>
      </w:pPr>
      <w:r>
        <w:rPr>
          <w:b/>
          <w:bCs/>
          <w:color w:val="1F3864"/>
          <w:sz w:val="22"/>
          <w:szCs w:val="22"/>
        </w:rPr>
        <w:t xml:space="preserve">What was flagged:</w:t>
      </w:r>
    </w:p>
    <w:p>
      <w:pPr>
        <w:spacing w:after="160"/>
      </w:pPr>
      <w:r>
        <w:t xml:space="preserve">One handwritten line — “MQ&amp;L, Jav” — was explicitly marked [unclear], with two guesses offered: “MQ&amp;L, Jar” or “MOLD, Jan.” This is exactly the kind of item the lab's theme says to go check by hand: a short, ambiguous handwritten note that the AI couldn't confidently resolve on its own.</w:t>
      </w:r>
    </w:p>
    <w:p>
      <w:pPr>
        <w:spacing w:after="160"/>
      </w:pPr>
      <w:r>
        <w:t xml:space="preserve"/>
      </w:r>
    </w:p>
    <w:p>
      <w:pPr>
        <w:pStyle w:val="Heading2"/>
      </w:pPr>
      <w:r>
        <w:t xml:space="preserve">Exercise 2: To-Do List</w:t>
      </w:r>
    </w:p>
    <w:p>
      <w:pPr>
        <w:spacing w:after="60" w:before="220"/>
      </w:pPr>
      <w:r>
        <w:rPr>
          <w:b/>
          <w:bCs/>
          <w:color w:val="1F3864"/>
          <w:sz w:val="22"/>
          <w:szCs w:val="22"/>
        </w:rPr>
        <w:t xml:space="preserve">Read correctly (the 90%):</w:t>
      </w:r>
    </w:p>
    <w:p>
      <w:pPr>
        <w:pStyle w:val="ListParagraph"/>
        <w:numPr>
          <w:ilvl w:val="0"/>
          <w:numId w:val="2"/>
        </w:numPr>
        <w:spacing w:after="100"/>
      </w:pPr>
      <w:r>
        <w:t xml:space="preserve">The single biggest “gist” catch: Claude correctly identified that the image was not a meeting at all, despite the prompt assuming it was — it recognized the format (Outlook/OneNote), the content (Christmas tasks and a grocery list), and reframed its entire response around that, rather than forcing the content into a “meeting notes” shape.</w:t>
      </w:r>
    </w:p>
    <w:p>
      <w:pPr>
        <w:pStyle w:val="ListParagraph"/>
        <w:numPr>
          <w:ilvl w:val="0"/>
          <w:numId w:val="2"/>
        </w:numPr>
        <w:spacing w:after="100"/>
      </w:pPr>
      <w:r>
        <w:t xml:space="preserve">Both lists — the Christmas to-dos and the Schnucks shopping list — were transcribed in full and organized into clear bullets, with action items separated out as requested.</w:t>
      </w:r>
    </w:p>
    <w:p>
      <w:pPr>
        <w:pStyle w:val="ListParagraph"/>
        <w:numPr>
          <w:ilvl w:val="0"/>
          <w:numId w:val="2"/>
        </w:numPr>
        <w:spacing w:after="100"/>
      </w:pPr>
      <w:r>
        <w:t xml:space="preserve">Typos in the original (“cucmber,” “cheery,” “siracha,” “creram,” “drivr,” “out it”) were preserved and explicitly called out as typos rather than silently corrected or silently kept without comment.</w:t>
      </w:r>
    </w:p>
    <w:p>
      <w:pPr>
        <w:spacing w:after="60" w:before="220"/>
      </w:pPr>
      <w:r>
        <w:rPr>
          <w:b/>
          <w:bCs/>
          <w:color w:val="1F3864"/>
          <w:sz w:val="22"/>
          <w:szCs w:val="22"/>
        </w:rPr>
        <w:t xml:space="preserve">What was flagged:</w:t>
      </w:r>
    </w:p>
    <w:p>
      <w:pPr>
        <w:pStyle w:val="ListParagraph"/>
        <w:numPr>
          <w:ilvl w:val="0"/>
          <w:numId w:val="2"/>
        </w:numPr>
        <w:spacing w:after="100"/>
      </w:pPr>
      <w:r>
        <w:t xml:space="preserve">“dhanya” — correctly identified as the Hindi/Urdu word for cilantro, but flagged for confirmation that it belongs on a grocery list rather than being, say, a person's name.</w:t>
      </w:r>
    </w:p>
    <w:p>
      <w:pPr>
        <w:pStyle w:val="ListParagraph"/>
        <w:numPr>
          <w:ilvl w:val="0"/>
          <w:numId w:val="2"/>
        </w:numPr>
        <w:spacing w:after="100"/>
      </w:pPr>
      <w:r>
        <w:t xml:space="preserve">“vit water” — read as “vitamin water” but flagged as possibly a brand name or different abbreviation.</w:t>
      </w:r>
    </w:p>
    <w:p>
      <w:pPr>
        <w:pStyle w:val="ListParagraph"/>
        <w:numPr>
          <w:ilvl w:val="0"/>
          <w:numId w:val="2"/>
        </w:numPr>
        <w:spacing w:after="100"/>
      </w:pPr>
      <w:r>
        <w:t xml:space="preserve">A mismatch between the file's apparent title (“SharePoint Link Locations”) and its actual content — flagged as a possible sign the list was pasted into an unrelated document.</w:t>
      </w:r>
    </w:p>
    <w:p>
      <w:pPr>
        <w:spacing w:after="60" w:before="220"/>
      </w:pPr>
      <w:r>
        <w:rPr>
          <w:b/>
          <w:bCs/>
          <w:color w:val="1F3864"/>
          <w:sz w:val="22"/>
          <w:szCs w:val="22"/>
        </w:rPr>
        <w:t xml:space="preserve">Things worth double-checking:</w:t>
      </w:r>
    </w:p>
    <w:p>
      <w:pPr>
        <w:spacing w:after="160"/>
      </w:pPr>
      <w:r>
        <w:t xml:space="preserve">Because this is a personal handwritten/typed list rather than a structured form, there's no “total” to check numerically — but the equivalent check here is making sure nothing on the original list was dropped entirely (rather than misread). Since Claude flagged specific words rather than whole missing lines, the main verification step is confirming the two flagged terms (“dhanya” and “vit water”) and skimming the original photo once for anything that might have been skipped.</w:t>
      </w:r>
    </w:p>
    <w:p>
      <w:pPr>
        <w:spacing w:after="160"/>
      </w:pPr>
      <w:r>
        <w:t xml:space="preserve"/>
      </w:r>
    </w:p>
    <w:p>
      <w:pPr>
        <w:pStyle w:val="Heading2"/>
      </w:pPr>
      <w:r>
        <w:t xml:space="preserve">Exercise 3: Image-Generation Prompt</w:t>
      </w:r>
    </w:p>
    <w:p>
      <w:pPr>
        <w:spacing w:after="60" w:before="220"/>
      </w:pPr>
      <w:r>
        <w:rPr>
          <w:b/>
          <w:bCs/>
          <w:color w:val="1F3864"/>
          <w:sz w:val="22"/>
          <w:szCs w:val="22"/>
        </w:rPr>
        <w:t xml:space="preserve">What this exercise actually tests:</w:t>
      </w:r>
    </w:p>
    <w:p>
      <w:pPr>
        <w:spacing w:after="160"/>
      </w:pPr>
      <w:r>
        <w:t xml:space="preserve">This wasn't a reading task — it was a generation task, so “got it right or wrong” looks different. The relevant “90%” here is whether the prompt covers everything requested: cozy mood, watercolor style, a cat, reading a book, by a window, suitable for a greeting card. Checking the response, all of these elements are present, plus extra useful details (lighting, palette, composition, orientation) that weren't explicitly requested but support the “greeting card” goal.</w:t>
      </w:r>
    </w:p>
    <w:p>
      <w:pPr>
        <w:spacing w:after="60" w:before="220"/>
      </w:pPr>
      <w:r>
        <w:rPr>
          <w:b/>
          <w:bCs/>
          <w:color w:val="1F3864"/>
          <w:sz w:val="22"/>
          <w:szCs w:val="22"/>
        </w:rPr>
        <w:t xml:space="preserve">The “10%” to check:</w:t>
      </w:r>
    </w:p>
    <w:p>
      <w:pPr>
        <w:spacing w:after="160"/>
      </w:pPr>
      <w:r>
        <w:t xml:space="preserve">For a generation task, the equivalent of “checking the totals” is running the prompt through an actual image tool and checking the result against the brief — does the cat actually look “cozy” and not awkward, does the watercolor style come through, is there room left for a card message? No amount of reading the text prompt can substitute for that final check, since the real output (the image) doesn't exist yet at this stage.</w:t>
      </w:r>
    </w:p>
    <w:p>
      <w:pPr>
        <w:spacing w:after="160"/>
      </w:pPr>
      <w:r>
        <w:t xml:space="preserve"/>
      </w:r>
    </w:p>
    <w:p>
      <w:pPr>
        <w:pStyle w:val="Heading1"/>
      </w:pPr>
      <w:r>
        <w:t xml:space="preserve">4. How My Prompting Improved During the Process</w:t>
      </w:r>
    </w:p>
    <w:p>
      <w:pPr>
        <w:spacing w:after="160"/>
      </w:pPr>
      <w:r>
        <w:t xml:space="preserve">The two transcription prompts both included instructions that, in hindsight, were doing a lot of work: “keep the original wording,” “mark unclear words with two best guesses,” and “flag anything you couldn't read with confidence.” Without these, Claude might have silently “cleaned up” typos or smoothed over uncertain words — which would hide exactly the information I need most (where the AI itself isn't sure).</w:t>
      </w:r>
    </w:p>
    <w:p>
      <w:pPr>
        <w:spacing w:after="160"/>
      </w:pPr>
      <w:r>
        <w:t xml:space="preserve">The most valuable moment in this lab wasn't something I prompted for directly: Claude correcting my own framing (“this isn't from a meeting”) in Exercise 2. That only became visible because I'd asked for a structured breakdown (main points, then action items, then flagged items) — which gave Claude room to first establish what the document actually was before trying to force it into the structure I'd assumed.</w:t>
      </w:r>
    </w:p>
    <w:p>
      <w:pPr>
        <w:spacing w:after="160"/>
      </w:pPr>
      <w:r>
        <w:t xml:space="preserve">For the image-generation prompt, the lesson was different: the prompt I gave was already fairly open (“cozy, watercolor-style... suitable for a greeting card”), and Claude filled in a lot of compositional detail on its own. The improvement here isn't about how I asked, but about remembering that this output is an intermediate step — the real check happens after pasting it into an image generator.</w:t>
      </w:r>
    </w:p>
    <w:p>
      <w:pPr>
        <w:spacing w:after="160"/>
      </w:pPr>
      <w:r>
        <w:t xml:space="preserve"/>
      </w:r>
    </w:p>
    <w:p>
      <w:pPr>
        <w:pStyle w:val="Heading1"/>
      </w:pPr>
      <w:r>
        <w:t xml:space="preserve">5. Prompting Techniques That Helped the Most</w:t>
      </w:r>
    </w:p>
    <w:p>
      <w:pPr>
        <w:pStyle w:val="Heading2"/>
      </w:pPr>
      <w:r>
        <w:t xml:space="preserve">“Mark Unclear Words With Two Best Guesses”</w:t>
      </w:r>
    </w:p>
    <w:p>
      <w:pPr>
        <w:spacing w:after="160"/>
      </w:pPr>
      <w:r>
        <w:t xml:space="preserve">This single instruction turned an ambiguous situation (a word the AI can't read) from a silent guess into a visible, two-option flag — exactly the “10%” the lab's theme says to focus on. Without it, “MQ&amp;L, Jav” might have been transcribed as one guess with no indication it was uncertain at all.</w:t>
      </w:r>
    </w:p>
    <w:p>
      <w:pPr>
        <w:pStyle w:val="Heading2"/>
      </w:pPr>
      <w:r>
        <w:t xml:space="preserve">“Keep the Original Wording” / Preserve Typos</w:t>
      </w:r>
    </w:p>
    <w:p>
      <w:pPr>
        <w:spacing w:after="160"/>
      </w:pPr>
      <w:r>
        <w:t xml:space="preserve">This instruction is what produced “cucmber,” “cheery,” and “siracha” in the transcription instead of silently-corrected “cucumber,” “cherry,” and “sriracha.” For a to-do list you're going to act on yourself, this matters less; but for transcribing something like a legal document or someone else's notes, preserving exactly what's written — errors included — can be important.</w:t>
      </w:r>
    </w:p>
    <w:p>
      <w:pPr>
        <w:pStyle w:val="Heading2"/>
      </w:pPr>
      <w:r>
        <w:t xml:space="preserve">Asking for Structure: Main Points, Then Action Items, Then Flags</w:t>
      </w:r>
    </w:p>
    <w:p>
      <w:pPr>
        <w:spacing w:after="160"/>
      </w:pPr>
      <w:r>
        <w:t xml:space="preserve">Separating “what does this say” from “what do I need to do” from “what are you unsure about” produced a response where the flagged section stood on its own — easy to scan as a checklist for the human review step, rather than buried inline throughout the transcription.</w:t>
      </w:r>
    </w:p>
    <w:p>
      <w:pPr>
        <w:pStyle w:val="Heading2"/>
      </w:pPr>
      <w:r>
        <w:t xml:space="preserve">For Generation Tasks, Ask for Tweak Options</w:t>
      </w:r>
    </w:p>
    <w:p>
      <w:pPr>
        <w:spacing w:after="160"/>
      </w:pPr>
      <w:r>
        <w:t xml:space="preserve">Claude's offer of easy tweaks (seasonal variations, breed/color options, space for lettering) wasn't explicitly requested but added real value — it turned a single static prompt into a small reusable template. For future image-generation requests, explicitly asking for variations or a “base + tweaks” structure could be a useful technique on its own.</w:t>
      </w:r>
    </w:p>
    <w:p>
      <w:pPr>
        <w:spacing w:after="160"/>
      </w:pPr>
      <w:r>
        <w:t xml:space="preserve"/>
      </w:r>
    </w:p>
    <w:p>
      <w:pPr>
        <w:spacing w:after="160" w:before="100"/>
      </w:pPr>
      <w:r>
        <w:rPr>
          <w:b/>
          <w:bCs/>
          <w:sz w:val="24"/>
          <w:szCs w:val="24"/>
        </w:rPr>
        <w:t xml:space="preserve">Summary: All Three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240"/>
        <w:gridCol w:w="222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2"/>
                <w:szCs w:val="22"/>
              </w:rPr>
              <w:t xml:space="preserve">Exercise</w:t>
            </w:r>
          </w:p>
        </w:tc>
        <w:tc>
          <w:tcPr>
            <w:tcW w:type="dxa" w:w="27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2"/>
                <w:szCs w:val="22"/>
              </w:rPr>
              <w:t xml:space="preserve">Gist (the 90%)</w:t>
            </w:r>
          </w:p>
        </w:tc>
        <w:tc>
          <w:tcPr>
            <w:tcW w:type="dxa" w:w="22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2"/>
                <w:szCs w:val="22"/>
              </w:rPr>
              <w:t xml:space="preserve">Flagged (the 10%)</w:t>
            </w:r>
          </w:p>
        </w:tc>
        <w:tc>
          <w:tcPr>
            <w:tcW w:type="dxa" w:w="22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2"/>
                <w:szCs w:val="22"/>
              </w:rPr>
              <w:t xml:space="preserve">How to Verify</w:t>
            </w:r>
          </w:p>
        </w:tc>
      </w:tr>
      <w:tr>
        <w:tc>
          <w:tcPr>
            <w:tcW w:type="dxa" w:w="22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sz w:val="22"/>
                <w:szCs w:val="22"/>
              </w:rPr>
              <w:t xml:space="preserve">Shipping receipt</w:t>
            </w:r>
          </w:p>
        </w:tc>
        <w:tc>
          <w:tcPr>
            <w:tcW w:type="dxa" w:w="27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sz w:val="22"/>
                <w:szCs w:val="22"/>
              </w:rPr>
              <w:t xml:space="preserve">Full structured transcription of all printed fields and the product table</w:t>
            </w:r>
          </w:p>
        </w:tc>
        <w:tc>
          <w:tcPr>
            <w:tcW w:type="dxa" w:w="224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sz w:val="22"/>
                <w:szCs w:val="22"/>
              </w:rPr>
              <w:t xml:space="preserve">‘MQ&amp;L, Jav’ — marked [unclear], 2 guesses given</w:t>
            </w:r>
          </w:p>
        </w:tc>
        <w:tc>
          <w:tcPr>
            <w:tcW w:type="dxa" w:w="222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sz w:val="22"/>
                <w:szCs w:val="22"/>
              </w:rPr>
              <w:t xml:space="preserve">Check the flagged handwriting against the photo; totals (8500 / 8430) already check out from the line items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2"/>
                <w:szCs w:val="22"/>
              </w:rPr>
              <w:t xml:space="preserve">‘Meeting’ / to-do list</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2"/>
                <w:szCs w:val="22"/>
              </w:rPr>
              <w:t xml:space="preserve">Correctly reframed as a Christmas/errands list, not a meeting; full bullet breakdown</w:t>
            </w:r>
          </w:p>
        </w:tc>
        <w:tc>
          <w:tcPr>
            <w:tcW w:type="dxa" w:w="2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2"/>
                <w:szCs w:val="22"/>
              </w:rPr>
              <w:t xml:space="preserve">‘dhanya’, ‘vit water’, file title mismatch</w:t>
            </w:r>
          </w:p>
        </w:tc>
        <w:tc>
          <w:tcPr>
            <w:tcW w:type="dxa" w:w="22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2"/>
                <w:szCs w:val="22"/>
              </w:rPr>
              <w:t xml:space="preserve">Confirm the two flagged words; skim original for anything dropped</w:t>
            </w:r>
          </w:p>
        </w:tc>
      </w:tr>
      <w:tr>
        <w:tc>
          <w:tcPr>
            <w:tcW w:type="dxa" w:w="22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sz w:val="22"/>
                <w:szCs w:val="22"/>
              </w:rPr>
              <w:t xml:space="preserve">Greeting card image prompt</w:t>
            </w:r>
          </w:p>
        </w:tc>
        <w:tc>
          <w:tcPr>
            <w:tcW w:type="dxa" w:w="27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sz w:val="22"/>
                <w:szCs w:val="22"/>
              </w:rPr>
              <w:t xml:space="preserve">All requested elements present (cat, book, window, watercolor, cozy, card-suitable)</w:t>
            </w:r>
          </w:p>
        </w:tc>
        <w:tc>
          <w:tcPr>
            <w:tcW w:type="dxa" w:w="224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sz w:val="22"/>
                <w:szCs w:val="22"/>
              </w:rPr>
              <w:t xml:space="preserve">N/A — generation task, not transcription</w:t>
            </w:r>
          </w:p>
        </w:tc>
        <w:tc>
          <w:tcPr>
            <w:tcW w:type="dxa" w:w="222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sz w:val="22"/>
                <w:szCs w:val="22"/>
              </w:rPr>
              <w:t xml:space="preserve">Paste into an image tool and check the actual result</w:t>
            </w:r>
          </w:p>
        </w:tc>
      </w:tr>
    </w:tbl>
    <w:p>
      <w:pPr>
        <w:spacing w:after="160"/>
      </w:pPr>
      <w:r>
        <w:t xml:space="preserve"/>
      </w:r>
    </w:p>
    <w:p>
      <w:pPr>
        <w:pStyle w:val="Heading1"/>
      </w:pPr>
      <w:r>
        <w:t xml:space="preserve">6. Challenges Faced and How I Solved Them</w:t>
      </w:r>
    </w:p>
    <w:p>
      <w:pPr>
        <w:spacing w:after="60" w:before="220"/>
      </w:pPr>
      <w:r>
        <w:rPr>
          <w:b/>
          <w:bCs/>
          <w:color w:val="C0392B"/>
          <w:sz w:val="22"/>
          <w:szCs w:val="22"/>
        </w:rPr>
        <w:t xml:space="preserve">Challenge 1: I don't have the original photos to verify against</w:t>
      </w:r>
    </w:p>
    <w:p>
      <w:pPr>
        <w:spacing w:after="160"/>
      </w:pPr>
      <w:r>
        <w:t xml:space="preserve">The lab's theme is built around checking the AI's output against the source — but for this report, I'm working from the transcript of Claude's responses, not the original images themselves. Solution: where possible, I used internal consistency checks instead — for example, verifying that the individual GROSS and NET values in the product table actually sum to the stated totals (8500 and 8430), which can be confirmed from the text alone. For the genuinely flagged items (the handwriting, ‘dhanya’, ‘vit water’), I've noted them clearly as items that still need to be checked against the original photos.</w:t>
      </w:r>
    </w:p>
    <w:p>
      <w:pPr>
        <w:spacing w:after="60" w:before="220"/>
      </w:pPr>
      <w:r>
        <w:rPr>
          <w:b/>
          <w:bCs/>
          <w:color w:val="C0392B"/>
          <w:sz w:val="22"/>
          <w:szCs w:val="22"/>
        </w:rPr>
        <w:t xml:space="preserve">Challenge 2: Knowing how much to trust the unflagged 90%</w:t>
      </w:r>
    </w:p>
    <w:p>
      <w:pPr>
        <w:spacing w:after="160"/>
      </w:pPr>
      <w:r>
        <w:t xml:space="preserve">Just because Claude didn't flag something doesn't guarantee it's perfect — only that Claude was confident enough not to flag it. Solution: I treated the internal-consistency check (the totals matching) as a spot-check on the unflagged content's reliability. Since that check passed, it raises confidence in the rest of the unflagged transcription too, though it isn't a substitute for checking against the source document.</w:t>
      </w:r>
    </w:p>
    <w:p>
      <w:pPr>
        <w:spacing w:after="60" w:before="220"/>
      </w:pPr>
      <w:r>
        <w:rPr>
          <w:b/>
          <w:bCs/>
          <w:color w:val="C0392B"/>
          <w:sz w:val="22"/>
          <w:szCs w:val="22"/>
        </w:rPr>
        <w:t xml:space="preserve">Challenge 3: The image-generation exercise doesn't fit the ‘flagged items’ framing</w:t>
      </w:r>
    </w:p>
    <w:p>
      <w:pPr>
        <w:spacing w:after="160"/>
      </w:pPr>
      <w:r>
        <w:t xml:space="preserve">Exercises 1 and 2 both produced explicit [unclear]/flagged sections, but Exercise 3 is a generation task with nothing to ‘misread.’ Solution: I reframed the lab's theme for this exercise — instead of checking flagged words, the equivalent “10%” is checking the actual generated image against the brief once it exists, since a text prompt alone can't reveal whether the final image will look right.</w:t>
      </w:r>
    </w:p>
    <w:p>
      <w:pPr>
        <w:spacing w:after="160"/>
      </w:pPr>
      <w:r>
        <w:t xml:space="preserve"/>
      </w:r>
    </w:p>
    <w:p>
      <w:pPr>
        <w:pStyle w:val="Heading1"/>
      </w:pPr>
      <w:r>
        <w:t xml:space="preserve">Conclusion</w:t>
      </w:r>
    </w:p>
    <w:p>
      <w:pPr>
        <w:spacing w:after="160"/>
      </w:pPr>
      <w:r>
        <w:t xml:space="preserve">This lab showed the “90/10” pattern clearly across two very different documents. On the shipping receipt, Claude transcribed a dense, multi-section commercial form completely and correctly flagged the one handwritten note it couldn't confidently read — and the totals it transcribed checked out against the individual line items. On the to-do list, Claude didn't just transcribe text — it got the gist right at a level above the words themselves, correctly recognizing that the document wasn't a meeting at all, while still flagging two specific uncertain terms and a mismatched file title.</w:t>
      </w:r>
    </w:p>
    <w:p>
      <w:pPr>
        <w:spacing w:after="160"/>
      </w:pPr>
      <w:r>
        <w:t xml:space="preserve">In both cases, the flagged items were short, specific, and easy to act on — a handwritten phrase, a non-English word, an ambiguous abbreviation. That's the lab's takeaway in practice: Claude did the boring work of typing out two complicated documents, and what's left for a human to check is a short, well-defined list — not a search through the whole transcription for hidden errors.</w:t>
      </w:r>
    </w:p>
    <w:p>
      <w:pPr>
        <w:spacing w:after="160"/>
      </w:pPr>
      <w:r>
        <w:t xml:space="preserve">The technique I'll carry forward most from this lab is pairing transcription requests with explicit instructions to flag uncertainty and preserve the original wording. That combination turns “trust the AI's reading” into “trust the AI's reading except for this short list, which I'll check myself” — a much safer default, especially for documents (like shipping paperwork) where small errors can matter.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2026-06-14T02:25:30.091Z</dcterms:created>
  <dcterms:modified xsi:type="dcterms:W3CDTF">2026-06-14T02:25:30.109Z</dcterms:modified>
</cp:coreProperties>
</file>

<file path=docProps/custom.xml><?xml version="1.0" encoding="utf-8"?>
<Properties xmlns="http://schemas.openxmlformats.org/officeDocument/2006/custom-properties" xmlns:vt="http://schemas.openxmlformats.org/officeDocument/2006/docPropsVTypes"/>
</file>