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asciiTheme="majorEastAsia" w:hAnsiTheme="majorEastAsia" w:eastAsiaTheme="majorEastAsia" w:cstheme="majorEastAsia"/>
          <w:b/>
          <w:bCs/>
          <w:sz w:val="24"/>
          <w:szCs w:val="24"/>
          <w:lang w:val="en-US" w:eastAsia="zh-Hans"/>
        </w:rPr>
      </w:pPr>
      <w:r>
        <w:rPr>
          <w:rFonts w:hint="eastAsia" w:asciiTheme="majorEastAsia" w:hAnsiTheme="majorEastAsia" w:eastAsiaTheme="majorEastAsia" w:cstheme="majorEastAsia"/>
          <w:b/>
          <w:bCs/>
          <w:sz w:val="24"/>
          <w:szCs w:val="24"/>
          <w:lang w:val="en-US" w:eastAsia="zh-Hans"/>
        </w:rPr>
        <w:t>文献综述</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asciiTheme="majorEastAsia" w:hAnsiTheme="majorEastAsia" w:eastAsiaTheme="majorEastAsia" w:cstheme="majorEastAsia"/>
          <w:b/>
          <w:bCs/>
          <w:sz w:val="24"/>
          <w:szCs w:val="24"/>
          <w:lang w:val="en-US" w:eastAsia="zh-Hans"/>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b/>
          <w:bCs/>
          <w:sz w:val="24"/>
          <w:szCs w:val="24"/>
          <w:lang w:val="en-US" w:eastAsia="zh-Hans"/>
        </w:rPr>
      </w:pPr>
      <w:r>
        <w:rPr>
          <w:rFonts w:hint="eastAsia" w:asciiTheme="majorEastAsia" w:hAnsiTheme="majorEastAsia" w:eastAsiaTheme="majorEastAsia" w:cstheme="majorEastAsia"/>
          <w:b/>
          <w:bCs/>
          <w:sz w:val="24"/>
          <w:szCs w:val="24"/>
          <w:lang w:val="en-US" w:eastAsia="zh-Hans"/>
        </w:rPr>
        <w:t>安全多方计算与联邦学习的背景及相关理论</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b/>
          <w:bCs/>
          <w:sz w:val="24"/>
          <w:szCs w:val="24"/>
          <w:lang w:val="en-US" w:eastAsia="zh-Hans"/>
        </w:rPr>
      </w:pPr>
      <w:r>
        <w:rPr>
          <w:rFonts w:hint="eastAsia" w:asciiTheme="majorEastAsia" w:hAnsiTheme="majorEastAsia" w:eastAsiaTheme="majorEastAsia" w:cstheme="majorEastAsia"/>
          <w:b/>
          <w:bCs/>
          <w:sz w:val="24"/>
          <w:szCs w:val="24"/>
          <w:lang w:val="en-US" w:eastAsia="zh-Hans"/>
        </w:rPr>
        <w:t>安全多方计算</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asciiTheme="majorEastAsia" w:hAnsiTheme="majorEastAsia" w:eastAsiaTheme="majorEastAsia" w:cstheme="majorEastAsia"/>
          <w:sz w:val="24"/>
          <w:szCs w:val="24"/>
          <w:lang w:eastAsia="zh-Hans"/>
        </w:rPr>
      </w:pPr>
      <w:r>
        <w:rPr>
          <w:rStyle w:val="6"/>
          <w:rFonts w:hint="eastAsia" w:asciiTheme="majorEastAsia" w:hAnsiTheme="majorEastAsia" w:eastAsiaTheme="majorEastAsia" w:cstheme="majorEastAsia"/>
          <w:sz w:val="24"/>
          <w:szCs w:val="24"/>
        </w:rPr>
        <w:t>安全多方计算起源于</w:t>
      </w:r>
      <w:r>
        <w:rPr>
          <w:rStyle w:val="7"/>
          <w:rFonts w:hint="eastAsia" w:asciiTheme="majorEastAsia" w:hAnsiTheme="majorEastAsia" w:eastAsiaTheme="majorEastAsia" w:cstheme="majorEastAsia"/>
          <w:sz w:val="24"/>
          <w:szCs w:val="24"/>
        </w:rPr>
        <w:t>1982</w:t>
      </w:r>
      <w:r>
        <w:rPr>
          <w:rStyle w:val="6"/>
          <w:rFonts w:hint="eastAsia" w:asciiTheme="majorEastAsia" w:hAnsiTheme="majorEastAsia" w:eastAsiaTheme="majorEastAsia" w:cstheme="majorEastAsia"/>
          <w:sz w:val="24"/>
          <w:szCs w:val="24"/>
        </w:rPr>
        <w:t>年姚期智的百万富翁问题</w:t>
      </w:r>
      <w:r>
        <w:rPr>
          <w:rStyle w:val="8"/>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在没有可信第三方的情况下</w:t>
      </w:r>
      <w:r>
        <w:rPr>
          <w:rStyle w:val="8"/>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两个百万富翁如何不向对方揭露自己的真实财富而比较出谁更有钱</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工作原理可简单概括为在各方不可信的情况下</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不泄露输入数据来安全地进行多方协同的计算，</w:t>
      </w:r>
      <w:r>
        <w:rPr>
          <w:rFonts w:hint="eastAsia" w:asciiTheme="majorEastAsia" w:hAnsiTheme="majorEastAsia" w:eastAsiaTheme="majorEastAsia" w:cstheme="majorEastAsia"/>
          <w:sz w:val="24"/>
          <w:szCs w:val="24"/>
          <w:lang w:val="en-US" w:eastAsia="zh-Hans"/>
        </w:rPr>
        <w:t>实质上是一种加密技术</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使参与数据共享各方隐私得到保护的同时</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共同合作完成某个数据加工函数的计算任务</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使各方得到各自需要的正确结果</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即通过安全多方计算技术使用数据者看不到明细数据但可以加工数据</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在没有可信第三方时</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保证数据所有权和使用权隔离</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平衡了数据共享融合和数据隐私保护方面</w:t>
      </w:r>
      <w:r>
        <w:rPr>
          <w:rFonts w:hint="eastAsia" w:asciiTheme="majorEastAsia" w:hAnsiTheme="majorEastAsia" w:eastAsiaTheme="majorEastAsia" w:cstheme="majorEastAsia"/>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Style w:val="7"/>
          <w:rFonts w:hint="eastAsia" w:asciiTheme="majorEastAsia" w:hAnsiTheme="majorEastAsia" w:eastAsiaTheme="majorEastAsia" w:cstheme="majorEastAsia"/>
          <w:sz w:val="24"/>
          <w:szCs w:val="24"/>
          <w:lang w:val="en-US" w:eastAsia="zh-Hans"/>
        </w:rPr>
      </w:pPr>
      <w:r>
        <w:rPr>
          <w:rStyle w:val="6"/>
          <w:rFonts w:hint="eastAsia" w:asciiTheme="majorEastAsia" w:hAnsiTheme="majorEastAsia" w:eastAsiaTheme="majorEastAsia" w:cstheme="majorEastAsia"/>
          <w:sz w:val="24"/>
          <w:szCs w:val="24"/>
        </w:rPr>
        <w:t>这与区块链去中心化的场景十分吻合</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区块链和安全多方计算能够相互促进</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形成更加安全可靠的用户交易环境</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一方面</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安全多方计算增加了区块链的安全性和功能性</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不信任的用户在不暴露各方输入金额的情况下</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利用所有用户的输入联合计算出结果</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且结果的正确性是可验证的</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另一方面</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区块链提供了安全可靠的信息通讯与数据存储平台</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互不信任的用户在区块链上形成一致性的交易历史</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提供防篡改</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智能合约</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去中心化和公开溯源等特性。魏立斐等人（2020）指出</w:t>
      </w:r>
      <w:r>
        <w:rPr>
          <w:rStyle w:val="7"/>
          <w:rFonts w:hint="eastAsia" w:asciiTheme="majorEastAsia" w:hAnsiTheme="majorEastAsia" w:eastAsiaTheme="majorEastAsia" w:cstheme="majorEastAsia"/>
          <w:sz w:val="24"/>
          <w:szCs w:val="24"/>
        </w:rPr>
        <w:t>，安全多方计算技术具有可用性高、通信开销大、效率低的特点，它适合分布式学习、联邦学习等场景。</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b/>
          <w:bCs/>
          <w:sz w:val="24"/>
          <w:szCs w:val="24"/>
          <w:lang w:eastAsia="zh-Hans"/>
        </w:rPr>
      </w:pPr>
      <w:r>
        <w:rPr>
          <w:rFonts w:hint="eastAsia" w:asciiTheme="majorEastAsia" w:hAnsiTheme="majorEastAsia" w:eastAsiaTheme="majorEastAsia" w:cstheme="majorEastAsia"/>
          <w:b/>
          <w:bCs/>
          <w:sz w:val="24"/>
          <w:szCs w:val="24"/>
          <w:lang w:eastAsia="zh-Hans"/>
        </w:rPr>
        <w:t>2</w:t>
      </w:r>
      <w:r>
        <w:rPr>
          <w:rFonts w:hint="eastAsia" w:asciiTheme="majorEastAsia" w:hAnsiTheme="majorEastAsia" w:eastAsiaTheme="majorEastAsia" w:cstheme="majorEastAsia"/>
          <w:b/>
          <w:bCs/>
          <w:sz w:val="24"/>
          <w:szCs w:val="24"/>
          <w:lang w:val="en-US" w:eastAsia="zh-Hans"/>
        </w:rPr>
        <w:t>.联邦学习</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传统算法在工业界、金融界的应用正在受到挑战。杨强（</w:t>
      </w:r>
      <w:r>
        <w:rPr>
          <w:rFonts w:hint="eastAsia" w:asciiTheme="majorEastAsia" w:hAnsiTheme="majorEastAsia" w:eastAsiaTheme="majorEastAsia" w:cstheme="majorEastAsia"/>
          <w:sz w:val="24"/>
          <w:szCs w:val="24"/>
          <w:lang w:val="en-US" w:eastAsia="zh-CN"/>
        </w:rPr>
        <w:t>2020</w:t>
      </w:r>
      <w:r>
        <w:rPr>
          <w:rFonts w:hint="eastAsia" w:asciiTheme="majorEastAsia" w:hAnsiTheme="majorEastAsia" w:eastAsiaTheme="majorEastAsia" w:cstheme="majorEastAsia"/>
          <w:sz w:val="24"/>
          <w:szCs w:val="24"/>
          <w:lang w:eastAsia="zh-CN"/>
        </w:rPr>
        <w:t>）指出：在当前大数据驱动的社会环境下，数据隐私安全成为了全民探讨的重要议题。信息技术的发展，离不开由我们在智能终端（手机及其他设备等）上产生或推断出的个人数据，如浏览习惯、点击频次等，来推动个性化应用和服务的发展。尤其在 AI 领域，这一情况更为明显，依赖于持续的数据感知、收集，并上传至服务端进行深度分析与训练，AI 才能迎来蓬勃发展。但底层未经审查、不透明的数据收集和聚合协议，很可能造成严重的数据安全威胁和隐私风险。</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240" w:firstLineChars="100"/>
        <w:textAlignment w:val="auto"/>
        <w:rPr>
          <w:rFonts w:hint="eastAsia" w:asciiTheme="majorEastAsia" w:hAnsiTheme="majorEastAsia" w:eastAsiaTheme="majorEastAsia" w:cstheme="majorEastAsia"/>
          <w:sz w:val="24"/>
          <w:szCs w:val="24"/>
          <w:lang w:eastAsia="zh-Hans"/>
        </w:rPr>
      </w:pPr>
      <w:r>
        <w:rPr>
          <w:rFonts w:hint="eastAsia" w:asciiTheme="majorEastAsia" w:hAnsiTheme="majorEastAsia" w:eastAsiaTheme="majorEastAsia" w:cstheme="majorEastAsia"/>
          <w:sz w:val="24"/>
          <w:szCs w:val="24"/>
          <w:lang w:eastAsia="zh-Hans"/>
        </w:rPr>
        <w:t>联邦学习是一种支持大规模分散数据集进行模型训练的分布式机器学习方法该方法避免了在机器学习过程迁移数据集,可解决数据隐私、所有权和位置等基本问题。 不久前，由中国人民大学未来法治研究院主办、中央网信办《数据安全立法研究》重大项目课题组协办的《数据安全法（草案）》暨数据法治研讨会在线上举行，来自中央网信办政策法规局、多所高校、企业智库、知名科研机构的近 20 名代表及资深专家学者与会。会议以《数据安全法（草案）》修改为主题，就数据安全法私法视野、数据法视野、公法视野等角度进行了讨论。</w:t>
      </w:r>
      <w:r>
        <w:rPr>
          <w:rFonts w:hint="eastAsia" w:asciiTheme="majorEastAsia" w:hAnsiTheme="majorEastAsia" w:eastAsiaTheme="majorEastAsia" w:cstheme="majorEastAsia"/>
          <w:sz w:val="24"/>
          <w:szCs w:val="24"/>
          <w:lang w:val="en-US" w:eastAsia="zh-Hans"/>
        </w:rPr>
        <w:t>专家们都明确了一个态度就是数据的保护一定会越来越严谨</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而这也对需要数据的各行各业提出了挑战和风险</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联邦学习经研究可以很好的被投入到保险公司和电信公司的运营中</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而我们需要解决联邦学习在金融业中的技术壁垒和如何商业化</w:t>
      </w:r>
      <w:r>
        <w:rPr>
          <w:rFonts w:hint="eastAsia" w:asciiTheme="majorEastAsia" w:hAnsiTheme="majorEastAsia" w:eastAsiaTheme="majorEastAsia" w:cstheme="majorEastAsia"/>
          <w:sz w:val="24"/>
          <w:szCs w:val="24"/>
          <w:lang w:eastAsia="zh-Hans"/>
        </w:rPr>
        <w:t>。</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b/>
          <w:bCs/>
          <w:sz w:val="24"/>
          <w:szCs w:val="24"/>
          <w:lang w:val="en-US" w:eastAsia="zh-Hans"/>
        </w:rPr>
      </w:pPr>
      <w:r>
        <w:rPr>
          <w:rFonts w:hint="eastAsia" w:asciiTheme="majorEastAsia" w:hAnsiTheme="majorEastAsia" w:eastAsiaTheme="majorEastAsia" w:cstheme="majorEastAsia"/>
          <w:b/>
          <w:bCs/>
          <w:sz w:val="24"/>
          <w:szCs w:val="24"/>
          <w:lang w:val="en-US" w:eastAsia="zh-Hans"/>
        </w:rPr>
        <w:t>多方安全计算与联邦学习的研究现状</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textAlignment w:val="auto"/>
        <w:rPr>
          <w:rStyle w:val="7"/>
          <w:rFonts w:hint="eastAsia" w:asciiTheme="majorEastAsia" w:hAnsiTheme="majorEastAsia" w:eastAsiaTheme="majorEastAsia" w:cstheme="majorEastAsia"/>
          <w:sz w:val="24"/>
          <w:szCs w:val="24"/>
        </w:rPr>
      </w:pPr>
      <w:r>
        <w:rPr>
          <w:rStyle w:val="6"/>
          <w:rFonts w:hint="eastAsia" w:asciiTheme="majorEastAsia" w:hAnsiTheme="majorEastAsia" w:eastAsiaTheme="majorEastAsia" w:cstheme="majorEastAsia"/>
          <w:sz w:val="24"/>
          <w:szCs w:val="24"/>
        </w:rPr>
        <w:t>秘密分享是构造安全多方计算的重要密码技术</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秘密分享是将秘密以适当的方式拆分</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拆分后的每一个份额由不同的参与者管理</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单个参与者无法恢复秘密信息</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只有若干个参与者一同协作才能恢复秘密消息</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当其中任何相应范围内参与者出问题时</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秘密仍可以完整恢复</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也就是说</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即使存在恶意参与方</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安全多方计算仍然能够保证最终输出的正确性</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且在此过程中不暴露任何参与方的输入</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然而</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目前绝大多数安全多方计算不适用于区块链场景</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首先</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因为乘法门的执行需要消耗一定量的通信</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所以实现起来通信轮数多</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通信量大</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导致算法本身和区块链平台运行效率降低</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在</w:t>
      </w:r>
      <w:r>
        <w:rPr>
          <w:rStyle w:val="9"/>
          <w:rFonts w:hint="eastAsia" w:asciiTheme="majorEastAsia" w:hAnsiTheme="majorEastAsia" w:eastAsiaTheme="majorEastAsia" w:cstheme="majorEastAsia"/>
          <w:sz w:val="24"/>
          <w:szCs w:val="24"/>
        </w:rPr>
        <w:t>2016</w:t>
      </w:r>
      <w:r>
        <w:rPr>
          <w:rStyle w:val="6"/>
          <w:rFonts w:hint="eastAsia" w:asciiTheme="majorEastAsia" w:hAnsiTheme="majorEastAsia" w:eastAsiaTheme="majorEastAsia" w:cstheme="majorEastAsia"/>
          <w:sz w:val="24"/>
          <w:szCs w:val="24"/>
        </w:rPr>
        <w:t>年美密会议上</w:t>
      </w:r>
      <w:r>
        <w:rPr>
          <w:rStyle w:val="7"/>
          <w:rFonts w:hint="eastAsia" w:asciiTheme="majorEastAsia" w:hAnsiTheme="majorEastAsia" w:eastAsiaTheme="majorEastAsia" w:cstheme="majorEastAsia"/>
          <w:sz w:val="24"/>
          <w:szCs w:val="24"/>
        </w:rPr>
        <w:t>，</w:t>
      </w:r>
      <w:r>
        <w:rPr>
          <w:rStyle w:val="9"/>
          <w:rFonts w:hint="eastAsia" w:asciiTheme="majorEastAsia" w:hAnsiTheme="majorEastAsia" w:eastAsiaTheme="majorEastAsia" w:cstheme="majorEastAsia"/>
          <w:sz w:val="24"/>
          <w:szCs w:val="24"/>
        </w:rPr>
        <w:t xml:space="preserve">DANMGARD </w:t>
      </w:r>
      <w:r>
        <w:rPr>
          <w:rStyle w:val="6"/>
          <w:rFonts w:hint="eastAsia" w:asciiTheme="majorEastAsia" w:hAnsiTheme="majorEastAsia" w:eastAsiaTheme="majorEastAsia" w:cstheme="majorEastAsia"/>
          <w:sz w:val="24"/>
          <w:szCs w:val="24"/>
        </w:rPr>
        <w:t>等人提出</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安全多方计算的轮数至少是电路的乘法深度</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此外</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由于区块链中的节点是不可信的</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大量的通信数据也给节点带来繁重的验证负担</w:t>
      </w:r>
      <w:r>
        <w:rPr>
          <w:rStyle w:val="7"/>
          <w:rFonts w:hint="eastAsia" w:asciiTheme="majorEastAsia" w:hAnsiTheme="majorEastAsia" w:eastAsiaTheme="majorEastAsia" w:cstheme="majorEastAsia"/>
          <w:sz w:val="24"/>
          <w:szCs w:val="24"/>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textAlignment w:val="auto"/>
        <w:rPr>
          <w:rStyle w:val="7"/>
          <w:rFonts w:hint="eastAsia" w:asciiTheme="majorEastAsia" w:hAnsiTheme="majorEastAsia" w:eastAsiaTheme="majorEastAsia" w:cstheme="majorEastAsia"/>
          <w:sz w:val="24"/>
          <w:szCs w:val="24"/>
        </w:rPr>
      </w:pPr>
      <w:r>
        <w:rPr>
          <w:rStyle w:val="6"/>
          <w:rFonts w:hint="eastAsia" w:asciiTheme="majorEastAsia" w:hAnsiTheme="majorEastAsia" w:eastAsiaTheme="majorEastAsia" w:cstheme="majorEastAsia"/>
          <w:sz w:val="24"/>
          <w:szCs w:val="24"/>
        </w:rPr>
        <w:t>为应对区块链受通信轮数与通信量严重限制的问题</w:t>
      </w:r>
      <w:r>
        <w:rPr>
          <w:rStyle w:val="7"/>
          <w:rFonts w:hint="eastAsia" w:asciiTheme="majorEastAsia" w:hAnsiTheme="majorEastAsia" w:eastAsiaTheme="majorEastAsia" w:cstheme="majorEastAsia"/>
          <w:sz w:val="24"/>
          <w:szCs w:val="24"/>
        </w:rPr>
        <w:t>，</w:t>
      </w:r>
      <w:r>
        <w:rPr>
          <w:rStyle w:val="9"/>
          <w:rFonts w:hint="eastAsia" w:asciiTheme="majorEastAsia" w:hAnsiTheme="majorEastAsia" w:eastAsiaTheme="majorEastAsia" w:cstheme="majorEastAsia"/>
          <w:sz w:val="24"/>
          <w:szCs w:val="24"/>
        </w:rPr>
        <w:t xml:space="preserve">ZHOU </w:t>
      </w:r>
      <w:r>
        <w:rPr>
          <w:rStyle w:val="6"/>
          <w:rFonts w:hint="eastAsia" w:asciiTheme="majorEastAsia" w:hAnsiTheme="majorEastAsia" w:eastAsiaTheme="majorEastAsia" w:cstheme="majorEastAsia"/>
          <w:sz w:val="24"/>
          <w:szCs w:val="24"/>
        </w:rPr>
        <w:t>等人基于区块链可验证计算研究低轮通信安全多方计算</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在Shamir秘密分享算法递进式基础上提出一轮通信安全多方计算方案</w:t>
      </w:r>
      <w:r>
        <w:rPr>
          <w:rStyle w:val="7"/>
          <w:rFonts w:hint="eastAsia" w:asciiTheme="majorEastAsia" w:hAnsiTheme="majorEastAsia" w:eastAsiaTheme="majorEastAsia" w:cstheme="majorEastAsia"/>
          <w:sz w:val="24"/>
          <w:szCs w:val="24"/>
        </w:rPr>
        <w:t>——</w:t>
      </w:r>
      <w:r>
        <w:rPr>
          <w:rStyle w:val="9"/>
          <w:rFonts w:hint="eastAsia" w:asciiTheme="majorEastAsia" w:hAnsiTheme="majorEastAsia" w:eastAsiaTheme="majorEastAsia" w:cstheme="majorEastAsia"/>
          <w:sz w:val="24"/>
          <w:szCs w:val="24"/>
        </w:rPr>
        <w:t>AnyNest</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用户能够以一轮通信的方式在不暴露自身信息的情况下联合所有用户执行计算</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并且最终结果的正确性可以验证</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结合安全多方计算和区块链</w:t>
      </w:r>
      <w:r>
        <w:rPr>
          <w:rStyle w:val="7"/>
          <w:rFonts w:hint="eastAsia" w:asciiTheme="majorEastAsia" w:hAnsiTheme="majorEastAsia" w:eastAsiaTheme="majorEastAsia" w:cstheme="majorEastAsia"/>
          <w:sz w:val="24"/>
          <w:szCs w:val="24"/>
        </w:rPr>
        <w:t>，</w:t>
      </w:r>
      <w:r>
        <w:rPr>
          <w:rStyle w:val="9"/>
          <w:rFonts w:hint="eastAsia" w:asciiTheme="majorEastAsia" w:hAnsiTheme="majorEastAsia" w:eastAsiaTheme="majorEastAsia" w:cstheme="majorEastAsia"/>
          <w:sz w:val="24"/>
          <w:szCs w:val="24"/>
        </w:rPr>
        <w:t>MIT Engima</w:t>
      </w:r>
      <w:r>
        <w:rPr>
          <w:rStyle w:val="6"/>
          <w:rFonts w:hint="eastAsia" w:asciiTheme="majorEastAsia" w:hAnsiTheme="majorEastAsia" w:eastAsiaTheme="majorEastAsia" w:cstheme="majorEastAsia"/>
          <w:sz w:val="24"/>
          <w:szCs w:val="24"/>
        </w:rPr>
        <w:t>将区块链用于医疗数据的分享和隐私计算</w:t>
      </w:r>
      <w:r>
        <w:rPr>
          <w:rStyle w:val="7"/>
          <w:rFonts w:hint="eastAsia" w:asciiTheme="majorEastAsia" w:hAnsiTheme="majorEastAsia" w:eastAsiaTheme="majorEastAsia" w:cstheme="majorEastAsia"/>
          <w:sz w:val="24"/>
          <w:szCs w:val="24"/>
        </w:rPr>
        <w:t>，</w:t>
      </w:r>
      <w:r>
        <w:rPr>
          <w:rStyle w:val="9"/>
          <w:rFonts w:hint="eastAsia" w:asciiTheme="majorEastAsia" w:hAnsiTheme="majorEastAsia" w:eastAsiaTheme="majorEastAsia" w:cstheme="majorEastAsia"/>
          <w:sz w:val="24"/>
          <w:szCs w:val="24"/>
        </w:rPr>
        <w:t>Engima</w:t>
      </w:r>
      <w:r>
        <w:rPr>
          <w:rStyle w:val="6"/>
          <w:rFonts w:hint="eastAsia" w:asciiTheme="majorEastAsia" w:hAnsiTheme="majorEastAsia" w:eastAsiaTheme="majorEastAsia" w:cstheme="majorEastAsia"/>
          <w:sz w:val="24"/>
          <w:szCs w:val="24"/>
        </w:rPr>
        <w:t>在底层区块链之上提供了秘密分享和安全计算的技术</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用于保障上层医疗数据的安全共享和智能合约的自动化隐私支付</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安全多方计算部分在</w:t>
      </w:r>
      <w:r>
        <w:rPr>
          <w:rStyle w:val="9"/>
          <w:rFonts w:hint="eastAsia" w:asciiTheme="majorEastAsia" w:hAnsiTheme="majorEastAsia" w:eastAsiaTheme="majorEastAsia" w:cstheme="majorEastAsia"/>
          <w:sz w:val="24"/>
          <w:szCs w:val="24"/>
        </w:rPr>
        <w:t>Engima</w:t>
      </w:r>
      <w:r>
        <w:rPr>
          <w:rStyle w:val="6"/>
          <w:rFonts w:hint="eastAsia" w:asciiTheme="majorEastAsia" w:hAnsiTheme="majorEastAsia" w:eastAsiaTheme="majorEastAsia" w:cstheme="majorEastAsia"/>
          <w:sz w:val="24"/>
          <w:szCs w:val="24"/>
        </w:rPr>
        <w:t>的链下执行</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公链将主要通过验证安全多方计算的证明来负责可执行的代码正确执行审计功能</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BENHAMOUDA等人在超级账本上实现了一个竞标系统</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该系统向超级账本添加私有数据</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节点将其私有数据的密文存储在链上</w:t>
      </w:r>
      <w:r>
        <w:rPr>
          <w:rStyle w:val="7"/>
          <w:rFonts w:hint="eastAsia" w:asciiTheme="majorEastAsia" w:hAnsiTheme="majorEastAsia" w:eastAsiaTheme="majorEastAsia" w:cstheme="majorEastAsia"/>
          <w:sz w:val="24"/>
          <w:szCs w:val="24"/>
        </w:rPr>
        <w:t>，</w:t>
      </w:r>
      <w:r>
        <w:rPr>
          <w:rStyle w:val="6"/>
          <w:rFonts w:hint="eastAsia" w:asciiTheme="majorEastAsia" w:hAnsiTheme="majorEastAsia" w:eastAsiaTheme="majorEastAsia" w:cstheme="majorEastAsia"/>
          <w:sz w:val="24"/>
          <w:szCs w:val="24"/>
        </w:rPr>
        <w:t>并在交易需要这一私有数据时使用安全多方计算</w:t>
      </w:r>
      <w:r>
        <w:rPr>
          <w:rStyle w:val="7"/>
          <w:rFonts w:hint="eastAsia" w:asciiTheme="majorEastAsia" w:hAnsiTheme="majorEastAsia" w:eastAsiaTheme="majorEastAsia" w:cstheme="majorEastAsia"/>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color w:val="auto"/>
          <w:sz w:val="24"/>
          <w:szCs w:val="24"/>
          <w:lang w:eastAsia="zh-Hans"/>
        </w:rPr>
      </w:pPr>
      <w:r>
        <w:rPr>
          <w:rFonts w:hint="eastAsia" w:asciiTheme="majorEastAsia" w:hAnsiTheme="majorEastAsia" w:eastAsiaTheme="majorEastAsia" w:cstheme="majorEastAsia"/>
          <w:color w:val="auto"/>
          <w:sz w:val="24"/>
          <w:szCs w:val="24"/>
        </w:rPr>
        <w:t>2015年，以太坊创始人BUTERINV（2016）在以太坊白皮书中描述，智能合约是一个运行在安全环境下的计算机程序，当特定的条件满足时，程序就可以直接控制数字资产的转移，实现自我执行和自我验证，不需要人为的干预。</w:t>
      </w:r>
      <w:r>
        <w:rPr>
          <w:rFonts w:hint="eastAsia" w:asciiTheme="majorEastAsia" w:hAnsiTheme="majorEastAsia" w:eastAsiaTheme="majorEastAsia" w:cstheme="majorEastAsia"/>
          <w:color w:val="auto"/>
          <w:sz w:val="24"/>
          <w:szCs w:val="24"/>
          <w:lang w:val="en-US" w:eastAsia="zh-Hans"/>
        </w:rPr>
        <w:t>其中区块链技术是支撑智能合约得以实现的基础架构</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另一方面</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在央行法定数字货币与区块链技术的研究中</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区块链技术可以被应用于数字货币钱包地址的管理</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交易信息的监管以及数字票据的交易监管</w:t>
      </w:r>
      <w:r>
        <w:rPr>
          <w:rFonts w:hint="eastAsia" w:asciiTheme="majorEastAsia" w:hAnsiTheme="majorEastAsia" w:eastAsiaTheme="majorEastAsia" w:cstheme="majorEastAsia"/>
          <w:color w:val="auto"/>
          <w:sz w:val="24"/>
          <w:szCs w:val="24"/>
          <w:lang w:eastAsia="zh-Hans"/>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color w:val="auto"/>
          <w:sz w:val="24"/>
          <w:szCs w:val="24"/>
          <w:lang w:eastAsia="zh-Hans"/>
        </w:rPr>
      </w:pPr>
      <w:r>
        <w:rPr>
          <w:rFonts w:hint="eastAsia" w:asciiTheme="majorEastAsia" w:hAnsiTheme="majorEastAsia" w:eastAsiaTheme="majorEastAsia" w:cstheme="majorEastAsia"/>
          <w:color w:val="auto"/>
          <w:sz w:val="24"/>
          <w:szCs w:val="24"/>
          <w:lang w:val="en-US" w:eastAsia="zh-Hans"/>
        </w:rPr>
        <w:t>但是随着实际应用范围的进一步扩大</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在诸如大宗或频繁交易中</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区块链的公开可验证性为用户隐私带来了安全挑战</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同时其性能问题，特别是在交易吞吐量和可扩展性方面，也限制了区块链技术的进一步发展。对此</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王童</w:t>
      </w:r>
      <w:r>
        <w:rPr>
          <w:rFonts w:hint="eastAsia" w:asciiTheme="majorEastAsia" w:hAnsiTheme="majorEastAsia" w:eastAsiaTheme="majorEastAsia" w:cstheme="majorEastAsia"/>
          <w:color w:val="auto"/>
          <w:sz w:val="24"/>
          <w:szCs w:val="24"/>
          <w:lang w:eastAsia="zh-Hans"/>
        </w:rPr>
        <w:t>（2019）</w:t>
      </w:r>
      <w:r>
        <w:rPr>
          <w:rFonts w:hint="eastAsia" w:asciiTheme="majorEastAsia" w:hAnsiTheme="majorEastAsia" w:eastAsiaTheme="majorEastAsia" w:cstheme="majorEastAsia"/>
          <w:color w:val="auto"/>
          <w:sz w:val="24"/>
          <w:szCs w:val="24"/>
          <w:lang w:val="en-US" w:eastAsia="zh-Hans"/>
        </w:rPr>
        <w:t>等人提出基于区块链的信息共享及安全多方计算模型</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通过链上存储与链下存储相结合的方式来存储数据</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即将索引信息存储于链上，大规模数据信息则在链下进行存储，以此解决区块链大规模数据的分析计算问题</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同时利用安全多方计算模型进行隐私保护。随着云计算的不断发展</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越来越多不同领域内的应用也逐渐转移到云平台上</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蒋瀚</w:t>
      </w:r>
      <w:r>
        <w:rPr>
          <w:rFonts w:hint="eastAsia" w:asciiTheme="majorEastAsia" w:hAnsiTheme="majorEastAsia" w:eastAsiaTheme="majorEastAsia" w:cstheme="majorEastAsia"/>
          <w:color w:val="auto"/>
          <w:sz w:val="24"/>
          <w:szCs w:val="24"/>
          <w:lang w:eastAsia="zh-Hans"/>
        </w:rPr>
        <w:t>（2016）</w:t>
      </w:r>
      <w:r>
        <w:rPr>
          <w:rFonts w:hint="eastAsia" w:asciiTheme="majorEastAsia" w:hAnsiTheme="majorEastAsia" w:eastAsiaTheme="majorEastAsia" w:cstheme="majorEastAsia"/>
          <w:color w:val="auto"/>
          <w:sz w:val="24"/>
          <w:szCs w:val="24"/>
          <w:lang w:val="en-US" w:eastAsia="zh-Hans"/>
        </w:rPr>
        <w:t>等人提出利用云作为外部服务器的同时</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还可以作为安全多方计算的一个辅助设施</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同时通过与安全多方计算结合</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更好地完成保护隐私的数据处理、加密数据的处理</w:t>
      </w:r>
      <w:r>
        <w:rPr>
          <w:rFonts w:hint="eastAsia" w:asciiTheme="majorEastAsia" w:hAnsiTheme="majorEastAsia" w:eastAsiaTheme="majorEastAsia" w:cstheme="majorEastAsia"/>
          <w:color w:val="auto"/>
          <w:sz w:val="24"/>
          <w:szCs w:val="24"/>
          <w:lang w:eastAsia="zh-Hans"/>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color w:val="auto"/>
          <w:sz w:val="24"/>
          <w:szCs w:val="24"/>
          <w:lang w:eastAsia="zh-Hans"/>
        </w:rPr>
      </w:pPr>
      <w:r>
        <w:rPr>
          <w:rFonts w:hint="eastAsia" w:asciiTheme="majorEastAsia" w:hAnsiTheme="majorEastAsia" w:eastAsiaTheme="majorEastAsia" w:cstheme="majorEastAsia"/>
          <w:color w:val="auto"/>
          <w:sz w:val="24"/>
          <w:szCs w:val="24"/>
          <w:lang w:val="en-US" w:eastAsia="zh-Hans"/>
        </w:rPr>
        <w:t>另一方面</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安全多方计算被证明</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当超过一半的参与者不诚实时</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公平性就无法得到保证</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对此</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黄建华</w:t>
      </w:r>
      <w:r>
        <w:rPr>
          <w:rFonts w:hint="eastAsia" w:asciiTheme="majorEastAsia" w:hAnsiTheme="majorEastAsia" w:eastAsiaTheme="majorEastAsia" w:cstheme="majorEastAsia"/>
          <w:color w:val="auto"/>
          <w:sz w:val="24"/>
          <w:szCs w:val="24"/>
          <w:lang w:eastAsia="zh-Hans"/>
        </w:rPr>
        <w:t>（2020）</w:t>
      </w:r>
      <w:r>
        <w:rPr>
          <w:rFonts w:hint="eastAsia" w:asciiTheme="majorEastAsia" w:hAnsiTheme="majorEastAsia" w:eastAsiaTheme="majorEastAsia" w:cstheme="majorEastAsia"/>
          <w:color w:val="auto"/>
          <w:sz w:val="24"/>
          <w:szCs w:val="24"/>
          <w:lang w:val="en-US" w:eastAsia="zh-Hans"/>
        </w:rPr>
        <w:t>等人提出了基于区块链的公平安全多方计算</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利用区块链具有去中心化、去信任及不可窜改等特点，以及其上的智能合约不仅可以不为人控制地自动执行代码，存储数据，还能和普通账户一样存储价值的机制来解决公平性问题</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这个新方法就是在安全多方计算协议中加入经济惩罚机制，具体来说就是参与方在执行计算之前先缴纳押金，计算结束后对参与方行为进行验证，诚实者的押金将被退回，恶意者的押金将平分给诚实者。董祥千</w:t>
      </w:r>
      <w:r>
        <w:rPr>
          <w:rFonts w:hint="eastAsia" w:asciiTheme="majorEastAsia" w:hAnsiTheme="majorEastAsia" w:eastAsiaTheme="majorEastAsia" w:cstheme="majorEastAsia"/>
          <w:color w:val="auto"/>
          <w:sz w:val="24"/>
          <w:szCs w:val="24"/>
          <w:lang w:eastAsia="zh-Hans"/>
        </w:rPr>
        <w:t>（2018）</w:t>
      </w:r>
      <w:r>
        <w:rPr>
          <w:rFonts w:hint="eastAsia" w:asciiTheme="majorEastAsia" w:hAnsiTheme="majorEastAsia" w:eastAsiaTheme="majorEastAsia" w:cstheme="majorEastAsia"/>
          <w:color w:val="auto"/>
          <w:sz w:val="24"/>
          <w:szCs w:val="24"/>
          <w:lang w:val="en-US" w:eastAsia="zh-Hans"/>
        </w:rPr>
        <w:t>等人认为当前数据开放共享模型存在一定缺陷:(1)以关键字为基础的数据检索无法高效发现可连接数据集;(2)数据交易缺乏透明性</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无法有效检测及防患交易参与方串谋等舞弊行为; (3)数据所有者失去数据的控制权、所有权</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数据安全无法保障</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对此</w:t>
      </w:r>
      <w:r>
        <w:rPr>
          <w:rFonts w:hint="eastAsia" w:asciiTheme="majorEastAsia" w:hAnsiTheme="majorEastAsia" w:eastAsiaTheme="majorEastAsia" w:cstheme="majorEastAsia"/>
          <w:color w:val="auto"/>
          <w:sz w:val="24"/>
          <w:szCs w:val="24"/>
          <w:lang w:eastAsia="zh-Hans"/>
        </w:rPr>
        <w:t>，</w:t>
      </w:r>
      <w:r>
        <w:rPr>
          <w:rFonts w:hint="eastAsia" w:asciiTheme="majorEastAsia" w:hAnsiTheme="majorEastAsia" w:eastAsiaTheme="majorEastAsia" w:cstheme="majorEastAsia"/>
          <w:color w:val="auto"/>
          <w:sz w:val="24"/>
          <w:szCs w:val="24"/>
          <w:lang w:val="en-US" w:eastAsia="zh-Hans"/>
        </w:rPr>
        <w:t>他们提出去中心化数据共享模型结构解决以上问题</w:t>
      </w:r>
      <w:r>
        <w:rPr>
          <w:rFonts w:hint="eastAsia" w:asciiTheme="majorEastAsia" w:hAnsiTheme="majorEastAsia" w:eastAsiaTheme="majorEastAsia" w:cstheme="majorEastAsia"/>
          <w:color w:val="auto"/>
          <w:sz w:val="24"/>
          <w:szCs w:val="24"/>
          <w:lang w:eastAsia="zh-Hans"/>
        </w:rPr>
        <w:t>。</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b/>
          <w:bCs/>
          <w:sz w:val="24"/>
          <w:szCs w:val="24"/>
          <w:lang w:val="en-US" w:eastAsia="zh-Hans"/>
        </w:rPr>
      </w:pPr>
      <w:r>
        <w:rPr>
          <w:rFonts w:hint="eastAsia" w:asciiTheme="majorEastAsia" w:hAnsiTheme="majorEastAsia" w:eastAsiaTheme="majorEastAsia" w:cstheme="majorEastAsia"/>
          <w:b/>
          <w:bCs/>
          <w:sz w:val="24"/>
          <w:szCs w:val="24"/>
          <w:lang w:val="en-US" w:eastAsia="zh-Hans"/>
        </w:rPr>
        <w:t>多方安全计算与联邦学习的实际应用发展前景</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联邦学习作为一项全新的基于分布式的机器学习算法，其可能的应用前景是广阔的。杨强（</w:t>
      </w:r>
      <w:r>
        <w:rPr>
          <w:rFonts w:hint="eastAsia" w:asciiTheme="majorEastAsia" w:hAnsiTheme="majorEastAsia" w:eastAsiaTheme="majorEastAsia" w:cstheme="majorEastAsia"/>
          <w:sz w:val="24"/>
          <w:szCs w:val="24"/>
          <w:lang w:val="en-US" w:eastAsia="zh-CN"/>
        </w:rPr>
        <w:t>2020</w:t>
      </w:r>
      <w:r>
        <w:rPr>
          <w:rFonts w:hint="eastAsia" w:asciiTheme="majorEastAsia" w:hAnsiTheme="majorEastAsia" w:eastAsiaTheme="majorEastAsia" w:cstheme="majorEastAsia"/>
          <w:sz w:val="24"/>
          <w:szCs w:val="24"/>
          <w:lang w:eastAsia="zh-CN"/>
        </w:rPr>
        <w:t>）指出：联邦学习希望做到各个企业的自有数据不出本地，而联邦系统可以通过加密机制下的参数交换方式，即在不违反数据隐私法规情况下，建立一个虚拟的共有模型。这个虚拟模型就好像大家把数据聚合在一起建立的最优模型一样。但是在建立虚拟模型的时候，数据本身不移动，也不泄露隐私和影响数据合规，也就是“数据不动，模型动”。这样，建好的模型在各自的区域仅为本地的目标服务。在这样一个联邦机制下，各个参与者的身份和地位相同，而联邦系统帮助大家建立了“共同富裕”的策略，也就是“风险不增，效益增”。</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基于以上特性，学者提出了其在多方面的应用可能。尽管因为技术原因，目前金融行业尚未进行尝试；然而其在其他行业中的应用可以给金融打下基础，确定方向，提供一个合适的应用模式参考。</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在疫情防控方面，徐萍</w:t>
      </w:r>
      <w:r>
        <w:rPr>
          <w:rFonts w:hint="default"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eastAsia="zh-CN"/>
        </w:rPr>
        <w:t>何家俊</w:t>
      </w:r>
      <w:r>
        <w:rPr>
          <w:rFonts w:hint="default"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eastAsia="zh-CN"/>
        </w:rPr>
        <w:t>岳小尧（</w:t>
      </w:r>
      <w:r>
        <w:rPr>
          <w:rFonts w:hint="eastAsia" w:asciiTheme="majorEastAsia" w:hAnsiTheme="majorEastAsia" w:eastAsiaTheme="majorEastAsia" w:cstheme="majorEastAsia"/>
          <w:sz w:val="24"/>
          <w:szCs w:val="24"/>
          <w:lang w:val="en-US" w:eastAsia="zh-CN"/>
        </w:rPr>
        <w:t>2020</w:t>
      </w:r>
      <w:r>
        <w:rPr>
          <w:rFonts w:hint="eastAsia" w:asciiTheme="majorEastAsia" w:hAnsiTheme="majorEastAsia" w:eastAsiaTheme="majorEastAsia" w:cstheme="majorEastAsia"/>
          <w:sz w:val="24"/>
          <w:szCs w:val="24"/>
          <w:lang w:eastAsia="zh-CN"/>
        </w:rPr>
        <w:t>）认为：作为新冠肺炎疫情所有信息的重要入口，互联网成为这次疫情主要的“信息源”平台。在这场疫情阻击战中，以计算机技术为依托，融合多种算法深度挖掘和实时跟踪全网数据，从高校管理侧打造防疫战线，发挥计算机技术战“疫”价值将十分重要。联邦学习技术，应用在针对高校新冠肺炎疫情防控的管理模型上，可以在保证每位师生的信息安全前提下，快速分析高校所收集的师生数据，从而及时安排相应的防疫措施，避免新冠肺炎疫情进一步扩散。</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在教育领域，李默妍（</w:t>
      </w:r>
      <w:r>
        <w:rPr>
          <w:rFonts w:hint="eastAsia" w:asciiTheme="majorEastAsia" w:hAnsiTheme="majorEastAsia" w:eastAsiaTheme="majorEastAsia" w:cstheme="majorEastAsia"/>
          <w:sz w:val="24"/>
          <w:szCs w:val="24"/>
          <w:lang w:val="en-US" w:eastAsia="zh-CN"/>
        </w:rPr>
        <w:t>2020</w:t>
      </w:r>
      <w:r>
        <w:rPr>
          <w:rFonts w:hint="eastAsia" w:asciiTheme="majorEastAsia" w:hAnsiTheme="majorEastAsia" w:eastAsiaTheme="majorEastAsia" w:cstheme="majorEastAsia"/>
          <w:sz w:val="24"/>
          <w:szCs w:val="24"/>
          <w:lang w:eastAsia="zh-CN"/>
        </w:rPr>
        <w:t>）认为：随着隐私泄露问题的凸显，在保护学习者隐私的基础上使用来自多方的数据以提升人工智能应用的性能成为智能时代亟待解决的问题。联邦学习与教育数据挖掘的各类算法相结合，能够解决教育数据挖掘中可能存在的隐私保护问题。联邦学习方法能够从原理上保障数据隐私且容易整合到现有的教育应用中，在面对不可公开数据如学生成绩时更是有优良的表现。</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在通信领域，陈国润等（</w:t>
      </w:r>
      <w:r>
        <w:rPr>
          <w:rFonts w:hint="eastAsia" w:asciiTheme="majorEastAsia" w:hAnsiTheme="majorEastAsia" w:eastAsiaTheme="majorEastAsia" w:cstheme="majorEastAsia"/>
          <w:sz w:val="24"/>
          <w:szCs w:val="24"/>
          <w:lang w:val="en-US" w:eastAsia="zh-CN"/>
        </w:rPr>
        <w:t>2020</w:t>
      </w:r>
      <w:r>
        <w:rPr>
          <w:rFonts w:hint="eastAsia" w:asciiTheme="majorEastAsia" w:hAnsiTheme="majorEastAsia" w:eastAsiaTheme="majorEastAsia" w:cstheme="majorEastAsia"/>
          <w:sz w:val="24"/>
          <w:szCs w:val="24"/>
          <w:lang w:eastAsia="zh-CN"/>
        </w:rPr>
        <w:t>）认为：利用联邦学习能有效地甄别和预防通信诈骗。出于用户隐私和数据安全的原因，各方原始数据信息不能直接进行交换，传统建模面临困难。联邦学习概念的提出能有效解决基于隐私保护的分布式安全联合建模问题，通过对比传统机器学习和联邦学习在预测精度、训练时间等维度的差别，他们认为联邦学习在电信运营商和公安机关的数据集上联合建模具有可行性。</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eastAsia="zh-CN"/>
        </w:rPr>
        <w:t>相较于联邦学习，安全多方计算作为一项密码学技术，提出比前者早了将近</w:t>
      </w:r>
      <w:r>
        <w:rPr>
          <w:rFonts w:hint="eastAsia" w:asciiTheme="majorEastAsia" w:hAnsiTheme="majorEastAsia" w:eastAsiaTheme="majorEastAsia" w:cstheme="majorEastAsia"/>
          <w:sz w:val="24"/>
          <w:szCs w:val="24"/>
          <w:lang w:val="en-US" w:eastAsia="zh-CN"/>
        </w:rPr>
        <w:t>10年，研究也更为成熟，也有学者在金融领域提出了一些设想。</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在机械工业上，李禾，王述洋（2008）认为：安全多方计算新的应用方向可以是以传统模型为主的机械设计工程领域，如产品的异地设计和制造 、敏捷和虚拟制造技术等；而在保护隐私基础上合作的安全多方计算将成为热点问题。</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在供应链金融上，董绍辉 ，西宝 ，田丽娜（</w:t>
      </w:r>
      <w:r>
        <w:rPr>
          <w:rFonts w:hint="eastAsia" w:asciiTheme="majorEastAsia" w:hAnsiTheme="majorEastAsia" w:eastAsiaTheme="majorEastAsia" w:cstheme="majorEastAsia"/>
          <w:sz w:val="24"/>
          <w:szCs w:val="24"/>
          <w:lang w:val="en-US" w:eastAsia="zh-CN"/>
        </w:rPr>
        <w:t>2008</w:t>
      </w:r>
      <w:r>
        <w:rPr>
          <w:rFonts w:hint="eastAsia" w:asciiTheme="majorEastAsia" w:hAnsiTheme="majorEastAsia" w:eastAsiaTheme="majorEastAsia" w:cstheme="majorEastAsia"/>
          <w:sz w:val="24"/>
          <w:szCs w:val="24"/>
          <w:lang w:eastAsia="zh-CN"/>
        </w:rPr>
        <w:t>）认为：传统供应链产能分配过程中信息泄露将对供应链效率产生负面影响。而基于安全多方计算的按比例和线性安全分配机制可以确保制造商产能分配活动顺利进行 、零售商获得合理的分配量的同时，不泄露参与者的私有信息。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r>
        <w:rPr>
          <w:rFonts w:hint="eastAsia" w:asciiTheme="majorEastAsia" w:hAnsiTheme="majorEastAsia" w:eastAsiaTheme="majorEastAsia" w:cstheme="majorEastAsia"/>
          <w:color w:val="auto"/>
          <w:kern w:val="0"/>
          <w:sz w:val="24"/>
          <w:szCs w:val="24"/>
          <w:lang w:val="en-US" w:eastAsia="zh-Hans" w:bidi="ar"/>
        </w:rPr>
        <w:t>同时</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CN" w:bidi="ar"/>
        </w:rPr>
        <w:t>ARPA 联合创始人</w:t>
      </w:r>
      <w:r>
        <w:rPr>
          <w:rFonts w:hint="eastAsia" w:asciiTheme="majorEastAsia" w:hAnsiTheme="majorEastAsia" w:eastAsiaTheme="majorEastAsia" w:cstheme="majorEastAsia"/>
          <w:color w:val="auto"/>
          <w:kern w:val="0"/>
          <w:sz w:val="24"/>
          <w:szCs w:val="24"/>
          <w:lang w:val="en-US" w:eastAsia="zh-Hans" w:bidi="ar"/>
        </w:rPr>
        <w:t>章磊提出了多方安全计算的五种应用场景</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Hans" w:bidi="ar"/>
        </w:rPr>
        <w:t>包括基金联合收益计算</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Hans" w:bidi="ar"/>
        </w:rPr>
        <w:t>联合个人征信</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Hans" w:bidi="ar"/>
        </w:rPr>
        <w:t>供应链金融</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Hans" w:bidi="ar"/>
        </w:rPr>
        <w:t>机器学习和联合风险价值计算</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Hans" w:bidi="ar"/>
        </w:rPr>
        <w:t>在供应链金融的应用中</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Hans" w:bidi="ar"/>
        </w:rPr>
        <w:t>其解决了传统供应链实现过程中</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Hans" w:bidi="ar"/>
        </w:rPr>
        <w:t>传统的商票不可拆分</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CN" w:bidi="ar"/>
        </w:rPr>
        <w:t>金融机构存在较大的授信风险</w:t>
      </w:r>
      <w:r>
        <w:rPr>
          <w:rFonts w:hint="eastAsia" w:asciiTheme="majorEastAsia" w:hAnsiTheme="majorEastAsia" w:eastAsiaTheme="majorEastAsia" w:cstheme="majorEastAsia"/>
          <w:color w:val="auto"/>
          <w:kern w:val="0"/>
          <w:sz w:val="24"/>
          <w:szCs w:val="24"/>
          <w:lang w:eastAsia="zh-CN" w:bidi="ar"/>
        </w:rPr>
        <w:t>、</w:t>
      </w:r>
      <w:r>
        <w:rPr>
          <w:rFonts w:hint="eastAsia" w:asciiTheme="majorEastAsia" w:hAnsiTheme="majorEastAsia" w:eastAsiaTheme="majorEastAsia" w:cstheme="majorEastAsia"/>
          <w:color w:val="auto"/>
          <w:kern w:val="0"/>
          <w:sz w:val="24"/>
          <w:szCs w:val="24"/>
          <w:lang w:val="en-US" w:eastAsia="zh-Hans" w:bidi="ar"/>
        </w:rPr>
        <w:t>以及信息有效传递较难导致的融资等问题</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Hans" w:bidi="ar"/>
        </w:rPr>
        <w:t>在他的模型中</w:t>
      </w:r>
      <w:r>
        <w:rPr>
          <w:rFonts w:hint="eastAsia" w:asciiTheme="majorEastAsia" w:hAnsiTheme="majorEastAsia" w:eastAsiaTheme="majorEastAsia" w:cstheme="majorEastAsia"/>
          <w:color w:val="auto"/>
          <w:kern w:val="0"/>
          <w:sz w:val="24"/>
          <w:szCs w:val="24"/>
          <w:lang w:eastAsia="zh-Hans" w:bidi="ar"/>
        </w:rPr>
        <w:t>，</w:t>
      </w:r>
      <w:r>
        <w:rPr>
          <w:rFonts w:hint="eastAsia" w:asciiTheme="majorEastAsia" w:hAnsiTheme="majorEastAsia" w:eastAsiaTheme="majorEastAsia" w:cstheme="majorEastAsia"/>
          <w:color w:val="auto"/>
          <w:kern w:val="0"/>
          <w:sz w:val="24"/>
          <w:szCs w:val="24"/>
          <w:lang w:val="en-US" w:eastAsia="zh-CN" w:bidi="ar"/>
        </w:rPr>
        <w:t>通过 MPC 和零知识证明等加密技术，可帮助区块链实现智能合约的公开审计确认能力与实际数据保密性的分离，让企业不再担心核心商业信息的泄露。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default" w:asciiTheme="majorEastAsia" w:hAnsiTheme="majorEastAsia" w:eastAsiaTheme="majorEastAsia" w:cstheme="majorEastAsia"/>
          <w:b/>
          <w:bCs/>
          <w:color w:val="auto"/>
          <w:kern w:val="0"/>
          <w:sz w:val="24"/>
          <w:szCs w:val="24"/>
          <w:lang w:val="en-US" w:eastAsia="zh-CN" w:bidi="ar"/>
        </w:rPr>
      </w:pPr>
      <w:r>
        <w:rPr>
          <w:rFonts w:hint="eastAsia" w:asciiTheme="majorEastAsia" w:hAnsiTheme="majorEastAsia" w:eastAsiaTheme="majorEastAsia" w:cstheme="majorEastAsia"/>
          <w:b/>
          <w:bCs/>
          <w:color w:val="auto"/>
          <w:kern w:val="0"/>
          <w:sz w:val="24"/>
          <w:szCs w:val="24"/>
          <w:lang w:val="en-US" w:eastAsia="zh-CN" w:bidi="ar"/>
        </w:rPr>
        <w:t>四．工业应用的尝试与分析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default" w:asciiTheme="majorEastAsia" w:hAnsiTheme="majorEastAsia" w:eastAsiaTheme="majorEastAsia" w:cstheme="majorEastAsia"/>
          <w:color w:val="auto"/>
          <w:kern w:val="0"/>
          <w:sz w:val="24"/>
          <w:szCs w:val="24"/>
          <w:lang w:val="en-US" w:eastAsia="zh-CN" w:bidi="ar"/>
        </w:rPr>
      </w:pPr>
      <w:r>
        <w:rPr>
          <w:rFonts w:hint="eastAsia" w:asciiTheme="majorEastAsia" w:hAnsiTheme="majorEastAsia" w:eastAsiaTheme="majorEastAsia" w:cstheme="majorEastAsia"/>
          <w:color w:val="auto"/>
          <w:kern w:val="0"/>
          <w:sz w:val="24"/>
          <w:szCs w:val="24"/>
          <w:lang w:val="en-US" w:eastAsia="zh-CN" w:bidi="ar"/>
        </w:rPr>
        <w:t>在具体应用上，目前有着不同的尝试。杨强（2020）认为：目前人工智能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default" w:asciiTheme="majorEastAsia" w:hAnsiTheme="majorEastAsia" w:eastAsiaTheme="majorEastAsia" w:cstheme="majorEastAsia"/>
          <w:color w:val="auto"/>
          <w:kern w:val="0"/>
          <w:sz w:val="24"/>
          <w:szCs w:val="24"/>
          <w:lang w:val="en-US" w:eastAsia="zh-CN" w:bidi="ar"/>
        </w:rPr>
      </w:pPr>
      <w:r>
        <w:rPr>
          <w:rFonts w:hint="eastAsia" w:asciiTheme="majorEastAsia" w:hAnsiTheme="majorEastAsia" w:eastAsiaTheme="majorEastAsia" w:cstheme="majorEastAsia"/>
          <w:color w:val="auto"/>
          <w:kern w:val="0"/>
          <w:sz w:val="24"/>
          <w:szCs w:val="24"/>
          <w:lang w:val="en-US" w:eastAsia="zh-CN" w:bidi="ar"/>
        </w:rPr>
        <w:t>大部分应用场景存在小数据和数据孤岛，需要数据孤岛和合规的数据整合。微众银行构建了首个工业级框架，其白皮书（2020）认为：联邦学习作为一种保障数据安全的建模方法，在销售、金融等行业中拥有巨大的应用前 景。在这些行业中，受到知识产权、隐私保护、数据安全等诸多因素影响，数据无法被直接聚合来进行机器学习模型训练。此时，就需要借助联邦学习来训练一个联合模型。微众给出了智慧金融—FL实现检测多头借贷问题与智慧医疗—IBM“沃森”的关于联邦学习应用的具体案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default" w:asciiTheme="majorEastAsia" w:hAnsiTheme="majorEastAsia" w:eastAsiaTheme="majorEastAsia" w:cstheme="majorEastAsia"/>
          <w:color w:val="auto"/>
          <w:kern w:val="0"/>
          <w:sz w:val="24"/>
          <w:szCs w:val="24"/>
          <w:lang w:val="en-US" w:eastAsia="zh-CN" w:bidi="ar"/>
        </w:rPr>
      </w:pPr>
      <w:r>
        <w:rPr>
          <w:rFonts w:hint="eastAsia" w:asciiTheme="majorEastAsia" w:hAnsiTheme="majorEastAsia" w:eastAsiaTheme="majorEastAsia" w:cstheme="majorEastAsia"/>
          <w:color w:val="auto"/>
          <w:kern w:val="0"/>
          <w:sz w:val="24"/>
          <w:szCs w:val="24"/>
          <w:lang w:val="en-US" w:eastAsia="zh-CN" w:bidi="ar"/>
        </w:rPr>
        <w:t>在金融行业，刘洋（2020）认为：目前，在金融领域中，微众银行主要将联邦学习技术用于小微企业信贷以及个人贷款的风险管理，旨在解决银行在此类场景下存在的「数据维度缺失」、「数据低频」等问题。在银行中，我们可能收集到的数据包括征信报告以及用户在银行的一些表现数据。然而，由于用户使用银行的频次非常低，我们还需要结合第三方的数据（例如，来自互联网及其它数据源的数据）进行风控建模。实际上，在互联网金融领域中，利用上游数据的概念已经较为常见，但是随着监管越来越严，数据出库的难度日益提升，我们希望通过联邦学习技术搭建一个桥梁，连接银行数据以及其它的互联网数据。我们可以通过联邦学习技术打通企业征信和发票数据的交互渠道。此时，在合作企业段，数据可能包括这些小微企业的流水，这些流水是高频且相关的，流水的状况可以很好地反映一个企业的资金流和经营状况。通过使用联邦学习技术，我们可以对企业的征信进行更好的预测和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default" w:asciiTheme="majorEastAsia" w:hAnsiTheme="majorEastAsia" w:eastAsiaTheme="majorEastAsia" w:cstheme="majorEastAsia"/>
          <w:color w:val="auto"/>
          <w:kern w:val="0"/>
          <w:sz w:val="24"/>
          <w:szCs w:val="24"/>
          <w:lang w:val="en-US" w:eastAsia="zh-CN" w:bidi="ar"/>
        </w:rPr>
      </w:pPr>
      <w:r>
        <w:rPr>
          <w:rFonts w:hint="eastAsia" w:asciiTheme="majorEastAsia" w:hAnsiTheme="majorEastAsia" w:eastAsiaTheme="majorEastAsia" w:cstheme="majorEastAsia"/>
          <w:color w:val="auto"/>
          <w:kern w:val="0"/>
          <w:sz w:val="24"/>
          <w:szCs w:val="24"/>
          <w:lang w:val="en-US" w:eastAsia="zh-CN" w:bidi="ar"/>
        </w:rPr>
        <w:t>关乎如何对待数据提供者，翁翕（2020）等人认为：对于数据参与者来说，联邦学习应用框架有必要使其有意愿参与联盟，愿意贡献全部与最好的数据，贡献数据的成本是私人信息，而得到的报酬应当与数据的数量与质量成正比，并具有稳定性。长期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default" w:asciiTheme="majorEastAsia" w:hAnsiTheme="majorEastAsia" w:eastAsiaTheme="majorEastAsia" w:cstheme="majorEastAsia"/>
          <w:b/>
          <w:bCs/>
          <w:color w:val="auto"/>
          <w:kern w:val="0"/>
          <w:sz w:val="24"/>
          <w:szCs w:val="24"/>
          <w:lang w:val="en-US" w:eastAsia="zh-CN" w:bidi="ar"/>
        </w:rPr>
      </w:pPr>
      <w:r>
        <w:rPr>
          <w:rFonts w:hint="eastAsia" w:asciiTheme="majorEastAsia" w:hAnsiTheme="majorEastAsia" w:eastAsiaTheme="majorEastAsia" w:cstheme="majorEastAsia"/>
          <w:b/>
          <w:bCs/>
          <w:color w:val="auto"/>
          <w:kern w:val="0"/>
          <w:sz w:val="24"/>
          <w:szCs w:val="24"/>
          <w:lang w:val="en-US" w:eastAsia="zh-CN" w:bidi="ar"/>
        </w:rPr>
        <w:t>五．技术监管与未来治理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Theme="minorEastAsia" w:hAnsiTheme="minorEastAsia" w:cstheme="minorEastAsia"/>
          <w:color w:val="auto"/>
          <w:kern w:val="0"/>
          <w:sz w:val="24"/>
          <w:szCs w:val="24"/>
          <w:lang w:val="en-US" w:eastAsia="zh-CN" w:bidi="ar"/>
        </w:rPr>
      </w:pPr>
      <w:r>
        <w:rPr>
          <w:rFonts w:hint="eastAsia" w:asciiTheme="majorEastAsia" w:hAnsiTheme="majorEastAsia" w:eastAsiaTheme="majorEastAsia" w:cstheme="majorEastAsia"/>
          <w:color w:val="auto"/>
          <w:kern w:val="0"/>
          <w:sz w:val="24"/>
          <w:szCs w:val="24"/>
          <w:lang w:val="en-US" w:eastAsia="zh-CN" w:bidi="ar"/>
        </w:rPr>
        <w:t>在对这些新兴技术的监管上，应</w:t>
      </w:r>
      <w:r>
        <w:rPr>
          <w:rFonts w:hint="eastAsia" w:asciiTheme="minorEastAsia" w:hAnsiTheme="minorEastAsia" w:eastAsiaTheme="minorEastAsia" w:cstheme="minorEastAsia"/>
          <w:color w:val="auto"/>
          <w:kern w:val="0"/>
          <w:sz w:val="24"/>
          <w:szCs w:val="24"/>
          <w:lang w:val="en-US" w:eastAsia="zh-CN" w:bidi="ar"/>
        </w:rPr>
        <w:t>当回归数据价值。</w:t>
      </w:r>
      <w:r>
        <w:rPr>
          <w:rFonts w:hint="eastAsia" w:asciiTheme="minorEastAsia" w:hAnsiTheme="minorEastAsia" w:eastAsiaTheme="minorEastAsia" w:cstheme="minorEastAsia"/>
          <w:color w:val="auto"/>
          <w:kern w:val="0"/>
          <w:sz w:val="24"/>
          <w:szCs w:val="24"/>
          <w:lang w:eastAsia="zh-CN" w:bidi="ar"/>
        </w:rPr>
        <w:t>Hyesung Kim（</w:t>
      </w:r>
      <w:r>
        <w:rPr>
          <w:rFonts w:hint="eastAsia" w:asciiTheme="minorEastAsia" w:hAnsiTheme="minorEastAsia" w:eastAsiaTheme="minorEastAsia" w:cstheme="minorEastAsia"/>
          <w:color w:val="auto"/>
          <w:kern w:val="0"/>
          <w:sz w:val="24"/>
          <w:szCs w:val="24"/>
          <w:lang w:val="en-US" w:eastAsia="zh-CN" w:bidi="ar"/>
        </w:rPr>
        <w:t>2020</w:t>
      </w:r>
      <w:r>
        <w:rPr>
          <w:rFonts w:hint="eastAsia" w:asciiTheme="minorEastAsia" w:hAnsiTheme="minorEastAsia" w:eastAsiaTheme="minorEastAsia" w:cstheme="minorEastAsia"/>
          <w:color w:val="auto"/>
          <w:kern w:val="0"/>
          <w:sz w:val="24"/>
          <w:szCs w:val="24"/>
          <w:lang w:eastAsia="zh-CN" w:bidi="ar"/>
        </w:rPr>
        <w:t>）</w:t>
      </w:r>
      <w:r>
        <w:rPr>
          <w:rFonts w:hint="eastAsia" w:asciiTheme="minorEastAsia" w:hAnsiTheme="minorEastAsia" w:eastAsiaTheme="minorEastAsia" w:cstheme="minorEastAsia"/>
          <w:color w:val="auto"/>
          <w:kern w:val="0"/>
          <w:sz w:val="24"/>
          <w:szCs w:val="24"/>
          <w:lang w:val="en-US" w:eastAsia="zh-CN" w:bidi="ar"/>
        </w:rPr>
        <w:t>等人认为：</w:t>
      </w:r>
      <w:r>
        <w:rPr>
          <w:rFonts w:hint="eastAsia" w:asciiTheme="minorEastAsia" w:hAnsiTheme="minorEastAsia" w:cstheme="minorEastAsia"/>
          <w:color w:val="auto"/>
          <w:kern w:val="0"/>
          <w:sz w:val="24"/>
          <w:szCs w:val="24"/>
          <w:lang w:val="en-US" w:eastAsia="zh-CN" w:bidi="ar"/>
        </w:rPr>
        <w:t>区块链技术与联邦学习技术有着相似性与兼容性，基于区块链设计联邦学习模型是一种好的建模方式。基于此，一些区块链的未来监管思路将对新技术的监管有所启发。杨强（2020）认为：网络结构上，均是一种去中心化网络结构，稍有区别是联邦第三方会承担汇聚模型，区块链完全是点对点的；安全算法上，联邦学习使用同态加密，区块链使用哈希算法、非对称加密；数据角度上，区块链的每个节点上记录了完整的密文数据，联邦学习的数据均保留在用户本地；奖励机制上，区块链的节点间通过竞争记账获得奖励，联邦学习中依据各方的共贡献分配奖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r>
        <w:rPr>
          <w:rFonts w:hint="eastAsia" w:asciiTheme="minorEastAsia" w:hAnsiTheme="minorEastAsia" w:cstheme="minorEastAsia"/>
          <w:color w:val="auto"/>
          <w:kern w:val="0"/>
          <w:sz w:val="24"/>
          <w:szCs w:val="24"/>
          <w:lang w:val="en-US" w:eastAsia="zh-CN" w:bidi="ar"/>
        </w:rPr>
        <w:t>在未来监管上，</w:t>
      </w:r>
      <w:r>
        <w:rPr>
          <w:rFonts w:hint="eastAsia" w:asciiTheme="majorEastAsia" w:hAnsiTheme="majorEastAsia" w:eastAsiaTheme="majorEastAsia" w:cstheme="majorEastAsia"/>
          <w:color w:val="auto"/>
          <w:kern w:val="0"/>
          <w:sz w:val="24"/>
          <w:szCs w:val="24"/>
          <w:lang w:val="en-US" w:eastAsia="zh-CN" w:bidi="ar"/>
        </w:rPr>
        <w:t>杨东（2019）认为：区块链的制度设计应当实现从“监管”转向“治理”的思维转变。当下区块链治理的主要问题在于市场被错误的理念支配，规制者缺乏技术规制工 具。“共票”是区块链上集投资者、消费者与管理者三位一体的共享分配机制，同时也能对数据赋权、确权、赋能，能为以数据为核心的数字经济激发新动能。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color w:val="auto"/>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center"/>
        <w:textAlignment w:val="auto"/>
        <w:rPr>
          <w:rStyle w:val="6"/>
          <w:rFonts w:hint="eastAsia" w:ascii="微软雅黑" w:hAnsi="微软雅黑" w:eastAsia="微软雅黑" w:cs="微软雅黑"/>
          <w:sz w:val="21"/>
          <w:szCs w:val="21"/>
          <w:lang w:val="en-US" w:eastAsia="zh-Hans"/>
        </w:rPr>
      </w:pPr>
      <w:r>
        <w:rPr>
          <w:rStyle w:val="6"/>
          <w:rFonts w:hint="eastAsia" w:ascii="微软雅黑" w:hAnsi="微软雅黑" w:eastAsia="微软雅黑" w:cs="微软雅黑"/>
          <w:sz w:val="21"/>
          <w:szCs w:val="21"/>
          <w:lang w:val="en-US" w:eastAsia="zh-Hans"/>
        </w:rPr>
        <w:t>参考文献</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魏立斐，</w:t>
      </w:r>
      <w:r>
        <w:rPr>
          <w:rStyle w:val="6"/>
          <w:rFonts w:hint="eastAsia" w:ascii="微软雅黑" w:hAnsi="微软雅黑" w:eastAsia="微软雅黑" w:cs="微软雅黑"/>
          <w:sz w:val="21"/>
          <w:szCs w:val="21"/>
        </w:rPr>
        <w:t>陈聪聪，张蕾，李梦思，陈玉娇，王勤：《机器学习的安全问题及隐私保护》，载《计算机研究与发展》2020年第10期</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Style w:val="7"/>
          <w:rFonts w:hint="eastAsia" w:ascii="微软雅黑" w:hAnsi="微软雅黑" w:eastAsia="微软雅黑" w:cs="微软雅黑"/>
          <w:sz w:val="21"/>
          <w:szCs w:val="21"/>
        </w:rPr>
      </w:pPr>
      <w:r>
        <w:rPr>
          <w:rStyle w:val="7"/>
          <w:rFonts w:hint="eastAsia" w:ascii="微软雅黑" w:hAnsi="微软雅黑" w:eastAsia="微软雅黑" w:cs="微软雅黑"/>
          <w:sz w:val="21"/>
          <w:szCs w:val="21"/>
        </w:rPr>
        <w:t>DANMGARD I, NIGLSEN J, POLYCHRONIADOU A, et al. On the Communication Required for Unconditionally Secure Multiplication [C]//Lecture Notes in Computer Science: 9815. Heidelberg: Springe Verlag, 2016: 459-488</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Style w:val="7"/>
          <w:rFonts w:hint="eastAsia" w:ascii="微软雅黑" w:hAnsi="微软雅黑" w:eastAsia="微软雅黑" w:cs="微软雅黑"/>
          <w:sz w:val="21"/>
          <w:szCs w:val="21"/>
        </w:rPr>
      </w:pPr>
      <w:r>
        <w:rPr>
          <w:rStyle w:val="7"/>
          <w:rFonts w:hint="eastAsia" w:ascii="微软雅黑" w:hAnsi="微软雅黑" w:eastAsia="微软雅黑" w:cs="微软雅黑"/>
          <w:sz w:val="21"/>
          <w:szCs w:val="21"/>
        </w:rPr>
        <w:t>ZHOU L, WANG L, SUN Y, et al. Ant Nest: Fully Non-Interactive Secure Multi-Party Computation[J].IEEE Access, 2018, 6: 75639-75649.</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Style w:val="7"/>
          <w:rFonts w:hint="eastAsia" w:ascii="微软雅黑" w:hAnsi="微软雅黑" w:eastAsia="微软雅黑" w:cs="微软雅黑"/>
          <w:sz w:val="21"/>
          <w:szCs w:val="21"/>
        </w:rPr>
      </w:pPr>
      <w:r>
        <w:rPr>
          <w:rStyle w:val="7"/>
          <w:rFonts w:hint="eastAsia" w:ascii="微软雅黑" w:hAnsi="微软雅黑" w:eastAsia="微软雅黑" w:cs="微软雅黑"/>
          <w:sz w:val="21"/>
          <w:szCs w:val="21"/>
        </w:rPr>
        <w:t>BENHAMOUDA F, HALEVI S, HALEVI T. Supporting Private Data on Hyperledger Fabric with Secure Multiparty Computation[C]//Proceedings of the 2018 IEEE International Conference on Cloud Engineering. Piscataway: IEEE, 2018: 357-363.</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杨强</w:t>
      </w:r>
      <w:r>
        <w:rPr>
          <w:rFonts w:hint="default" w:ascii="微软雅黑" w:hAnsi="微软雅黑" w:eastAsia="微软雅黑" w:cs="微软雅黑"/>
          <w:sz w:val="21"/>
          <w:szCs w:val="21"/>
          <w:lang w:eastAsia="zh-CN"/>
        </w:rPr>
        <w:t>：</w:t>
      </w:r>
      <w:r>
        <w:rPr>
          <w:rFonts w:hint="eastAsia" w:ascii="微软雅黑" w:hAnsi="微软雅黑" w:eastAsia="微软雅黑" w:cs="微软雅黑"/>
          <w:sz w:val="21"/>
          <w:szCs w:val="21"/>
          <w:lang w:eastAsia="zh-CN"/>
        </w:rPr>
        <w:t>《联邦学习：人工智能的最后一公里》，</w:t>
      </w:r>
      <w:r>
        <w:rPr>
          <w:rFonts w:hint="eastAsia" w:ascii="微软雅黑" w:hAnsi="微软雅黑" w:eastAsia="微软雅黑" w:cs="微软雅黑"/>
          <w:sz w:val="21"/>
          <w:szCs w:val="21"/>
          <w:lang w:val="en-US" w:eastAsia="zh-Hans"/>
        </w:rPr>
        <w:t>载</w:t>
      </w:r>
      <w:r>
        <w:rPr>
          <w:rFonts w:hint="eastAsia" w:ascii="微软雅黑" w:hAnsi="微软雅黑" w:eastAsia="微软雅黑" w:cs="微软雅黑"/>
          <w:sz w:val="21"/>
          <w:szCs w:val="21"/>
          <w:lang w:eastAsia="zh-CN"/>
        </w:rPr>
        <w:t>《智能系统学报》，第 15 卷第 1 期</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t>徐萍</w:t>
      </w:r>
      <w:r>
        <w:rPr>
          <w:rFonts w:hint="default" w:ascii="微软雅黑" w:hAnsi="微软雅黑" w:eastAsia="微软雅黑" w:cs="微软雅黑"/>
          <w:sz w:val="21"/>
          <w:szCs w:val="21"/>
          <w:lang w:eastAsia="zh-CN"/>
        </w:rPr>
        <w:t>，</w:t>
      </w:r>
      <w:r>
        <w:rPr>
          <w:rFonts w:hint="eastAsia" w:ascii="微软雅黑" w:hAnsi="微软雅黑" w:eastAsia="微软雅黑" w:cs="微软雅黑"/>
          <w:sz w:val="21"/>
          <w:szCs w:val="21"/>
          <w:lang w:eastAsia="zh-CN"/>
        </w:rPr>
        <w:t>何家俊</w:t>
      </w:r>
      <w:r>
        <w:rPr>
          <w:rFonts w:hint="default" w:ascii="微软雅黑" w:hAnsi="微软雅黑" w:eastAsia="微软雅黑" w:cs="微软雅黑"/>
          <w:sz w:val="21"/>
          <w:szCs w:val="21"/>
          <w:lang w:eastAsia="zh-CN"/>
        </w:rPr>
        <w:t>，</w:t>
      </w:r>
      <w:r>
        <w:rPr>
          <w:rFonts w:hint="eastAsia" w:ascii="微软雅黑" w:hAnsi="微软雅黑" w:eastAsia="微软雅黑" w:cs="微软雅黑"/>
          <w:sz w:val="21"/>
          <w:szCs w:val="21"/>
          <w:lang w:eastAsia="zh-CN"/>
        </w:rPr>
        <w:t>岳小尧</w:t>
      </w:r>
      <w:r>
        <w:rPr>
          <w:rFonts w:hint="default"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《基于边缘学习和联邦学习的新冠肺炎（COVID-19）高校防控管理模型研究》，</w:t>
      </w:r>
      <w:r>
        <w:rPr>
          <w:rFonts w:hint="eastAsia" w:ascii="微软雅黑" w:hAnsi="微软雅黑" w:eastAsia="微软雅黑" w:cs="微软雅黑"/>
          <w:sz w:val="21"/>
          <w:szCs w:val="21"/>
          <w:lang w:val="en-US" w:eastAsia="zh-Hans"/>
        </w:rPr>
        <w:t>载</w:t>
      </w:r>
      <w:r>
        <w:rPr>
          <w:rFonts w:hint="eastAsia" w:ascii="微软雅黑" w:hAnsi="微软雅黑" w:eastAsia="微软雅黑" w:cs="微软雅黑"/>
          <w:sz w:val="21"/>
          <w:szCs w:val="21"/>
          <w:lang w:val="en-US" w:eastAsia="zh-CN"/>
        </w:rPr>
        <w:t>《当代教育论坛》，2020年第</w:t>
      </w:r>
      <w:r>
        <w:rPr>
          <w:rFonts w:hint="default" w:ascii="微软雅黑" w:hAnsi="微软雅黑" w:eastAsia="微软雅黑" w:cs="微软雅黑"/>
          <w:sz w:val="21"/>
          <w:szCs w:val="21"/>
          <w:lang w:eastAsia="zh-CN"/>
        </w:rPr>
        <w:t>2</w:t>
      </w:r>
      <w:r>
        <w:rPr>
          <w:rFonts w:hint="eastAsia" w:ascii="微软雅黑" w:hAnsi="微软雅黑" w:eastAsia="微软雅黑" w:cs="微软雅黑"/>
          <w:sz w:val="21"/>
          <w:szCs w:val="21"/>
          <w:lang w:val="en-US" w:eastAsia="zh-CN"/>
        </w:rPr>
        <w:t>期</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李默妍</w:t>
      </w:r>
      <w:r>
        <w:rPr>
          <w:rFonts w:hint="default"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《基于联邦学习的教育数据挖掘隐私保护技术探索》，</w:t>
      </w:r>
      <w:r>
        <w:rPr>
          <w:rFonts w:hint="eastAsia" w:ascii="微软雅黑" w:hAnsi="微软雅黑" w:eastAsia="微软雅黑" w:cs="微软雅黑"/>
          <w:sz w:val="21"/>
          <w:szCs w:val="21"/>
          <w:lang w:val="en-US" w:eastAsia="zh-Hans"/>
        </w:rPr>
        <w:t>载</w:t>
      </w:r>
      <w:r>
        <w:rPr>
          <w:rFonts w:hint="eastAsia" w:ascii="微软雅黑" w:hAnsi="微软雅黑" w:eastAsia="微软雅黑" w:cs="微软雅黑"/>
          <w:sz w:val="21"/>
          <w:szCs w:val="21"/>
          <w:lang w:val="en-US" w:eastAsia="zh-CN"/>
        </w:rPr>
        <w:t>《电化教育研究》，2020.11.013</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陈国润，母美荣，张蕊，孙丹，钱栋军</w:t>
      </w:r>
      <w:r>
        <w:rPr>
          <w:rFonts w:hint="default" w:ascii="微软雅黑" w:hAnsi="微软雅黑" w:eastAsia="微软雅黑" w:cs="微软雅黑"/>
          <w:sz w:val="21"/>
          <w:szCs w:val="21"/>
          <w:lang w:eastAsia="zh-CN"/>
        </w:rPr>
        <w:t>：</w:t>
      </w:r>
      <w:r>
        <w:rPr>
          <w:rFonts w:hint="eastAsia" w:ascii="微软雅黑" w:hAnsi="微软雅黑" w:eastAsia="微软雅黑" w:cs="微软雅黑"/>
          <w:sz w:val="21"/>
          <w:szCs w:val="21"/>
          <w:lang w:eastAsia="zh-CN"/>
        </w:rPr>
        <w:t>《基于联邦学习的通信诈骗识别模型的实现》，</w:t>
      </w:r>
      <w:r>
        <w:rPr>
          <w:rFonts w:hint="eastAsia" w:ascii="微软雅黑" w:hAnsi="微软雅黑" w:eastAsia="微软雅黑" w:cs="微软雅黑"/>
          <w:sz w:val="21"/>
          <w:szCs w:val="21"/>
          <w:lang w:val="en-US" w:eastAsia="zh-Hans"/>
        </w:rPr>
        <w:t>载</w:t>
      </w:r>
      <w:r>
        <w:rPr>
          <w:rFonts w:hint="eastAsia" w:ascii="微软雅黑" w:hAnsi="微软雅黑" w:eastAsia="微软雅黑" w:cs="微软雅黑"/>
          <w:sz w:val="21"/>
          <w:szCs w:val="21"/>
          <w:lang w:eastAsia="zh-CN"/>
        </w:rPr>
        <w:t>《运营与创新》，.2020</w:t>
      </w:r>
      <w:r>
        <w:rPr>
          <w:rFonts w:hint="eastAsia" w:ascii="微软雅黑" w:hAnsi="微软雅黑" w:eastAsia="微软雅黑" w:cs="微软雅黑"/>
          <w:sz w:val="21"/>
          <w:szCs w:val="21"/>
          <w:lang w:val="en-US" w:eastAsia="zh-Hans"/>
        </w:rPr>
        <w:t>年</w:t>
      </w:r>
      <w:r>
        <w:rPr>
          <w:rFonts w:hint="eastAsia" w:ascii="微软雅黑" w:hAnsi="微软雅黑" w:eastAsia="微软雅黑" w:cs="微软雅黑"/>
          <w:sz w:val="21"/>
          <w:szCs w:val="21"/>
          <w:lang w:eastAsia="zh-CN"/>
        </w:rPr>
        <w:t>111</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李 禾，王述洋，《安全多方计算的应用研究》，</w:t>
      </w:r>
      <w:r>
        <w:rPr>
          <w:rFonts w:hint="eastAsia" w:ascii="微软雅黑" w:hAnsi="微软雅黑" w:eastAsia="微软雅黑" w:cs="微软雅黑"/>
          <w:sz w:val="21"/>
          <w:szCs w:val="21"/>
          <w:lang w:val="en-US" w:eastAsia="zh-Hans"/>
        </w:rPr>
        <w:t>载</w:t>
      </w:r>
      <w:r>
        <w:rPr>
          <w:rFonts w:hint="eastAsia" w:ascii="微软雅黑" w:hAnsi="微软雅黑" w:eastAsia="微软雅黑" w:cs="微软雅黑"/>
          <w:sz w:val="21"/>
          <w:szCs w:val="21"/>
          <w:lang w:val="en-US" w:eastAsia="zh-CN"/>
        </w:rPr>
        <w:t>《中国安全科学学报》，第 18卷 第 3期</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val="en-US" w:eastAsia="zh-CN"/>
        </w:rPr>
        <w:t>董绍辉 ，西 宝 ，田丽娜，《基于安全多方计算的供应链产能分配机制》，</w:t>
      </w:r>
      <w:r>
        <w:rPr>
          <w:rFonts w:hint="eastAsia" w:ascii="微软雅黑" w:hAnsi="微软雅黑" w:eastAsia="微软雅黑" w:cs="微软雅黑"/>
          <w:sz w:val="21"/>
          <w:szCs w:val="21"/>
          <w:lang w:val="en-US" w:eastAsia="zh-Hans"/>
        </w:rPr>
        <w:t>载</w:t>
      </w:r>
      <w:r>
        <w:rPr>
          <w:rFonts w:hint="eastAsia" w:ascii="微软雅黑" w:hAnsi="微软雅黑" w:eastAsia="微软雅黑" w:cs="微软雅黑"/>
          <w:sz w:val="21"/>
          <w:szCs w:val="21"/>
          <w:lang w:val="en-US" w:eastAsia="zh-CN"/>
        </w:rPr>
        <w:t>《物流管理》，第 23卷 第 5期</w:t>
      </w:r>
    </w:p>
    <w:p>
      <w:pPr>
        <w:keepNext w:val="0"/>
        <w:keepLines w:val="0"/>
        <w:widowControl/>
        <w:numPr>
          <w:ilvl w:val="0"/>
          <w:numId w:val="3"/>
        </w:numPr>
        <w:suppressLineNumbers w:val="0"/>
        <w:ind w:left="425" w:leftChars="0" w:hanging="425" w:firstLineChars="0"/>
        <w:jc w:val="left"/>
        <w:rPr>
          <w:rFonts w:hint="eastAsia" w:ascii="微软雅黑" w:hAnsi="微软雅黑" w:eastAsia="微软雅黑" w:cs="微软雅黑"/>
          <w:sz w:val="21"/>
          <w:szCs w:val="21"/>
        </w:rPr>
      </w:pPr>
      <w:r>
        <w:rPr>
          <w:rFonts w:hint="default" w:ascii="微软雅黑" w:hAnsi="微软雅黑" w:eastAsia="微软雅黑" w:cs="微软雅黑"/>
          <w:b w:val="0"/>
          <w:i w:val="0"/>
          <w:caps w:val="0"/>
          <w:color w:val="000000"/>
          <w:spacing w:val="0"/>
          <w:kern w:val="0"/>
          <w:sz w:val="21"/>
          <w:szCs w:val="21"/>
          <w:u w:val="none"/>
          <w:shd w:val="clear" w:fill="FFFFFF"/>
          <w:lang w:eastAsia="zh-CN" w:bidi="ar"/>
        </w:rPr>
        <w:t xml:space="preserve"> </w:t>
      </w:r>
      <w:r>
        <w:rPr>
          <w:rFonts w:hint="eastAsia" w:ascii="微软雅黑" w:hAnsi="微软雅黑" w:eastAsia="微软雅黑" w:cs="微软雅黑"/>
          <w:b w:val="0"/>
          <w:i w:val="0"/>
          <w:caps w:val="0"/>
          <w:color w:val="000000"/>
          <w:spacing w:val="0"/>
          <w:kern w:val="0"/>
          <w:sz w:val="21"/>
          <w:szCs w:val="21"/>
          <w:u w:val="none"/>
          <w:shd w:val="clear" w:fill="FFFFFF"/>
          <w:lang w:val="en-US" w:eastAsia="zh-CN" w:bidi="ar"/>
        </w:rPr>
        <w:t>Mcmahan H B , Moore E , Ramage D , et al. Communication-Efficient Learning of Deep Networks from Decentralized Data[J]. 2016.</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425" w:leftChars="0" w:right="0" w:rightChars="0" w:hanging="425" w:firstLineChars="0"/>
        <w:jc w:val="left"/>
        <w:textAlignment w:val="auto"/>
        <w:rPr>
          <w:rFonts w:hint="default" w:ascii="微软雅黑" w:hAnsi="微软雅黑" w:eastAsia="微软雅黑" w:cs="微软雅黑"/>
          <w:color w:val="000000"/>
          <w:kern w:val="0"/>
          <w:sz w:val="21"/>
          <w:szCs w:val="21"/>
          <w:lang w:eastAsia="zh-CN" w:bidi="ar"/>
        </w:rPr>
      </w:pP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Bonawitz</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K,</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Eichner</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H,Grieskamp</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W,et</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al．Towards</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Federated</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Learning</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at</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Scale:</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System Design[J]．</w:t>
      </w:r>
      <w:r>
        <w:rPr>
          <w:rFonts w:hint="default" w:ascii="微软雅黑" w:hAnsi="微软雅黑" w:eastAsia="微软雅黑" w:cs="微软雅黑"/>
          <w:color w:val="000000"/>
          <w:kern w:val="0"/>
          <w:sz w:val="21"/>
          <w:szCs w:val="21"/>
          <w:lang w:eastAsia="zh-CN" w:bidi="ar"/>
        </w:rPr>
        <w:t>2019</w:t>
      </w:r>
      <w:r>
        <w:rPr>
          <w:rFonts w:hint="eastAsia" w:ascii="微软雅黑" w:hAnsi="微软雅黑" w:eastAsia="微软雅黑" w:cs="微软雅黑"/>
          <w:color w:val="000000"/>
          <w:kern w:val="0"/>
          <w:sz w:val="21"/>
          <w:szCs w:val="21"/>
          <w:lang w:val="en-US" w:eastAsia="zh-CN" w:bidi="ar"/>
        </w:rPr>
        <w:t>,CoRRabs</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w:t>
      </w:r>
      <w:r>
        <w:rPr>
          <w:rFonts w:hint="default" w:ascii="微软雅黑" w:hAnsi="微软雅黑" w:eastAsia="微软雅黑" w:cs="微软雅黑"/>
          <w:color w:val="000000"/>
          <w:kern w:val="0"/>
          <w:sz w:val="21"/>
          <w:szCs w:val="21"/>
          <w:lang w:eastAsia="zh-CN" w:bidi="ar"/>
        </w:rPr>
        <w:t>1092.01046</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425" w:leftChars="0" w:right="0" w:rightChars="0" w:hanging="425" w:firstLineChars="0"/>
        <w:jc w:val="left"/>
        <w:textAlignment w:val="auto"/>
        <w:rPr>
          <w:rFonts w:hint="eastAsia"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Yang Q,Liu Y,Chen T,etal．Federated Machine Learning:</w:t>
      </w:r>
      <w:r>
        <w:rPr>
          <w:rFonts w:hint="eastAsia"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Conceptand</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Applications</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[J]．ACM TransＧ actions</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on</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Intelligent</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Systems</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and</w:t>
      </w: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Technology,</w:t>
      </w:r>
      <w:r>
        <w:rPr>
          <w:rFonts w:hint="default" w:ascii="微软雅黑" w:hAnsi="微软雅黑" w:eastAsia="微软雅黑" w:cs="微软雅黑"/>
          <w:color w:val="000000"/>
          <w:kern w:val="0"/>
          <w:sz w:val="21"/>
          <w:szCs w:val="21"/>
          <w:lang w:eastAsia="zh-CN" w:bidi="ar"/>
        </w:rPr>
        <w:t>2019</w:t>
      </w:r>
      <w:r>
        <w:rPr>
          <w:rFonts w:hint="eastAsia" w:ascii="微软雅黑" w:hAnsi="微软雅黑" w:eastAsia="微软雅黑" w:cs="微软雅黑"/>
          <w:color w:val="000000"/>
          <w:kern w:val="0"/>
          <w:sz w:val="21"/>
          <w:szCs w:val="21"/>
          <w:lang w:val="en-US" w:eastAsia="zh-CN" w:bidi="ar"/>
        </w:rPr>
        <w:t xml:space="preserve">, </w:t>
      </w:r>
      <w:r>
        <w:rPr>
          <w:rFonts w:hint="default" w:ascii="微软雅黑" w:hAnsi="微软雅黑" w:eastAsia="微软雅黑" w:cs="微软雅黑"/>
          <w:color w:val="000000"/>
          <w:kern w:val="0"/>
          <w:sz w:val="21"/>
          <w:szCs w:val="21"/>
          <w:lang w:eastAsia="zh-CN" w:bidi="ar"/>
        </w:rPr>
        <w:t>10(2)</w:t>
      </w:r>
      <w:r>
        <w:rPr>
          <w:rFonts w:hint="eastAsia" w:ascii="微软雅黑" w:hAnsi="微软雅黑" w:eastAsia="微软雅黑" w:cs="微软雅黑"/>
          <w:color w:val="000000"/>
          <w:kern w:val="0"/>
          <w:sz w:val="21"/>
          <w:szCs w:val="21"/>
          <w:lang w:val="en-US" w:eastAsia="zh-CN" w:bidi="ar"/>
        </w:rPr>
        <w:t>:</w:t>
      </w:r>
      <w:r>
        <w:rPr>
          <w:rFonts w:hint="default" w:ascii="微软雅黑" w:hAnsi="微软雅黑" w:eastAsia="微软雅黑" w:cs="微软雅黑"/>
          <w:color w:val="000000"/>
          <w:kern w:val="0"/>
          <w:sz w:val="21"/>
          <w:szCs w:val="21"/>
          <w:lang w:eastAsia="zh-CN" w:bidi="ar"/>
        </w:rPr>
        <w:t>1</w:t>
      </w:r>
      <w:r>
        <w:rPr>
          <w:rFonts w:hint="eastAsia" w:ascii="微软雅黑" w:hAnsi="微软雅黑" w:eastAsia="微软雅黑" w:cs="微软雅黑"/>
          <w:color w:val="000000"/>
          <w:kern w:val="0"/>
          <w:sz w:val="21"/>
          <w:szCs w:val="21"/>
          <w:lang w:val="en-US" w:eastAsia="zh-CN" w:bidi="ar"/>
        </w:rPr>
        <w:t>２:</w:t>
      </w:r>
      <w:r>
        <w:rPr>
          <w:rFonts w:hint="default" w:ascii="微软雅黑" w:hAnsi="微软雅黑" w:eastAsia="微软雅黑" w:cs="微软雅黑"/>
          <w:color w:val="000000"/>
          <w:kern w:val="0"/>
          <w:sz w:val="21"/>
          <w:szCs w:val="21"/>
          <w:lang w:eastAsia="zh-CN" w:bidi="ar"/>
        </w:rPr>
        <w:t>1-12:19;</w:t>
      </w:r>
    </w:p>
    <w:p>
      <w:pPr>
        <w:keepNext w:val="0"/>
        <w:keepLines w:val="0"/>
        <w:pageBreakBefore w:val="0"/>
        <w:numPr>
          <w:ilvl w:val="0"/>
          <w:numId w:val="3"/>
        </w:numPr>
        <w:kinsoku/>
        <w:wordWrap/>
        <w:overflowPunct/>
        <w:topLinePunct w:val="0"/>
        <w:autoSpaceDE/>
        <w:autoSpaceDN/>
        <w:bidi w:val="0"/>
        <w:adjustRightInd/>
        <w:snapToGrid/>
        <w:spacing w:line="360" w:lineRule="auto"/>
        <w:ind w:left="425" w:leftChars="0" w:right="0" w:rightChars="0" w:hanging="425" w:firstLineChars="0"/>
        <w:textAlignment w:val="auto"/>
        <w:rPr>
          <w:rFonts w:hint="eastAsia"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eastAsia="zh-CN" w:bidi="ar"/>
        </w:rPr>
        <w:t xml:space="preserve"> </w:t>
      </w:r>
      <w:r>
        <w:rPr>
          <w:rFonts w:hint="eastAsia" w:ascii="微软雅黑" w:hAnsi="微软雅黑" w:eastAsia="微软雅黑" w:cs="微软雅黑"/>
          <w:color w:val="000000"/>
          <w:kern w:val="0"/>
          <w:sz w:val="21"/>
          <w:szCs w:val="21"/>
          <w:lang w:val="en-US" w:eastAsia="zh-CN" w:bidi="ar"/>
        </w:rPr>
        <w:t>杨强．</w:t>
      </w:r>
      <w:r>
        <w:rPr>
          <w:rFonts w:hint="default" w:ascii="微软雅黑" w:hAnsi="微软雅黑" w:eastAsia="微软雅黑" w:cs="微软雅黑"/>
          <w:color w:val="000000"/>
          <w:kern w:val="0"/>
          <w:sz w:val="21"/>
          <w:szCs w:val="21"/>
          <w:lang w:eastAsia="zh-CN" w:bidi="ar"/>
        </w:rPr>
        <w:t>《</w:t>
      </w:r>
      <w:r>
        <w:rPr>
          <w:rFonts w:hint="eastAsia" w:ascii="微软雅黑" w:hAnsi="微软雅黑" w:eastAsia="微软雅黑" w:cs="微软雅黑"/>
          <w:color w:val="000000"/>
          <w:kern w:val="0"/>
          <w:sz w:val="21"/>
          <w:szCs w:val="21"/>
          <w:lang w:val="en-US" w:eastAsia="zh-CN" w:bidi="ar"/>
        </w:rPr>
        <w:t>GDPR对 AI的挑战和基于联邦迁移学习的对策</w:t>
      </w:r>
      <w:r>
        <w:rPr>
          <w:rFonts w:hint="default" w:ascii="微软雅黑" w:hAnsi="微软雅黑" w:eastAsia="微软雅黑" w:cs="微软雅黑"/>
          <w:color w:val="000000"/>
          <w:kern w:val="0"/>
          <w:sz w:val="21"/>
          <w:szCs w:val="21"/>
          <w:lang w:eastAsia="zh-CN" w:bidi="ar"/>
        </w:rPr>
        <w:t>》，</w:t>
      </w:r>
      <w:r>
        <w:rPr>
          <w:rFonts w:hint="eastAsia" w:ascii="微软雅黑" w:hAnsi="微软雅黑" w:eastAsia="微软雅黑" w:cs="微软雅黑"/>
          <w:sz w:val="21"/>
          <w:szCs w:val="21"/>
          <w:lang w:val="en-US" w:eastAsia="zh-Hans"/>
        </w:rPr>
        <w:t>载</w:t>
      </w:r>
      <w:r>
        <w:rPr>
          <w:rFonts w:hint="default" w:ascii="微软雅黑" w:hAnsi="微软雅黑" w:eastAsia="微软雅黑" w:cs="微软雅黑"/>
          <w:sz w:val="21"/>
          <w:szCs w:val="21"/>
          <w:lang w:eastAsia="zh-Hans"/>
        </w:rPr>
        <w:t>《</w:t>
      </w:r>
      <w:r>
        <w:rPr>
          <w:rFonts w:hint="eastAsia" w:ascii="微软雅黑" w:hAnsi="微软雅黑" w:eastAsia="微软雅黑" w:cs="微软雅黑"/>
          <w:color w:val="000000"/>
          <w:kern w:val="0"/>
          <w:sz w:val="21"/>
          <w:szCs w:val="21"/>
          <w:lang w:val="en-US" w:eastAsia="zh-CN" w:bidi="ar"/>
        </w:rPr>
        <w:t>中国人工智能学会通讯</w:t>
      </w:r>
      <w:r>
        <w:rPr>
          <w:rFonts w:hint="default" w:ascii="微软雅黑" w:hAnsi="微软雅黑" w:eastAsia="微软雅黑" w:cs="微软雅黑"/>
          <w:color w:val="000000"/>
          <w:kern w:val="0"/>
          <w:sz w:val="21"/>
          <w:szCs w:val="21"/>
          <w:lang w:eastAsia="zh-CN" w:bidi="ar"/>
        </w:rPr>
        <w:t>》</w:t>
      </w:r>
      <w:r>
        <w:rPr>
          <w:rFonts w:hint="eastAsia" w:ascii="微软雅黑" w:hAnsi="微软雅黑" w:eastAsia="微软雅黑" w:cs="微软雅黑"/>
          <w:color w:val="000000"/>
          <w:kern w:val="0"/>
          <w:sz w:val="21"/>
          <w:szCs w:val="21"/>
          <w:lang w:val="en-US" w:eastAsia="zh-CN" w:bidi="ar"/>
        </w:rPr>
        <w:t>,</w:t>
      </w:r>
      <w:r>
        <w:rPr>
          <w:rFonts w:hint="default" w:ascii="微软雅黑" w:hAnsi="微软雅黑" w:eastAsia="微软雅黑" w:cs="微软雅黑"/>
          <w:color w:val="000000"/>
          <w:kern w:val="0"/>
          <w:sz w:val="21"/>
          <w:szCs w:val="21"/>
          <w:lang w:eastAsia="zh-CN" w:bidi="ar"/>
        </w:rPr>
        <w:t xml:space="preserve"> 2018</w:t>
      </w:r>
      <w:r>
        <w:rPr>
          <w:rFonts w:hint="eastAsia" w:ascii="微软雅黑" w:hAnsi="微软雅黑" w:eastAsia="微软雅黑" w:cs="微软雅黑"/>
          <w:color w:val="000000"/>
          <w:kern w:val="0"/>
          <w:sz w:val="21"/>
          <w:szCs w:val="21"/>
          <w:lang w:val="en-US" w:eastAsia="zh-Hans" w:bidi="ar"/>
        </w:rPr>
        <w:t>年第</w:t>
      </w:r>
      <w:r>
        <w:rPr>
          <w:rFonts w:hint="default" w:ascii="微软雅黑" w:hAnsi="微软雅黑" w:eastAsia="微软雅黑" w:cs="微软雅黑"/>
          <w:color w:val="000000"/>
          <w:kern w:val="0"/>
          <w:sz w:val="21"/>
          <w:szCs w:val="21"/>
          <w:lang w:eastAsia="zh-Hans" w:bidi="ar"/>
        </w:rPr>
        <w:t>8</w:t>
      </w:r>
      <w:r>
        <w:rPr>
          <w:rFonts w:hint="eastAsia" w:ascii="微软雅黑" w:hAnsi="微软雅黑" w:eastAsia="微软雅黑" w:cs="微软雅黑"/>
          <w:color w:val="000000"/>
          <w:kern w:val="0"/>
          <w:sz w:val="21"/>
          <w:szCs w:val="21"/>
          <w:lang w:val="en-US" w:eastAsia="zh-Hans" w:bidi="ar"/>
        </w:rPr>
        <w:t>期</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val="en-US" w:eastAsia="zh-CN" w:bidi="ar"/>
        </w:rPr>
      </w:pPr>
      <w:r>
        <w:rPr>
          <w:rFonts w:hint="eastAsia" w:ascii="微软雅黑" w:hAnsi="微软雅黑" w:eastAsia="微软雅黑" w:cs="微软雅黑"/>
          <w:color w:val="auto"/>
          <w:kern w:val="0"/>
          <w:sz w:val="21"/>
          <w:szCs w:val="21"/>
          <w:lang w:val="en-US" w:eastAsia="zh-CN" w:bidi="ar"/>
        </w:rPr>
        <w:t>BUTERINV.ANext-generationSmartContractandDecentralizedApplicationPlatform</w:t>
      </w:r>
      <w:r>
        <w:rPr>
          <w:rFonts w:hint="eastAsia" w:ascii="微软雅黑" w:hAnsi="微软雅黑" w:eastAsia="微软雅黑" w:cs="微软雅黑"/>
          <w:color w:val="auto"/>
          <w:kern w:val="0"/>
          <w:sz w:val="21"/>
          <w:szCs w:val="21"/>
          <w:lang w:eastAsia="zh-CN" w:bidi="ar"/>
        </w:rPr>
        <w:t xml:space="preserve"> </w:t>
      </w:r>
      <w:r>
        <w:rPr>
          <w:rFonts w:hint="eastAsia" w:ascii="微软雅黑" w:hAnsi="微软雅黑" w:eastAsia="微软雅黑" w:cs="微软雅黑"/>
          <w:color w:val="auto"/>
          <w:kern w:val="0"/>
          <w:sz w:val="21"/>
          <w:szCs w:val="21"/>
          <w:lang w:val="en-US" w:eastAsia="zh-CN" w:bidi="ar"/>
        </w:rPr>
        <w:t>[EB/OL].</w:t>
      </w:r>
      <w:r>
        <w:rPr>
          <w:rFonts w:hint="eastAsia" w:ascii="微软雅黑" w:hAnsi="微软雅黑" w:eastAsia="微软雅黑" w:cs="微软雅黑"/>
          <w:color w:val="auto"/>
          <w:kern w:val="0"/>
          <w:sz w:val="21"/>
          <w:szCs w:val="21"/>
          <w:lang w:eastAsia="zh-CN" w:bidi="ar"/>
        </w:rPr>
        <w:t xml:space="preserve"> </w:t>
      </w:r>
      <w:r>
        <w:rPr>
          <w:rFonts w:hint="eastAsia" w:ascii="微软雅黑" w:hAnsi="微软雅黑" w:eastAsia="微软雅黑" w:cs="微软雅黑"/>
          <w:color w:val="auto"/>
          <w:kern w:val="0"/>
          <w:sz w:val="21"/>
          <w:szCs w:val="21"/>
          <w:lang w:val="en-US" w:eastAsia="zh-CN" w:bidi="ar"/>
        </w:rPr>
        <w:t>[2020-04-26].</w:t>
      </w:r>
      <w:r>
        <w:rPr>
          <w:rFonts w:hint="eastAsia" w:ascii="微软雅黑" w:hAnsi="微软雅黑" w:eastAsia="微软雅黑" w:cs="微软雅黑"/>
          <w:color w:val="auto"/>
          <w:kern w:val="0"/>
          <w:sz w:val="21"/>
          <w:szCs w:val="21"/>
          <w:lang w:eastAsia="zh-CN" w:bidi="ar"/>
        </w:rPr>
        <w:t xml:space="preserve"> </w:t>
      </w:r>
      <w:r>
        <w:rPr>
          <w:rFonts w:hint="eastAsia" w:ascii="微软雅黑" w:hAnsi="微软雅黑" w:eastAsia="微软雅黑" w:cs="微软雅黑"/>
          <w:color w:val="auto"/>
          <w:kern w:val="0"/>
          <w:sz w:val="21"/>
          <w:szCs w:val="21"/>
          <w:lang w:val="en-US" w:eastAsia="zh-CN" w:bidi="ar"/>
        </w:rPr>
        <w:t>http://www.fintech.academy/wp-content/uploads/2016/06/EthereumWhitePaper.pdf.</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425" w:leftChars="0" w:right="0" w:rightChars="0" w:hanging="425" w:firstLineChars="0"/>
        <w:jc w:val="both"/>
        <w:textAlignment w:val="auto"/>
        <w:outlineLvl w:val="9"/>
        <w:rPr>
          <w:rFonts w:hint="eastAsia" w:ascii="微软雅黑" w:hAnsi="微软雅黑" w:eastAsia="微软雅黑" w:cs="微软雅黑"/>
          <w:color w:val="auto"/>
          <w:kern w:val="0"/>
          <w:sz w:val="21"/>
          <w:szCs w:val="21"/>
          <w:lang w:val="en-US" w:eastAsia="zh-CN" w:bidi="ar"/>
        </w:rPr>
      </w:pPr>
      <w:r>
        <w:rPr>
          <w:rFonts w:hint="default" w:ascii="微软雅黑" w:hAnsi="微软雅黑" w:eastAsia="微软雅黑" w:cs="微软雅黑"/>
          <w:color w:val="auto"/>
          <w:kern w:val="0"/>
          <w:sz w:val="21"/>
          <w:szCs w:val="21"/>
          <w:lang w:eastAsia="zh-CN" w:bidi="ar"/>
        </w:rPr>
        <w:t xml:space="preserve"> </w:t>
      </w:r>
      <w:r>
        <w:rPr>
          <w:rFonts w:hint="eastAsia" w:ascii="微软雅黑" w:hAnsi="微软雅黑" w:eastAsia="微软雅黑" w:cs="微软雅黑"/>
          <w:color w:val="auto"/>
          <w:kern w:val="0"/>
          <w:sz w:val="21"/>
          <w:szCs w:val="21"/>
          <w:lang w:val="en-US" w:eastAsia="zh-CN" w:bidi="ar"/>
        </w:rPr>
        <w:t>王慧</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王励成</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柏雪等</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区块链隐私保护和扩容关键技术研究</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Hans" w:bidi="ar"/>
        </w:rPr>
        <w:t>载</w:t>
      </w:r>
      <w:r>
        <w:rPr>
          <w:rFonts w:hint="default" w:ascii="微软雅黑" w:hAnsi="微软雅黑" w:eastAsia="微软雅黑" w:cs="微软雅黑"/>
          <w:color w:val="auto"/>
          <w:kern w:val="0"/>
          <w:sz w:val="21"/>
          <w:szCs w:val="21"/>
          <w:lang w:eastAsia="zh-Hans" w:bidi="ar"/>
        </w:rPr>
        <w:t>《</w:t>
      </w:r>
      <w:r>
        <w:rPr>
          <w:rFonts w:hint="eastAsia" w:ascii="微软雅黑" w:hAnsi="微软雅黑" w:eastAsia="微软雅黑" w:cs="微软雅黑"/>
          <w:color w:val="auto"/>
          <w:kern w:val="0"/>
          <w:sz w:val="21"/>
          <w:szCs w:val="21"/>
          <w:lang w:val="en-US" w:eastAsia="zh-CN" w:bidi="ar"/>
        </w:rPr>
        <w:t>西安电子科技大学学报</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,2020</w:t>
      </w:r>
      <w:r>
        <w:rPr>
          <w:rFonts w:hint="eastAsia" w:ascii="微软雅黑" w:hAnsi="微软雅黑" w:eastAsia="微软雅黑" w:cs="微软雅黑"/>
          <w:color w:val="auto"/>
          <w:kern w:val="0"/>
          <w:sz w:val="21"/>
          <w:szCs w:val="21"/>
          <w:lang w:val="en-US" w:eastAsia="zh-Hans" w:bidi="ar"/>
        </w:rPr>
        <w:t>年</w:t>
      </w:r>
      <w:r>
        <w:rPr>
          <w:rFonts w:hint="eastAsia" w:ascii="微软雅黑" w:hAnsi="微软雅黑" w:eastAsia="微软雅黑" w:cs="微软雅黑"/>
          <w:color w:val="auto"/>
          <w:kern w:val="0"/>
          <w:sz w:val="21"/>
          <w:szCs w:val="21"/>
          <w:lang w:val="en-US" w:eastAsia="zh-CN" w:bidi="ar"/>
        </w:rPr>
        <w:t>第47卷</w:t>
      </w:r>
      <w:r>
        <w:rPr>
          <w:rFonts w:hint="eastAsia" w:ascii="微软雅黑" w:hAnsi="微软雅黑" w:eastAsia="微软雅黑" w:cs="微软雅黑"/>
          <w:color w:val="auto"/>
          <w:kern w:val="0"/>
          <w:sz w:val="21"/>
          <w:szCs w:val="21"/>
          <w:lang w:val="en-US" w:eastAsia="zh-Hans" w:bidi="ar"/>
        </w:rPr>
        <w:t>第</w:t>
      </w:r>
      <w:r>
        <w:rPr>
          <w:rFonts w:hint="default" w:ascii="微软雅黑" w:hAnsi="微软雅黑" w:eastAsia="微软雅黑" w:cs="微软雅黑"/>
          <w:color w:val="auto"/>
          <w:kern w:val="0"/>
          <w:sz w:val="21"/>
          <w:szCs w:val="21"/>
          <w:lang w:eastAsia="zh-Hans" w:bidi="ar"/>
        </w:rPr>
        <w:t>5</w:t>
      </w:r>
      <w:r>
        <w:rPr>
          <w:rFonts w:hint="eastAsia" w:ascii="微软雅黑" w:hAnsi="微软雅黑" w:eastAsia="微软雅黑" w:cs="微软雅黑"/>
          <w:color w:val="auto"/>
          <w:kern w:val="0"/>
          <w:sz w:val="21"/>
          <w:szCs w:val="21"/>
          <w:lang w:val="en-US" w:eastAsia="zh-Hans" w:bidi="ar"/>
        </w:rPr>
        <w:t>期</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val="en-US" w:eastAsia="zh-Hans" w:bidi="ar"/>
        </w:rPr>
      </w:pPr>
      <w:r>
        <w:rPr>
          <w:rFonts w:hint="default" w:ascii="微软雅黑" w:hAnsi="微软雅黑" w:eastAsia="微软雅黑" w:cs="微软雅黑"/>
          <w:color w:val="auto"/>
          <w:kern w:val="0"/>
          <w:sz w:val="21"/>
          <w:szCs w:val="21"/>
          <w:lang w:eastAsia="zh-CN" w:bidi="ar"/>
        </w:rPr>
        <w:t xml:space="preserve"> </w:t>
      </w:r>
      <w:r>
        <w:rPr>
          <w:rFonts w:hint="eastAsia" w:ascii="微软雅黑" w:hAnsi="微软雅黑" w:eastAsia="微软雅黑" w:cs="微软雅黑"/>
          <w:color w:val="auto"/>
          <w:kern w:val="0"/>
          <w:sz w:val="21"/>
          <w:szCs w:val="21"/>
          <w:lang w:val="en-US" w:eastAsia="zh-CN" w:bidi="ar"/>
        </w:rPr>
        <w:t>王童</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马文平</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罗维</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基于区块链的信息共享及安全多方计算模型</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sz w:val="21"/>
          <w:szCs w:val="21"/>
          <w:lang w:val="en-US" w:eastAsia="zh-Hans"/>
        </w:rPr>
        <w:t>载</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计算机科学</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2019</w:t>
      </w:r>
      <w:r>
        <w:rPr>
          <w:rFonts w:hint="eastAsia" w:ascii="微软雅黑" w:hAnsi="微软雅黑" w:eastAsia="微软雅黑" w:cs="微软雅黑"/>
          <w:color w:val="auto"/>
          <w:kern w:val="0"/>
          <w:sz w:val="21"/>
          <w:szCs w:val="21"/>
          <w:lang w:val="en-US" w:eastAsia="zh-Hans" w:bidi="ar"/>
        </w:rPr>
        <w:t>年</w:t>
      </w:r>
      <w:r>
        <w:rPr>
          <w:rFonts w:hint="eastAsia" w:ascii="微软雅黑" w:hAnsi="微软雅黑" w:eastAsia="微软雅黑" w:cs="微软雅黑"/>
          <w:color w:val="auto"/>
          <w:kern w:val="0"/>
          <w:sz w:val="21"/>
          <w:szCs w:val="21"/>
          <w:lang w:val="en-US" w:eastAsia="zh-CN" w:bidi="ar"/>
        </w:rPr>
        <w:t>第46卷</w:t>
      </w:r>
      <w:r>
        <w:rPr>
          <w:rFonts w:hint="eastAsia" w:ascii="微软雅黑" w:hAnsi="微软雅黑" w:eastAsia="微软雅黑" w:cs="微软雅黑"/>
          <w:color w:val="auto"/>
          <w:kern w:val="0"/>
          <w:sz w:val="21"/>
          <w:szCs w:val="21"/>
          <w:lang w:val="en-US" w:eastAsia="zh-Hans" w:bidi="ar"/>
        </w:rPr>
        <w:t>第</w:t>
      </w:r>
      <w:r>
        <w:rPr>
          <w:rFonts w:hint="eastAsia" w:ascii="微软雅黑" w:hAnsi="微软雅黑" w:eastAsia="微软雅黑" w:cs="微软雅黑"/>
          <w:color w:val="auto"/>
          <w:kern w:val="0"/>
          <w:sz w:val="21"/>
          <w:szCs w:val="21"/>
          <w:lang w:val="en-US" w:eastAsia="zh-CN" w:bidi="ar"/>
        </w:rPr>
        <w:t>9</w:t>
      </w:r>
      <w:r>
        <w:rPr>
          <w:rFonts w:hint="eastAsia" w:ascii="微软雅黑" w:hAnsi="微软雅黑" w:eastAsia="微软雅黑" w:cs="微软雅黑"/>
          <w:color w:val="auto"/>
          <w:kern w:val="0"/>
          <w:sz w:val="21"/>
          <w:szCs w:val="21"/>
          <w:lang w:val="en-US" w:eastAsia="zh-Hans" w:bidi="ar"/>
        </w:rPr>
        <w:t>卷</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val="en-US" w:eastAsia="zh-Hans" w:bidi="ar"/>
        </w:rPr>
      </w:pPr>
      <w:r>
        <w:rPr>
          <w:rFonts w:hint="default" w:ascii="微软雅黑" w:hAnsi="微软雅黑" w:eastAsia="微软雅黑" w:cs="微软雅黑"/>
          <w:color w:val="auto"/>
          <w:kern w:val="0"/>
          <w:sz w:val="21"/>
          <w:szCs w:val="21"/>
          <w:lang w:eastAsia="zh-CN" w:bidi="ar"/>
        </w:rPr>
        <w:t xml:space="preserve"> </w:t>
      </w:r>
      <w:r>
        <w:rPr>
          <w:rFonts w:hint="eastAsia" w:ascii="微软雅黑" w:hAnsi="微软雅黑" w:eastAsia="微软雅黑" w:cs="微软雅黑"/>
          <w:color w:val="auto"/>
          <w:kern w:val="0"/>
          <w:sz w:val="21"/>
          <w:szCs w:val="21"/>
          <w:lang w:eastAsia="zh-CN" w:bidi="ar"/>
        </w:rPr>
        <w:t>蒋瀚</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徐秋亮</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基于云计算服务的安全多方计算</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sz w:val="21"/>
          <w:szCs w:val="21"/>
          <w:lang w:val="en-US" w:eastAsia="zh-Hans"/>
        </w:rPr>
        <w:t>载</w:t>
      </w:r>
      <w:r>
        <w:rPr>
          <w:rFonts w:hint="default" w:ascii="微软雅黑" w:hAnsi="微软雅黑" w:eastAsia="微软雅黑" w:cs="微软雅黑"/>
          <w:sz w:val="21"/>
          <w:szCs w:val="21"/>
          <w:lang w:eastAsia="zh-Hans"/>
        </w:rPr>
        <w:t>《</w:t>
      </w:r>
      <w:r>
        <w:rPr>
          <w:rFonts w:hint="eastAsia" w:ascii="微软雅黑" w:hAnsi="微软雅黑" w:eastAsia="微软雅黑" w:cs="微软雅黑"/>
          <w:color w:val="auto"/>
          <w:kern w:val="0"/>
          <w:sz w:val="21"/>
          <w:szCs w:val="21"/>
          <w:lang w:eastAsia="zh-CN" w:bidi="ar"/>
        </w:rPr>
        <w:t>计算机研究与发展</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2016</w:t>
      </w:r>
      <w:r>
        <w:rPr>
          <w:rFonts w:hint="eastAsia" w:ascii="微软雅黑" w:hAnsi="微软雅黑" w:eastAsia="微软雅黑" w:cs="微软雅黑"/>
          <w:color w:val="auto"/>
          <w:kern w:val="0"/>
          <w:sz w:val="21"/>
          <w:szCs w:val="21"/>
          <w:lang w:val="en-US" w:eastAsia="zh-Hans" w:bidi="ar"/>
        </w:rPr>
        <w:t>年第</w:t>
      </w:r>
      <w:r>
        <w:rPr>
          <w:rFonts w:hint="eastAsia" w:ascii="微软雅黑" w:hAnsi="微软雅黑" w:eastAsia="微软雅黑" w:cs="微软雅黑"/>
          <w:color w:val="auto"/>
          <w:kern w:val="0"/>
          <w:sz w:val="21"/>
          <w:szCs w:val="21"/>
          <w:lang w:eastAsia="zh-CN" w:bidi="ar"/>
        </w:rPr>
        <w:t>53</w:t>
      </w:r>
      <w:r>
        <w:rPr>
          <w:rFonts w:hint="eastAsia" w:ascii="微软雅黑" w:hAnsi="微软雅黑" w:eastAsia="微软雅黑" w:cs="微软雅黑"/>
          <w:color w:val="auto"/>
          <w:kern w:val="0"/>
          <w:sz w:val="21"/>
          <w:szCs w:val="21"/>
          <w:lang w:val="en-US" w:eastAsia="zh-Hans" w:bidi="ar"/>
        </w:rPr>
        <w:t>卷第</w:t>
      </w:r>
      <w:r>
        <w:rPr>
          <w:rFonts w:hint="eastAsia" w:ascii="微软雅黑" w:hAnsi="微软雅黑" w:eastAsia="微软雅黑" w:cs="微软雅黑"/>
          <w:color w:val="auto"/>
          <w:kern w:val="0"/>
          <w:sz w:val="21"/>
          <w:szCs w:val="21"/>
          <w:lang w:eastAsia="zh-CN" w:bidi="ar"/>
        </w:rPr>
        <w:t>10</w:t>
      </w:r>
      <w:r>
        <w:rPr>
          <w:rFonts w:hint="eastAsia" w:ascii="微软雅黑" w:hAnsi="微软雅黑" w:eastAsia="微软雅黑" w:cs="微软雅黑"/>
          <w:color w:val="auto"/>
          <w:kern w:val="0"/>
          <w:sz w:val="21"/>
          <w:szCs w:val="21"/>
          <w:lang w:val="en-US" w:eastAsia="zh-Hans" w:bidi="ar"/>
        </w:rPr>
        <w:t>期</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val="en-US" w:eastAsia="zh-Hans" w:bidi="ar"/>
        </w:rPr>
      </w:pPr>
      <w:r>
        <w:rPr>
          <w:rFonts w:hint="default" w:ascii="微软雅黑" w:hAnsi="微软雅黑" w:eastAsia="微软雅黑" w:cs="微软雅黑"/>
          <w:color w:val="auto"/>
          <w:kern w:val="0"/>
          <w:sz w:val="21"/>
          <w:szCs w:val="21"/>
          <w:lang w:eastAsia="zh-CN" w:bidi="ar"/>
        </w:rPr>
        <w:t xml:space="preserve"> </w:t>
      </w:r>
      <w:r>
        <w:rPr>
          <w:rFonts w:hint="eastAsia" w:ascii="微软雅黑" w:hAnsi="微软雅黑" w:eastAsia="微软雅黑" w:cs="微软雅黑"/>
          <w:color w:val="auto"/>
          <w:kern w:val="0"/>
          <w:sz w:val="21"/>
          <w:szCs w:val="21"/>
          <w:lang w:val="en-US" w:eastAsia="zh-CN" w:bidi="ar"/>
        </w:rPr>
        <w:t>黄建华</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江亚慧</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李忠诚</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利用区块链构建公平的安全多方计算</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sz w:val="21"/>
          <w:szCs w:val="21"/>
          <w:lang w:val="en-US" w:eastAsia="zh-Hans"/>
        </w:rPr>
        <w:t>载</w:t>
      </w:r>
      <w:r>
        <w:rPr>
          <w:rFonts w:hint="default" w:ascii="微软雅黑" w:hAnsi="微软雅黑" w:eastAsia="微软雅黑" w:cs="微软雅黑"/>
          <w:sz w:val="21"/>
          <w:szCs w:val="21"/>
          <w:lang w:eastAsia="zh-Hans"/>
        </w:rPr>
        <w:t>《</w:t>
      </w:r>
      <w:r>
        <w:rPr>
          <w:rFonts w:hint="eastAsia" w:ascii="微软雅黑" w:hAnsi="微软雅黑" w:eastAsia="微软雅黑" w:cs="微软雅黑"/>
          <w:color w:val="auto"/>
          <w:kern w:val="0"/>
          <w:sz w:val="21"/>
          <w:szCs w:val="21"/>
          <w:lang w:val="en-US" w:eastAsia="zh-CN" w:bidi="ar"/>
        </w:rPr>
        <w:t>计算机应用研究</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val="en-US" w:eastAsia="zh-CN" w:bidi="ar"/>
        </w:rPr>
        <w:t>2020</w:t>
      </w:r>
      <w:r>
        <w:rPr>
          <w:rFonts w:hint="eastAsia" w:ascii="微软雅黑" w:hAnsi="微软雅黑" w:eastAsia="微软雅黑" w:cs="微软雅黑"/>
          <w:color w:val="auto"/>
          <w:kern w:val="0"/>
          <w:sz w:val="21"/>
          <w:szCs w:val="21"/>
          <w:lang w:val="en-US" w:eastAsia="zh-Hans" w:bidi="ar"/>
        </w:rPr>
        <w:t>年第</w:t>
      </w:r>
      <w:r>
        <w:rPr>
          <w:rFonts w:hint="eastAsia" w:ascii="微软雅黑" w:hAnsi="微软雅黑" w:eastAsia="微软雅黑" w:cs="微软雅黑"/>
          <w:color w:val="auto"/>
          <w:kern w:val="0"/>
          <w:sz w:val="21"/>
          <w:szCs w:val="21"/>
          <w:lang w:val="en-US" w:eastAsia="zh-CN" w:bidi="ar"/>
        </w:rPr>
        <w:t>37</w:t>
      </w:r>
      <w:r>
        <w:rPr>
          <w:rFonts w:hint="eastAsia" w:ascii="微软雅黑" w:hAnsi="微软雅黑" w:eastAsia="微软雅黑" w:cs="微软雅黑"/>
          <w:color w:val="auto"/>
          <w:kern w:val="0"/>
          <w:sz w:val="21"/>
          <w:szCs w:val="21"/>
          <w:lang w:val="en-US" w:eastAsia="zh-Hans" w:bidi="ar"/>
        </w:rPr>
        <w:t>期第</w:t>
      </w:r>
      <w:r>
        <w:rPr>
          <w:rFonts w:hint="default" w:ascii="微软雅黑" w:hAnsi="微软雅黑" w:eastAsia="微软雅黑" w:cs="微软雅黑"/>
          <w:color w:val="auto"/>
          <w:kern w:val="0"/>
          <w:sz w:val="21"/>
          <w:szCs w:val="21"/>
          <w:lang w:eastAsia="zh-Hans" w:bidi="ar"/>
        </w:rPr>
        <w:t>1</w:t>
      </w:r>
      <w:r>
        <w:rPr>
          <w:rFonts w:hint="eastAsia" w:ascii="微软雅黑" w:hAnsi="微软雅黑" w:eastAsia="微软雅黑" w:cs="微软雅黑"/>
          <w:color w:val="auto"/>
          <w:kern w:val="0"/>
          <w:sz w:val="21"/>
          <w:szCs w:val="21"/>
          <w:lang w:val="en-US" w:eastAsia="zh-Hans" w:bidi="ar"/>
        </w:rPr>
        <w:t>卷</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eastAsia="zh-CN" w:bidi="ar"/>
        </w:rPr>
      </w:pPr>
      <w:r>
        <w:rPr>
          <w:rFonts w:hint="default" w:ascii="微软雅黑" w:hAnsi="微软雅黑" w:eastAsia="微软雅黑" w:cs="微软雅黑"/>
          <w:color w:val="auto"/>
          <w:kern w:val="0"/>
          <w:sz w:val="21"/>
          <w:szCs w:val="21"/>
          <w:lang w:eastAsia="zh-CN" w:bidi="ar"/>
        </w:rPr>
        <w:t xml:space="preserve"> </w:t>
      </w:r>
      <w:r>
        <w:rPr>
          <w:rFonts w:hint="eastAsia" w:ascii="微软雅黑" w:hAnsi="微软雅黑" w:eastAsia="微软雅黑" w:cs="微软雅黑"/>
          <w:color w:val="auto"/>
          <w:kern w:val="0"/>
          <w:sz w:val="21"/>
          <w:szCs w:val="21"/>
          <w:lang w:eastAsia="zh-CN" w:bidi="ar"/>
        </w:rPr>
        <w:t>董祥千</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郭兵</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沈艳</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段旭良</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申云成</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张洪</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一种高效安全的去中心化数据共享模型</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sz w:val="21"/>
          <w:szCs w:val="21"/>
          <w:lang w:val="en-US" w:eastAsia="zh-Hans"/>
        </w:rPr>
        <w:t>载</w:t>
      </w:r>
      <w:r>
        <w:rPr>
          <w:rFonts w:hint="default" w:ascii="微软雅黑" w:hAnsi="微软雅黑" w:eastAsia="微软雅黑" w:cs="微软雅黑"/>
          <w:sz w:val="21"/>
          <w:szCs w:val="21"/>
          <w:lang w:eastAsia="zh-Hans"/>
        </w:rPr>
        <w:t>《</w:t>
      </w:r>
      <w:r>
        <w:rPr>
          <w:rFonts w:hint="eastAsia" w:ascii="微软雅黑" w:hAnsi="微软雅黑" w:eastAsia="微软雅黑" w:cs="微软雅黑"/>
          <w:color w:val="auto"/>
          <w:kern w:val="0"/>
          <w:sz w:val="21"/>
          <w:szCs w:val="21"/>
          <w:lang w:eastAsia="zh-CN" w:bidi="ar"/>
        </w:rPr>
        <w:t>计算机学报</w:t>
      </w:r>
      <w:r>
        <w:rPr>
          <w:rFonts w:hint="default" w:ascii="微软雅黑" w:hAnsi="微软雅黑" w:eastAsia="微软雅黑" w:cs="微软雅黑"/>
          <w:color w:val="auto"/>
          <w:kern w:val="0"/>
          <w:sz w:val="21"/>
          <w:szCs w:val="21"/>
          <w:lang w:eastAsia="zh-CN" w:bidi="ar"/>
        </w:rPr>
        <w:t>》，</w:t>
      </w:r>
      <w:r>
        <w:rPr>
          <w:rFonts w:hint="eastAsia" w:ascii="微软雅黑" w:hAnsi="微软雅黑" w:eastAsia="微软雅黑" w:cs="微软雅黑"/>
          <w:color w:val="auto"/>
          <w:kern w:val="0"/>
          <w:sz w:val="21"/>
          <w:szCs w:val="21"/>
          <w:lang w:eastAsia="zh-CN" w:bidi="ar"/>
        </w:rPr>
        <w:t>2018,</w:t>
      </w:r>
      <w:r>
        <w:rPr>
          <w:rFonts w:hint="eastAsia" w:ascii="微软雅黑" w:hAnsi="微软雅黑" w:eastAsia="微软雅黑" w:cs="微软雅黑"/>
          <w:color w:val="auto"/>
          <w:kern w:val="0"/>
          <w:sz w:val="21"/>
          <w:szCs w:val="21"/>
          <w:lang w:val="en-US" w:eastAsia="zh-Hans" w:bidi="ar"/>
        </w:rPr>
        <w:t>年第</w:t>
      </w:r>
      <w:r>
        <w:rPr>
          <w:rFonts w:hint="eastAsia" w:ascii="微软雅黑" w:hAnsi="微软雅黑" w:eastAsia="微软雅黑" w:cs="微软雅黑"/>
          <w:color w:val="auto"/>
          <w:kern w:val="0"/>
          <w:sz w:val="21"/>
          <w:szCs w:val="21"/>
          <w:lang w:eastAsia="zh-CN" w:bidi="ar"/>
        </w:rPr>
        <w:t>41</w:t>
      </w:r>
      <w:r>
        <w:rPr>
          <w:rFonts w:hint="eastAsia" w:ascii="微软雅黑" w:hAnsi="微软雅黑" w:eastAsia="微软雅黑" w:cs="微软雅黑"/>
          <w:color w:val="auto"/>
          <w:kern w:val="0"/>
          <w:sz w:val="21"/>
          <w:szCs w:val="21"/>
          <w:lang w:val="en-US" w:eastAsia="zh-Hans" w:bidi="ar"/>
        </w:rPr>
        <w:t>期第</w:t>
      </w:r>
      <w:r>
        <w:rPr>
          <w:rFonts w:hint="default" w:ascii="微软雅黑" w:hAnsi="微软雅黑" w:eastAsia="微软雅黑" w:cs="微软雅黑"/>
          <w:color w:val="auto"/>
          <w:kern w:val="0"/>
          <w:sz w:val="21"/>
          <w:szCs w:val="21"/>
          <w:lang w:eastAsia="zh-Hans" w:bidi="ar"/>
        </w:rPr>
        <w:t>5</w:t>
      </w:r>
      <w:r>
        <w:rPr>
          <w:rFonts w:hint="eastAsia" w:ascii="微软雅黑" w:hAnsi="微软雅黑" w:eastAsia="微软雅黑" w:cs="微软雅黑"/>
          <w:color w:val="auto"/>
          <w:kern w:val="0"/>
          <w:sz w:val="21"/>
          <w:szCs w:val="21"/>
          <w:lang w:val="en-US" w:eastAsia="zh-Hans" w:bidi="ar"/>
        </w:rPr>
        <w:t>卷</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eastAsia="zh-CN" w:bidi="ar"/>
        </w:rPr>
      </w:pPr>
      <w:r>
        <w:rPr>
          <w:rFonts w:hint="eastAsia" w:ascii="微软雅黑" w:hAnsi="微软雅黑" w:eastAsia="微软雅黑" w:cs="微软雅黑"/>
          <w:color w:val="auto"/>
          <w:kern w:val="0"/>
          <w:sz w:val="21"/>
          <w:szCs w:val="21"/>
          <w:lang w:eastAsia="zh-CN" w:bidi="ar"/>
        </w:rPr>
        <w:t>刘洋，《联邦学习技术在金融领域的研究与应用》</w:t>
      </w:r>
      <w:r>
        <w:rPr>
          <w:rFonts w:hint="eastAsia" w:ascii="微软雅黑" w:hAnsi="微软雅黑" w:eastAsia="微软雅黑" w:cs="微软雅黑"/>
          <w:color w:val="auto"/>
          <w:kern w:val="0"/>
          <w:sz w:val="21"/>
          <w:szCs w:val="21"/>
          <w:lang w:val="en-US" w:eastAsia="zh-CN" w:bidi="ar"/>
        </w:rPr>
        <w:t>,《2020 中国科技峰会系列活动青年科学家沙龙——人工智能学术生态与产业创新》</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eastAsia="zh-CN" w:bidi="ar"/>
        </w:rPr>
      </w:pPr>
      <w:r>
        <w:rPr>
          <w:rFonts w:hint="eastAsia" w:ascii="微软雅黑" w:hAnsi="微软雅黑" w:eastAsia="微软雅黑" w:cs="微软雅黑"/>
          <w:color w:val="auto"/>
          <w:kern w:val="0"/>
          <w:sz w:val="21"/>
          <w:szCs w:val="21"/>
          <w:lang w:val="en-US" w:eastAsia="zh-CN" w:bidi="ar"/>
        </w:rPr>
        <w:t>杨强等，《联邦学习白皮书V2.0》</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eastAsia="zh-CN" w:bidi="ar"/>
        </w:rPr>
      </w:pPr>
      <w:r>
        <w:rPr>
          <w:rFonts w:hint="eastAsia" w:ascii="微软雅黑" w:hAnsi="微软雅黑" w:eastAsia="微软雅黑" w:cs="微软雅黑"/>
          <w:color w:val="auto"/>
          <w:kern w:val="0"/>
          <w:sz w:val="21"/>
          <w:szCs w:val="21"/>
          <w:lang w:val="en-US" w:eastAsia="zh-CN" w:bidi="ar"/>
        </w:rPr>
        <w:t>杨强，《AI向善，数据孤岛和联邦学习》，</w:t>
      </w:r>
      <w:r>
        <w:rPr>
          <w:rFonts w:ascii="微软雅黑" w:hAnsi="微软雅黑" w:eastAsia="微软雅黑" w:cs="微软雅黑"/>
          <w:i w:val="0"/>
          <w:caps w:val="0"/>
          <w:color w:val="222226"/>
          <w:spacing w:val="0"/>
          <w:sz w:val="21"/>
          <w:szCs w:val="21"/>
          <w:shd w:val="clear" w:fill="FFFFFF"/>
        </w:rPr>
        <w:t>https://dl.ccf.org.cn/lecture/lectureDetail?id=4340567999891456</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eastAsia="zh-CN" w:bidi="ar"/>
        </w:rPr>
      </w:pPr>
      <w:r>
        <w:rPr>
          <w:rFonts w:hint="eastAsia" w:ascii="微软雅黑" w:hAnsi="微软雅黑" w:eastAsia="微软雅黑" w:cs="微软雅黑"/>
          <w:color w:val="auto"/>
          <w:kern w:val="0"/>
          <w:sz w:val="21"/>
          <w:szCs w:val="21"/>
          <w:lang w:eastAsia="zh-CN" w:bidi="ar"/>
        </w:rPr>
        <w:t>翁翕，</w:t>
      </w:r>
      <w:r>
        <w:rPr>
          <w:rFonts w:hint="eastAsia" w:ascii="微软雅黑" w:hAnsi="微软雅黑" w:eastAsia="微软雅黑" w:cs="微软雅黑"/>
          <w:color w:val="auto"/>
          <w:kern w:val="0"/>
          <w:sz w:val="21"/>
          <w:szCs w:val="21"/>
          <w:lang w:val="en-US" w:eastAsia="zh-CN" w:bidi="ar"/>
        </w:rPr>
        <w:t>丛明舒，于涵：《联邦学习之激励机制设计》，</w:t>
      </w:r>
      <w:r>
        <w:rPr>
          <w:rFonts w:ascii="微软雅黑" w:hAnsi="微软雅黑" w:eastAsia="微软雅黑" w:cs="微软雅黑"/>
          <w:i w:val="0"/>
          <w:caps w:val="0"/>
          <w:color w:val="222226"/>
          <w:spacing w:val="0"/>
          <w:sz w:val="21"/>
          <w:szCs w:val="21"/>
          <w:shd w:val="clear" w:fill="FFFFFF"/>
        </w:rPr>
        <w:t>https://dl.ccf.org.cn/lecture/lectureDetail?id=4841322416883712</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eastAsia="zh-CN" w:bidi="ar"/>
        </w:rPr>
      </w:pPr>
      <w:r>
        <w:rPr>
          <w:rFonts w:hint="eastAsia" w:ascii="微软雅黑" w:hAnsi="微软雅黑" w:eastAsia="微软雅黑" w:cs="微软雅黑"/>
          <w:color w:val="auto"/>
          <w:kern w:val="0"/>
          <w:sz w:val="21"/>
          <w:szCs w:val="21"/>
          <w:lang w:val="en-US" w:eastAsia="zh-CN" w:bidi="ar"/>
        </w:rPr>
        <w:t>杨东：《“共票”：区块链治理新维度》，《东方法学》，2019年第三期</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5" w:leftChars="0" w:right="0" w:rightChars="0" w:hanging="425" w:firstLineChars="0"/>
        <w:jc w:val="left"/>
        <w:textAlignment w:val="auto"/>
        <w:outlineLvl w:val="9"/>
        <w:rPr>
          <w:rFonts w:hint="eastAsia" w:ascii="微软雅黑" w:hAnsi="微软雅黑" w:eastAsia="微软雅黑" w:cs="微软雅黑"/>
          <w:color w:val="auto"/>
          <w:kern w:val="0"/>
          <w:sz w:val="21"/>
          <w:szCs w:val="21"/>
          <w:lang w:eastAsia="zh-CN" w:bidi="ar"/>
        </w:rPr>
      </w:pPr>
      <w:bookmarkStart w:id="0" w:name="OLE_LINK1"/>
      <w:r>
        <w:rPr>
          <w:rFonts w:hint="eastAsia" w:ascii="微软雅黑" w:hAnsi="微软雅黑" w:eastAsia="微软雅黑" w:cs="微软雅黑"/>
          <w:color w:val="auto"/>
          <w:kern w:val="0"/>
          <w:sz w:val="21"/>
          <w:szCs w:val="21"/>
          <w:lang w:eastAsia="zh-CN" w:bidi="ar"/>
        </w:rPr>
        <w:t>Hyesung Kim,</w:t>
      </w:r>
      <w:bookmarkEnd w:id="0"/>
      <w:r>
        <w:rPr>
          <w:rFonts w:hint="eastAsia" w:ascii="微软雅黑" w:hAnsi="微软雅黑" w:eastAsia="微软雅黑" w:cs="微软雅黑"/>
          <w:color w:val="auto"/>
          <w:kern w:val="0"/>
          <w:sz w:val="21"/>
          <w:szCs w:val="21"/>
          <w:lang w:eastAsia="zh-CN" w:bidi="ar"/>
        </w:rPr>
        <w:t xml:space="preserve"> Jihong Park, Mehdi Bennis, Seong-Lyun Kim，《On-Device Federated Learning via Blockchain and its Latency Analysis》，https://arxiv.org/abs/1808.03949v1</w:t>
      </w:r>
    </w:p>
    <w:p>
      <w:pPr>
        <w:ind w:left="105" w:hanging="80" w:hangingChars="50"/>
        <w:rPr>
          <w:rFonts w:hint="default" w:ascii="E-BZ" w:hAnsi="E-BZ" w:eastAsia="E-BZ" w:cs="E-BZ"/>
          <w:color w:val="000000"/>
          <w:kern w:val="0"/>
          <w:sz w:val="16"/>
          <w:szCs w:val="16"/>
          <w:lang w:val="en-US" w:eastAsia="zh-CN" w:bidi="ar"/>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ajorEastAsia" w:hAnsiTheme="majorEastAsia" w:eastAsiaTheme="majorEastAsia" w:cstheme="majorEastAsia"/>
          <w:sz w:val="24"/>
          <w:szCs w:val="24"/>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heme="majorEastAsia" w:hAnsiTheme="majorEastAsia" w:eastAsiaTheme="majorEastAsia" w:cstheme="majorEastAsia"/>
          <w:sz w:val="24"/>
          <w:szCs w:val="24"/>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eastAsia="zh-Hans"/>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评述：</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发现，由于这两项技术的不成熟性，特别是联邦学习，2016年才被正式提出，2019年才完成一个基本的框架，目前学术界对其技术讨论比较热烈，计算机界对其前景普遍看好，但其中技术细节还待讨论，绝大部分文献均是在研究其技术优化手段。在应用层面的讨论较少。我们认为一方面该技术开始应用于工业实践案例较少，时间较短，目前鲜有十分具有代表性的案例出现，因此分析文章鲜有素材；另一方面，一些技术性文章也提及，目前的框架有其进步性，但会导致成本上升、性能下降、算法整体复杂度大幅上升，工业界普遍呈观望态势。</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深入了解两项技术后，认为其确有革命性的价值。大部分文章中都提到，多方安全计算与联邦学习能够打破数据壁垒，在扩大企业掌握数据量与加强数据隐私保护这对矛盾中找到了一个近乎完美的解决方案，如若成熟应用将解决数据匮乏、画像模糊、冷启动等等许多现行模型难以克服的缺点，对几乎所有有数据应用需求的行业都将造成冲击。</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我们重点研究了讨论微众银行FATE框架的文章，分析了其应用案例。在其金融应用中，</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不可否认的是，多方安全计算与联邦学习</w:t>
      </w:r>
      <w:bookmarkStart w:id="1" w:name="_GoBack"/>
      <w:bookmarkEnd w:id="1"/>
      <w:r>
        <w:rPr>
          <w:rFonts w:hint="eastAsia" w:asciiTheme="majorEastAsia" w:hAnsiTheme="majorEastAsia" w:eastAsiaTheme="majorEastAsia" w:cstheme="majorEastAsia"/>
          <w:sz w:val="24"/>
          <w:szCs w:val="24"/>
          <w:lang w:val="en-US" w:eastAsia="zh-CN"/>
        </w:rPr>
        <w:t>极大提高了数据合规性。我们发现，这从另一个角度来理解的话，就是现行以隐私保护为主导的数据监管模式已经不适用于该技术的监管。该技术将会在现行隐私保护法许可的情况下挖掘用户特征信息，导致大型企业能够掌握更多个人信息为企业自己服务，事实上将形成更大规模的数据垄断与对个人的更为严重的数据剥削。因此我们认为，在监管方面必须要强调数据价值，保障数据提供者的合法权益；同时应该限制企业行为，监管机关有必要加入企业训练数据模型的联盟，监督企业是否正当使用了用户的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认真学习了杨东老师的共票理论。共票为数据赋能，作为大众参与创造数据的对价的想法给了我们启发。在联邦学习的数据联盟中，数据提供者天然处于弱势地位，受到掌握大量数据的企业的控制。而在联盟中引入共票作为激励机制，能够有效保障数据价值；同时能够规范企业数据收集方法，便于企业收集稳定、正确的数据，实现双赢。</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default" w:asciiTheme="majorEastAsia" w:hAnsiTheme="majorEastAsia" w:eastAsiaTheme="majorEastAsia" w:cstheme="majorEastAsia"/>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Hans"/>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heme="majorEastAsia" w:hAnsiTheme="majorEastAsia" w:eastAsiaTheme="majorEastAsia" w:cstheme="majorEastAsia"/>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Y79+ZLCKH6-81">
    <w:altName w:val="Segoe Print"/>
    <w:panose1 w:val="00000000000000000000"/>
    <w:charset w:val="00"/>
    <w:family w:val="roman"/>
    <w:pitch w:val="default"/>
    <w:sig w:usb0="00000000" w:usb1="00000000" w:usb2="00000000" w:usb3="00000000" w:csb0="00000000" w:csb1="00000000"/>
  </w:font>
  <w:font w:name="DY78+ZLCKH6-80">
    <w:altName w:val="Segoe Print"/>
    <w:panose1 w:val="00000000000000000000"/>
    <w:charset w:val="00"/>
    <w:family w:val="roman"/>
    <w:pitch w:val="default"/>
    <w:sig w:usb0="00000000" w:usb1="00000000" w:usb2="00000000" w:usb3="00000000" w:csb0="00000000" w:csb1="00000000"/>
  </w:font>
  <w:font w:name="DY1+ZLCKHw-1">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E-BZ">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29B6C"/>
    <w:multiLevelType w:val="singleLevel"/>
    <w:tmpl w:val="5FE29B6C"/>
    <w:lvl w:ilvl="0" w:tentative="0">
      <w:start w:val="1"/>
      <w:numFmt w:val="chineseCounting"/>
      <w:suff w:val="nothing"/>
      <w:lvlText w:val="%1、"/>
      <w:lvlJc w:val="left"/>
    </w:lvl>
  </w:abstractNum>
  <w:abstractNum w:abstractNumId="1">
    <w:nsid w:val="5FE29CFA"/>
    <w:multiLevelType w:val="singleLevel"/>
    <w:tmpl w:val="5FE29CFA"/>
    <w:lvl w:ilvl="0" w:tentative="0">
      <w:start w:val="1"/>
      <w:numFmt w:val="decimal"/>
      <w:suff w:val="nothing"/>
      <w:lvlText w:val="%1."/>
      <w:lvlJc w:val="left"/>
    </w:lvl>
  </w:abstractNum>
  <w:abstractNum w:abstractNumId="2">
    <w:nsid w:val="5FE2A547"/>
    <w:multiLevelType w:val="singleLevel"/>
    <w:tmpl w:val="5FE2A547"/>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D4E30"/>
    <w:rsid w:val="0A7C3F3C"/>
    <w:rsid w:val="17BF21E8"/>
    <w:rsid w:val="1FEF9320"/>
    <w:rsid w:val="2DEEE665"/>
    <w:rsid w:val="2FFC6B4F"/>
    <w:rsid w:val="37FF2F54"/>
    <w:rsid w:val="3D993430"/>
    <w:rsid w:val="3DD3D6F4"/>
    <w:rsid w:val="3F7C2265"/>
    <w:rsid w:val="3FF7BF86"/>
    <w:rsid w:val="4064144B"/>
    <w:rsid w:val="495B2EFD"/>
    <w:rsid w:val="4A62466F"/>
    <w:rsid w:val="4A9C67FD"/>
    <w:rsid w:val="4E6A5179"/>
    <w:rsid w:val="52FD46E7"/>
    <w:rsid w:val="58E60BD9"/>
    <w:rsid w:val="59162BB3"/>
    <w:rsid w:val="5C7D4E30"/>
    <w:rsid w:val="5E3945F7"/>
    <w:rsid w:val="5F657297"/>
    <w:rsid w:val="677E0C91"/>
    <w:rsid w:val="6EB553BA"/>
    <w:rsid w:val="71C98E4D"/>
    <w:rsid w:val="74FDEB7B"/>
    <w:rsid w:val="768CF75D"/>
    <w:rsid w:val="7795D7F0"/>
    <w:rsid w:val="792F4686"/>
    <w:rsid w:val="7BB77296"/>
    <w:rsid w:val="7BBB605F"/>
    <w:rsid w:val="7BF83365"/>
    <w:rsid w:val="7BFF670F"/>
    <w:rsid w:val="7EBDC70A"/>
    <w:rsid w:val="7F766900"/>
    <w:rsid w:val="7F7B9092"/>
    <w:rsid w:val="7FA70E1F"/>
    <w:rsid w:val="7FEFF3AF"/>
    <w:rsid w:val="7FFB4FA9"/>
    <w:rsid w:val="8DBBED1B"/>
    <w:rsid w:val="9BFE8D96"/>
    <w:rsid w:val="9F9F42C5"/>
    <w:rsid w:val="9FDF3A03"/>
    <w:rsid w:val="A6FE1ED6"/>
    <w:rsid w:val="B7FF9B86"/>
    <w:rsid w:val="B965AA9F"/>
    <w:rsid w:val="BBDD5C96"/>
    <w:rsid w:val="BBDDB471"/>
    <w:rsid w:val="BD4F79CA"/>
    <w:rsid w:val="BDE76A92"/>
    <w:rsid w:val="BEFD2743"/>
    <w:rsid w:val="BFE24816"/>
    <w:rsid w:val="BFF7B0CD"/>
    <w:rsid w:val="BFFF766C"/>
    <w:rsid w:val="CF73BB07"/>
    <w:rsid w:val="D37B0263"/>
    <w:rsid w:val="DDCD24AF"/>
    <w:rsid w:val="DFE55131"/>
    <w:rsid w:val="DFFF8CEA"/>
    <w:rsid w:val="E33F9355"/>
    <w:rsid w:val="E7DBA0C5"/>
    <w:rsid w:val="E9EFD0D9"/>
    <w:rsid w:val="EACBDC27"/>
    <w:rsid w:val="ED9FE9B3"/>
    <w:rsid w:val="EE9FD8EC"/>
    <w:rsid w:val="EF558B61"/>
    <w:rsid w:val="EF7F4CED"/>
    <w:rsid w:val="F5E1B56C"/>
    <w:rsid w:val="F6BF2142"/>
    <w:rsid w:val="F775FC8E"/>
    <w:rsid w:val="F79B73A3"/>
    <w:rsid w:val="FA1E390D"/>
    <w:rsid w:val="FC6A4108"/>
    <w:rsid w:val="FCDDFBA6"/>
    <w:rsid w:val="FDD6F943"/>
    <w:rsid w:val="FDFEE42E"/>
    <w:rsid w:val="FE6F7494"/>
    <w:rsid w:val="FE7F4E1D"/>
    <w:rsid w:val="FECEF634"/>
    <w:rsid w:val="FED74DD7"/>
    <w:rsid w:val="FF5F2CFA"/>
    <w:rsid w:val="FF6BD06A"/>
    <w:rsid w:val="FF6D0948"/>
    <w:rsid w:val="FFBB77B0"/>
    <w:rsid w:val="FFBF2604"/>
    <w:rsid w:val="FFDF4274"/>
    <w:rsid w:val="FFF50316"/>
    <w:rsid w:val="FFF70A95"/>
    <w:rsid w:val="FFFBB371"/>
    <w:rsid w:val="FFFE2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customStyle="1" w:styleId="6">
    <w:name w:val="fontstyle01"/>
    <w:basedOn w:val="4"/>
    <w:qFormat/>
    <w:uiPriority w:val="0"/>
    <w:rPr>
      <w:rFonts w:hint="eastAsia" w:ascii="宋体" w:hAnsi="宋体" w:eastAsia="宋体"/>
      <w:color w:val="000000"/>
      <w:sz w:val="20"/>
      <w:szCs w:val="20"/>
    </w:rPr>
  </w:style>
  <w:style w:type="character" w:customStyle="1" w:styleId="7">
    <w:name w:val="fontstyle11"/>
    <w:basedOn w:val="4"/>
    <w:qFormat/>
    <w:uiPriority w:val="0"/>
    <w:rPr>
      <w:rFonts w:hint="default" w:ascii="DY79+ZLCKH6-81" w:hAnsi="DY79+ZLCKH6-81"/>
      <w:color w:val="000000"/>
      <w:sz w:val="20"/>
      <w:szCs w:val="20"/>
    </w:rPr>
  </w:style>
  <w:style w:type="character" w:customStyle="1" w:styleId="8">
    <w:name w:val="fontstyle21"/>
    <w:basedOn w:val="4"/>
    <w:qFormat/>
    <w:uiPriority w:val="0"/>
    <w:rPr>
      <w:rFonts w:hint="default" w:ascii="DY78+ZLCKH6-80" w:hAnsi="DY78+ZLCKH6-80"/>
      <w:color w:val="000000"/>
      <w:sz w:val="20"/>
      <w:szCs w:val="20"/>
    </w:rPr>
  </w:style>
  <w:style w:type="character" w:customStyle="1" w:styleId="9">
    <w:name w:val="fontstyle31"/>
    <w:basedOn w:val="4"/>
    <w:qFormat/>
    <w:uiPriority w:val="0"/>
    <w:rPr>
      <w:rFonts w:hint="default" w:ascii="DY1+ZLCKHw-1" w:hAnsi="DY1+ZLCKHw-1"/>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2020-12-23T09:02:00Z</dcterms:created>
  <dc:creator>longlong</dc:creator>
  <cp:lastModifiedBy>没有输入昵称，请重新填写</cp:lastModifiedBy>
  <dcterms:modified xsi:type="dcterms:W3CDTF">2021-01-17T06:02:42Z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