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22+ years of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 2024 to Jul 2025</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Nov 2013 to Mar 2024</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 2012 to Jun 2013</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 2011 to Jan 2012</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 2011 to Oct 2011</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 2008 to Nov 2010</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2006 to Feb 2008</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2005 to Aug 2006</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