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21FDD4" w14:textId="77777777" w:rsidR="00420BA1" w:rsidRPr="00E7444F" w:rsidRDefault="004A72A4">
      <w:pPr>
        <w:pStyle w:val="Title"/>
        <w:jc w:val="center"/>
        <w:rPr>
          <w:sz w:val="36"/>
          <w:szCs w:val="40"/>
          <w:lang w:val="en-US"/>
        </w:rPr>
      </w:pPr>
      <w:r w:rsidRPr="00E7444F">
        <w:rPr>
          <w:sz w:val="36"/>
          <w:szCs w:val="40"/>
          <w:lang w:val="en-US"/>
        </w:rPr>
        <w:t>COMP-512 Report: Project 1</w:t>
      </w:r>
    </w:p>
    <w:p w14:paraId="2B1389A8" w14:textId="541A749B" w:rsidR="003B7705" w:rsidRPr="00D41C0B" w:rsidRDefault="003B7705" w:rsidP="003B7705">
      <w:pPr>
        <w:pStyle w:val="Body"/>
        <w:jc w:val="center"/>
        <w:rPr>
          <w:rFonts w:eastAsiaTheme="minorEastAsia"/>
          <w:szCs w:val="30"/>
          <w:lang w:val="en-US"/>
        </w:rPr>
      </w:pPr>
      <w:r w:rsidRPr="00D41C0B">
        <w:rPr>
          <w:rFonts w:eastAsiaTheme="minorEastAsia"/>
          <w:szCs w:val="30"/>
          <w:lang w:val="en-US"/>
        </w:rPr>
        <w:t>Group 14</w:t>
      </w:r>
      <w:r w:rsidR="00BA6FAD" w:rsidRPr="00D41C0B">
        <w:rPr>
          <w:rFonts w:eastAsiaTheme="minorEastAsia"/>
          <w:szCs w:val="30"/>
          <w:lang w:val="en-US"/>
        </w:rPr>
        <w:t xml:space="preserve">: </w:t>
      </w:r>
      <w:proofErr w:type="spellStart"/>
      <w:r w:rsidR="00BA6FAD" w:rsidRPr="00D41C0B">
        <w:rPr>
          <w:rFonts w:eastAsiaTheme="minorEastAsia"/>
          <w:szCs w:val="30"/>
          <w:lang w:val="en-US"/>
        </w:rPr>
        <w:t>Jin</w:t>
      </w:r>
      <w:proofErr w:type="spellEnd"/>
      <w:r w:rsidR="00BA6FAD" w:rsidRPr="00D41C0B">
        <w:rPr>
          <w:rFonts w:eastAsiaTheme="minorEastAsia"/>
          <w:szCs w:val="30"/>
          <w:lang w:val="en-US"/>
        </w:rPr>
        <w:t xml:space="preserve"> D</w:t>
      </w:r>
      <w:bookmarkStart w:id="0" w:name="_GoBack"/>
      <w:bookmarkEnd w:id="0"/>
      <w:r w:rsidR="00BA6FAD" w:rsidRPr="00D41C0B">
        <w:rPr>
          <w:rFonts w:eastAsiaTheme="minorEastAsia"/>
          <w:szCs w:val="30"/>
          <w:lang w:val="en-US"/>
        </w:rPr>
        <w:t xml:space="preserve">ong, </w:t>
      </w:r>
      <w:proofErr w:type="spellStart"/>
      <w:r w:rsidR="00BA6FAD" w:rsidRPr="00D41C0B">
        <w:rPr>
          <w:rFonts w:eastAsiaTheme="minorEastAsia"/>
          <w:szCs w:val="30"/>
          <w:lang w:val="en-US"/>
        </w:rPr>
        <w:t>Shiquan</w:t>
      </w:r>
      <w:proofErr w:type="spellEnd"/>
      <w:r w:rsidR="00BA6FAD" w:rsidRPr="00D41C0B">
        <w:rPr>
          <w:rFonts w:eastAsiaTheme="minorEastAsia"/>
          <w:szCs w:val="30"/>
          <w:lang w:val="en-US"/>
        </w:rPr>
        <w:t xml:space="preserve"> Zhang</w:t>
      </w:r>
    </w:p>
    <w:p w14:paraId="2794AB21" w14:textId="77777777" w:rsidR="00420BA1" w:rsidRPr="009B768C" w:rsidRDefault="00420BA1">
      <w:pPr>
        <w:pStyle w:val="Body"/>
        <w:rPr>
          <w:lang w:val="en-US"/>
        </w:rPr>
      </w:pPr>
    </w:p>
    <w:p w14:paraId="0D75D434" w14:textId="77777777" w:rsidR="00420BA1" w:rsidRPr="009B768C" w:rsidRDefault="004A72A4">
      <w:pPr>
        <w:pStyle w:val="Body"/>
        <w:rPr>
          <w:b/>
          <w:bCs/>
          <w:lang w:val="en-US"/>
        </w:rPr>
      </w:pPr>
      <w:r w:rsidRPr="009B768C">
        <w:rPr>
          <w:b/>
          <w:bCs/>
          <w:lang w:val="en-US"/>
        </w:rPr>
        <w:t>1: RMI Distribution</w:t>
      </w:r>
    </w:p>
    <w:p w14:paraId="7C5A7FBE" w14:textId="77777777" w:rsidR="00963698" w:rsidRDefault="00963698" w:rsidP="00963698">
      <w:pPr>
        <w:pStyle w:val="Body"/>
        <w:keepNext/>
        <w:jc w:val="center"/>
      </w:pPr>
      <w:r>
        <w:rPr>
          <w:noProof/>
        </w:rPr>
        <w:drawing>
          <wp:inline distT="0" distB="0" distL="0" distR="0" wp14:anchorId="49D1E440" wp14:editId="142E3E6C">
            <wp:extent cx="5943600" cy="2322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36E38659" w14:textId="77777777" w:rsidR="00420BA1" w:rsidRPr="009B768C" w:rsidRDefault="00963698" w:rsidP="00963698">
      <w:pPr>
        <w:pStyle w:val="Caption"/>
        <w:jc w:val="center"/>
        <w:rPr>
          <w:b/>
          <w:bCs/>
        </w:rPr>
      </w:pPr>
      <w:r>
        <w:t xml:space="preserve">Figure </w:t>
      </w:r>
      <w:r w:rsidR="0038581E">
        <w:rPr>
          <w:noProof/>
        </w:rPr>
        <w:fldChar w:fldCharType="begin"/>
      </w:r>
      <w:r w:rsidR="0038581E">
        <w:rPr>
          <w:noProof/>
        </w:rPr>
        <w:instrText xml:space="preserve"> SEQ Figure \* ARABIC </w:instrText>
      </w:r>
      <w:r w:rsidR="0038581E">
        <w:rPr>
          <w:noProof/>
        </w:rPr>
        <w:fldChar w:fldCharType="separate"/>
      </w:r>
      <w:r>
        <w:rPr>
          <w:rFonts w:hint="eastAsia"/>
          <w:noProof/>
        </w:rPr>
        <w:t>1</w:t>
      </w:r>
      <w:r w:rsidR="0038581E">
        <w:rPr>
          <w:noProof/>
        </w:rPr>
        <w:fldChar w:fldCharType="end"/>
      </w:r>
    </w:p>
    <w:p w14:paraId="51A5D494" w14:textId="77777777" w:rsidR="003B7705" w:rsidRDefault="003B7705">
      <w:pPr>
        <w:pStyle w:val="Body"/>
        <w:rPr>
          <w:lang w:val="en-US"/>
        </w:rPr>
      </w:pPr>
    </w:p>
    <w:p w14:paraId="61D92035" w14:textId="77777777" w:rsidR="00420BA1" w:rsidRDefault="009B768C">
      <w:pPr>
        <w:pStyle w:val="Body"/>
        <w:rPr>
          <w:lang w:val="en-US"/>
        </w:rPr>
      </w:pPr>
      <w:r>
        <w:rPr>
          <w:lang w:val="en-US"/>
        </w:rPr>
        <w:t>Figure 1 shows the overall architecture of the system.</w:t>
      </w:r>
      <w:r w:rsidR="004A72A4" w:rsidRPr="009B768C">
        <w:rPr>
          <w:lang w:val="en-US"/>
        </w:rPr>
        <w:t xml:space="preserve"> </w:t>
      </w:r>
    </w:p>
    <w:p w14:paraId="61B5876A" w14:textId="77777777" w:rsidR="003B7705" w:rsidRPr="009B768C" w:rsidRDefault="003B7705">
      <w:pPr>
        <w:pStyle w:val="Body"/>
        <w:rPr>
          <w:lang w:val="en-US"/>
        </w:rPr>
      </w:pPr>
    </w:p>
    <w:p w14:paraId="0C18D882" w14:textId="69AEFE14" w:rsidR="00420BA1" w:rsidRPr="009B768C" w:rsidRDefault="004A72A4">
      <w:pPr>
        <w:pStyle w:val="Body"/>
        <w:jc w:val="both"/>
        <w:rPr>
          <w:lang w:val="en-US"/>
        </w:rPr>
      </w:pPr>
      <w:r w:rsidRPr="009B768C">
        <w:rPr>
          <w:lang w:val="en-US"/>
        </w:rPr>
        <w:t xml:space="preserve">For clients, they only communicate with middleware as with server before. </w:t>
      </w:r>
      <w:r>
        <w:rPr>
          <w:lang w:val="en-US"/>
        </w:rPr>
        <w:t xml:space="preserve">For RMs, they also only communicate with middleware as with clients before. </w:t>
      </w:r>
      <w:r w:rsidRPr="009B768C">
        <w:rPr>
          <w:lang w:val="en-US"/>
        </w:rPr>
        <w:t>For</w:t>
      </w:r>
      <w:r>
        <w:rPr>
          <w:lang w:val="en-US"/>
        </w:rPr>
        <w:t xml:space="preserve"> the</w:t>
      </w:r>
      <w:r w:rsidRPr="009B768C">
        <w:rPr>
          <w:lang w:val="en-US"/>
        </w:rPr>
        <w:t xml:space="preserve"> </w:t>
      </w:r>
      <w:r w:rsidRPr="009B768C">
        <w:rPr>
          <w:b/>
          <w:bCs/>
          <w:lang w:val="en-US"/>
        </w:rPr>
        <w:t xml:space="preserve">Middleware </w:t>
      </w:r>
      <w:r>
        <w:rPr>
          <w:lang w:val="en-US"/>
        </w:rPr>
        <w:t xml:space="preserve">server, we </w:t>
      </w:r>
      <w:r w:rsidR="009B768C">
        <w:rPr>
          <w:lang w:val="en-US"/>
        </w:rPr>
        <w:t>regard</w:t>
      </w:r>
      <w:r>
        <w:rPr>
          <w:lang w:val="en-US"/>
        </w:rPr>
        <w:t xml:space="preserve"> it as a client of </w:t>
      </w:r>
      <w:r w:rsidR="009B768C">
        <w:rPr>
          <w:lang w:val="en-US"/>
        </w:rPr>
        <w:t>three</w:t>
      </w:r>
      <w:r>
        <w:rPr>
          <w:lang w:val="en-US"/>
        </w:rPr>
        <w:t xml:space="preserve"> RM servers and a server of clients</w:t>
      </w:r>
      <w:r w:rsidR="00E7444F">
        <w:rPr>
          <w:lang w:val="en-US"/>
        </w:rPr>
        <w:t xml:space="preserve">. Thus, middleware </w:t>
      </w:r>
      <w:r>
        <w:rPr>
          <w:lang w:val="en-US"/>
        </w:rPr>
        <w:t>first get</w:t>
      </w:r>
      <w:r w:rsidR="00E7444F">
        <w:rPr>
          <w:lang w:val="en-US"/>
        </w:rPr>
        <w:t>s</w:t>
      </w:r>
      <w:r>
        <w:rPr>
          <w:lang w:val="en-US"/>
        </w:rPr>
        <w:t xml:space="preserve"> references of </w:t>
      </w:r>
      <w:r w:rsidR="009B768C">
        <w:rPr>
          <w:lang w:val="en-US"/>
        </w:rPr>
        <w:t>three</w:t>
      </w:r>
      <w:r>
        <w:rPr>
          <w:lang w:val="en-US"/>
        </w:rPr>
        <w:t xml:space="preserve"> RM servers and t</w:t>
      </w:r>
      <w:r w:rsidR="00E7444F">
        <w:rPr>
          <w:lang w:val="en-US"/>
        </w:rPr>
        <w:t>hen wait callings from clients. Middleware is also the Customer-RM server, so it will handle customer-related functions. A</w:t>
      </w:r>
      <w:r>
        <w:rPr>
          <w:lang w:val="en-US"/>
        </w:rPr>
        <w:t xml:space="preserve">ll </w:t>
      </w:r>
      <w:r w:rsidR="00E7444F">
        <w:rPr>
          <w:lang w:val="en-US"/>
        </w:rPr>
        <w:t xml:space="preserve">other </w:t>
      </w:r>
      <w:r>
        <w:rPr>
          <w:lang w:val="en-US"/>
        </w:rPr>
        <w:t>functional methods of middleware are just re-calling corresponding methods of related-</w:t>
      </w:r>
      <w:proofErr w:type="gramStart"/>
      <w:r>
        <w:rPr>
          <w:lang w:val="en-US"/>
        </w:rPr>
        <w:t>RMs, and</w:t>
      </w:r>
      <w:proofErr w:type="gramEnd"/>
      <w:r>
        <w:rPr>
          <w:lang w:val="en-US"/>
        </w:rPr>
        <w:t xml:space="preserve"> returning what RMs return to clients.</w:t>
      </w:r>
    </w:p>
    <w:p w14:paraId="3036B564" w14:textId="77777777" w:rsidR="00420BA1" w:rsidRPr="009B768C" w:rsidRDefault="00420BA1">
      <w:pPr>
        <w:pStyle w:val="Body"/>
        <w:rPr>
          <w:lang w:val="en-US"/>
        </w:rPr>
      </w:pPr>
    </w:p>
    <w:p w14:paraId="3DD97FB7" w14:textId="4E2D50A7" w:rsidR="00420BA1" w:rsidRDefault="004A72A4">
      <w:pPr>
        <w:pStyle w:val="Body"/>
        <w:rPr>
          <w:b/>
          <w:bCs/>
          <w:lang w:val="en-US"/>
        </w:rPr>
      </w:pPr>
      <w:r>
        <w:rPr>
          <w:b/>
          <w:bCs/>
          <w:lang w:val="en-US"/>
        </w:rPr>
        <w:t>2. TCP Sockets</w:t>
      </w:r>
    </w:p>
    <w:p w14:paraId="564484DB" w14:textId="0F1906FA" w:rsidR="00963698" w:rsidRPr="00E7444F" w:rsidRDefault="00E7444F" w:rsidP="00E7444F">
      <w:pPr>
        <w:pStyle w:val="Body"/>
        <w:rPr>
          <w:lang w:val="en-US"/>
        </w:rPr>
      </w:pPr>
      <w:r>
        <w:rPr>
          <w:rFonts w:eastAsiaTheme="minorEastAsia"/>
          <w:noProof/>
          <w:lang w:val="en-US"/>
        </w:rPr>
        <w:drawing>
          <wp:anchor distT="0" distB="0" distL="114300" distR="114300" simplePos="0" relativeHeight="251658240" behindDoc="0" locked="0" layoutInCell="1" allowOverlap="1" wp14:anchorId="3ACB51C9" wp14:editId="1E44CBB3">
            <wp:simplePos x="0" y="0"/>
            <wp:positionH relativeFrom="column">
              <wp:posOffset>-349858</wp:posOffset>
            </wp:positionH>
            <wp:positionV relativeFrom="paragraph">
              <wp:posOffset>0</wp:posOffset>
            </wp:positionV>
            <wp:extent cx="6730455" cy="2337683"/>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30455" cy="2337683"/>
                    </a:xfrm>
                    <a:prstGeom prst="rect">
                      <a:avLst/>
                    </a:prstGeom>
                  </pic:spPr>
                </pic:pic>
              </a:graphicData>
            </a:graphic>
            <wp14:sizeRelH relativeFrom="page">
              <wp14:pctWidth>0</wp14:pctWidth>
            </wp14:sizeRelH>
            <wp14:sizeRelV relativeFrom="page">
              <wp14:pctHeight>0</wp14:pctHeight>
            </wp14:sizeRelV>
          </wp:anchor>
        </w:drawing>
      </w:r>
    </w:p>
    <w:p w14:paraId="1DA9B7FA" w14:textId="77777777" w:rsidR="001F22B2" w:rsidRDefault="00963698" w:rsidP="00963698">
      <w:pPr>
        <w:pStyle w:val="Caption"/>
        <w:jc w:val="center"/>
        <w:rPr>
          <w:rFonts w:eastAsiaTheme="minorEastAsia"/>
        </w:rPr>
      </w:pPr>
      <w:r>
        <w:t xml:space="preserve">Figure </w:t>
      </w:r>
      <w:r w:rsidR="0038581E">
        <w:rPr>
          <w:noProof/>
        </w:rPr>
        <w:fldChar w:fldCharType="begin"/>
      </w:r>
      <w:r w:rsidR="0038581E">
        <w:rPr>
          <w:noProof/>
        </w:rPr>
        <w:instrText xml:space="preserve"> SEQ Figure \* ARABIC </w:instrText>
      </w:r>
      <w:r w:rsidR="0038581E">
        <w:rPr>
          <w:noProof/>
        </w:rPr>
        <w:fldChar w:fldCharType="separate"/>
      </w:r>
      <w:r>
        <w:rPr>
          <w:rFonts w:hint="eastAsia"/>
          <w:noProof/>
        </w:rPr>
        <w:t>2</w:t>
      </w:r>
      <w:r w:rsidR="0038581E">
        <w:rPr>
          <w:noProof/>
        </w:rPr>
        <w:fldChar w:fldCharType="end"/>
      </w:r>
    </w:p>
    <w:p w14:paraId="1303B350" w14:textId="77777777" w:rsidR="003B7705" w:rsidRPr="003B7705" w:rsidRDefault="003B7705">
      <w:pPr>
        <w:pStyle w:val="Body"/>
        <w:rPr>
          <w:rFonts w:eastAsiaTheme="minorEastAsia"/>
          <w:lang w:val="en-US"/>
        </w:rPr>
      </w:pPr>
    </w:p>
    <w:p w14:paraId="3499181E" w14:textId="364A4865" w:rsidR="00792C26" w:rsidRDefault="00792C26" w:rsidP="006D50D9">
      <w:pPr>
        <w:pStyle w:val="Body"/>
        <w:jc w:val="both"/>
        <w:rPr>
          <w:rFonts w:eastAsiaTheme="minorEastAsia"/>
          <w:noProof/>
          <w:lang w:val="en-US"/>
        </w:rPr>
      </w:pPr>
      <w:r w:rsidRPr="009B768C">
        <w:rPr>
          <w:lang w:val="en-US"/>
        </w:rPr>
        <w:t>Figure</w:t>
      </w:r>
      <w:r>
        <w:rPr>
          <w:lang w:val="en-US"/>
        </w:rPr>
        <w:t xml:space="preserve"> 2 shows the multithreading strategy of three parts in the system.</w:t>
      </w:r>
      <w:r w:rsidRPr="00E7444F">
        <w:rPr>
          <w:rFonts w:eastAsiaTheme="minorEastAsia"/>
          <w:noProof/>
          <w:lang w:val="en-US"/>
        </w:rPr>
        <w:t xml:space="preserve"> </w:t>
      </w:r>
      <w:r>
        <w:rPr>
          <w:lang w:val="en-US"/>
        </w:rPr>
        <w:t xml:space="preserve">Switching from RMI to TCP sockets, we use multithreading in Middleware and RM servers to listen and handle the requests concurrently. </w:t>
      </w:r>
    </w:p>
    <w:p w14:paraId="6C2A7A0C" w14:textId="77777777" w:rsidR="00792C26" w:rsidRDefault="00792C26" w:rsidP="006D50D9">
      <w:pPr>
        <w:pStyle w:val="Body"/>
        <w:jc w:val="both"/>
        <w:rPr>
          <w:lang w:val="en-US"/>
        </w:rPr>
      </w:pPr>
    </w:p>
    <w:p w14:paraId="1002AE1A" w14:textId="2EE39727" w:rsidR="001F22B2" w:rsidRDefault="001F22B2" w:rsidP="006D50D9">
      <w:pPr>
        <w:pStyle w:val="Body"/>
        <w:jc w:val="both"/>
        <w:rPr>
          <w:lang w:val="en-US"/>
        </w:rPr>
      </w:pPr>
      <w:r>
        <w:rPr>
          <w:lang w:val="en-US"/>
        </w:rPr>
        <w:t xml:space="preserve">At the beginning, the Middleware and the RM servers start and keep listening on the assigned port. Then, when a client receives a command, it creates a socket connecting to the Middleware. When the Middleware receives a connection from a client, it </w:t>
      </w:r>
      <w:r w:rsidR="00DD2072">
        <w:rPr>
          <w:lang w:val="en-US"/>
        </w:rPr>
        <w:t>creates a new thread to handle the connection between this client. After parsing and partitioning the requests from the c</w:t>
      </w:r>
      <w:r w:rsidR="00532D57">
        <w:rPr>
          <w:lang w:val="en-US"/>
        </w:rPr>
        <w:t xml:space="preserve">lient, the Middleware </w:t>
      </w:r>
      <w:r w:rsidR="00DD2072">
        <w:rPr>
          <w:lang w:val="en-US"/>
        </w:rPr>
        <w:t>distribute</w:t>
      </w:r>
      <w:r w:rsidR="00532D57">
        <w:rPr>
          <w:lang w:val="en-US"/>
        </w:rPr>
        <w:t>s</w:t>
      </w:r>
      <w:r w:rsidR="00DD2072">
        <w:rPr>
          <w:lang w:val="en-US"/>
        </w:rPr>
        <w:t xml:space="preserve"> the requests to three RM servers. It builds a new socket to connect to one of the RM servers and send its requests to the RM server. Then it stands by, waiting for the result of its requests. Next, in the RM server, when it receives a connection from the Middleware, it also creates a new thread to handle this socket. After receiving and handling the requests, it writes the result to the buffer of the socket.</w:t>
      </w:r>
      <w:r w:rsidR="000B2F0E">
        <w:rPr>
          <w:lang w:val="en-US"/>
        </w:rPr>
        <w:t xml:space="preserve"> And then this thread ends. Receivi</w:t>
      </w:r>
      <w:r w:rsidR="00532D57">
        <w:rPr>
          <w:lang w:val="en-US"/>
        </w:rPr>
        <w:t>ng the result from RM servers, t</w:t>
      </w:r>
      <w:r w:rsidR="000B2F0E">
        <w:rPr>
          <w:lang w:val="en-US"/>
        </w:rPr>
        <w:t>he Middleware then relays the result to the socket which connecting to the client and closes the socket connecting to the RM server. The handling thread in of the Middleware also ends after finishing sending result to client. Finally, the client receives the result and closes the socket connection with the Middleware.</w:t>
      </w:r>
    </w:p>
    <w:p w14:paraId="51DDCB19" w14:textId="77777777" w:rsidR="000B2F0E" w:rsidRDefault="000B2F0E" w:rsidP="006D50D9">
      <w:pPr>
        <w:pStyle w:val="Body"/>
        <w:jc w:val="both"/>
        <w:rPr>
          <w:lang w:val="en-US"/>
        </w:rPr>
      </w:pPr>
    </w:p>
    <w:p w14:paraId="44C56C00" w14:textId="77777777" w:rsidR="00CA49E9" w:rsidRDefault="000B2F0E" w:rsidP="006D50D9">
      <w:pPr>
        <w:pStyle w:val="Body"/>
        <w:jc w:val="both"/>
        <w:rPr>
          <w:lang w:val="en-US"/>
        </w:rPr>
      </w:pPr>
      <w:r>
        <w:rPr>
          <w:lang w:val="en-US"/>
        </w:rPr>
        <w:t>The multithreading design allows the server to handle multiple requests concurrently. The Middleware</w:t>
      </w:r>
      <w:r w:rsidR="0013792D">
        <w:rPr>
          <w:lang w:val="en-US"/>
        </w:rPr>
        <w:t xml:space="preserve"> can receive many connections from different cl</w:t>
      </w:r>
      <w:r w:rsidR="00CA49E9">
        <w:rPr>
          <w:lang w:val="en-US"/>
        </w:rPr>
        <w:t xml:space="preserve">ients, </w:t>
      </w:r>
      <w:r w:rsidR="0013792D">
        <w:rPr>
          <w:lang w:val="en-US"/>
        </w:rPr>
        <w:t xml:space="preserve">as </w:t>
      </w:r>
      <w:r w:rsidR="00CA49E9">
        <w:rPr>
          <w:lang w:val="en-US"/>
        </w:rPr>
        <w:t>one RM server can receive multiple socket connections from the Middleware. Therefore, they can handle different requests in different threads, which achieves the concurrency of the servers.</w:t>
      </w:r>
    </w:p>
    <w:p w14:paraId="64CD27BF" w14:textId="77777777" w:rsidR="00CA49E9" w:rsidRDefault="00CA49E9" w:rsidP="006D50D9">
      <w:pPr>
        <w:pStyle w:val="Body"/>
        <w:jc w:val="both"/>
        <w:rPr>
          <w:lang w:val="en-US"/>
        </w:rPr>
      </w:pPr>
    </w:p>
    <w:p w14:paraId="2D7AABDF" w14:textId="1BFC15AF" w:rsidR="000B2F0E" w:rsidRPr="00AC0FE3" w:rsidRDefault="00CA49E9" w:rsidP="006D50D9">
      <w:pPr>
        <w:pStyle w:val="Body"/>
        <w:jc w:val="both"/>
        <w:rPr>
          <w:b/>
          <w:bCs/>
          <w:lang w:val="en-US"/>
        </w:rPr>
      </w:pPr>
      <w:r>
        <w:rPr>
          <w:lang w:val="en-US"/>
        </w:rPr>
        <w:t>For the message passing, we</w:t>
      </w:r>
      <w:r w:rsidR="00A05A85">
        <w:rPr>
          <w:lang w:val="en-US"/>
        </w:rPr>
        <w:t xml:space="preserve"> define the message passing in TCP socket as a vector of string </w:t>
      </w:r>
      <w:r w:rsidR="00A05A85">
        <w:rPr>
          <w:i/>
          <w:lang w:val="en-US"/>
        </w:rPr>
        <w:t>Vector&lt;String&gt;</w:t>
      </w:r>
      <w:r w:rsidR="00A05A85">
        <w:rPr>
          <w:lang w:val="en-US"/>
        </w:rPr>
        <w:t>, just the same as the parameters reading from command line in the client. Besides, we</w:t>
      </w:r>
      <w:r>
        <w:rPr>
          <w:lang w:val="en-US"/>
        </w:rPr>
        <w:t xml:space="preserve"> use the </w:t>
      </w:r>
      <w:r w:rsidR="00A05A85">
        <w:rPr>
          <w:lang w:val="en-US"/>
        </w:rPr>
        <w:t xml:space="preserve">enumerate class </w:t>
      </w:r>
      <w:proofErr w:type="spellStart"/>
      <w:r w:rsidRPr="00A05A85">
        <w:rPr>
          <w:i/>
          <w:lang w:val="en-US"/>
        </w:rPr>
        <w:t>Client.Command</w:t>
      </w:r>
      <w:proofErr w:type="spellEnd"/>
      <w:r>
        <w:rPr>
          <w:lang w:val="en-US"/>
        </w:rPr>
        <w:t xml:space="preserve"> to </w:t>
      </w:r>
      <w:r w:rsidR="00A05A85">
        <w:rPr>
          <w:lang w:val="en-US"/>
        </w:rPr>
        <w:t xml:space="preserve">differentiate different types of requests. More specifically, both the Middleware and the RM servers parse the request command. The Middleware relays the original </w:t>
      </w:r>
      <w:r w:rsidR="00AC0FE3">
        <w:rPr>
          <w:lang w:val="en-US"/>
        </w:rPr>
        <w:t>request command to the correspo</w:t>
      </w:r>
      <w:r w:rsidR="00404CD4">
        <w:rPr>
          <w:lang w:val="en-US"/>
        </w:rPr>
        <w:t>nding RM server after</w:t>
      </w:r>
      <w:r w:rsidR="00AC0FE3">
        <w:rPr>
          <w:lang w:val="en-US"/>
        </w:rPr>
        <w:t xml:space="preserve"> parsing the request and making some operation on the </w:t>
      </w:r>
      <w:r w:rsidR="00AC0FE3">
        <w:rPr>
          <w:i/>
          <w:lang w:val="en-US"/>
        </w:rPr>
        <w:t>customer</w:t>
      </w:r>
      <w:r w:rsidR="00AC0FE3">
        <w:rPr>
          <w:lang w:val="en-US"/>
        </w:rPr>
        <w:t xml:space="preserve"> RM. As for the result returned from the servers, both RM servers and the Middleware send a </w:t>
      </w:r>
      <w:r w:rsidR="00AC0FE3" w:rsidRPr="00AC0FE3">
        <w:rPr>
          <w:i/>
          <w:lang w:val="en-US"/>
        </w:rPr>
        <w:t>String</w:t>
      </w:r>
      <w:r w:rsidR="00AC0FE3">
        <w:rPr>
          <w:lang w:val="en-US"/>
        </w:rPr>
        <w:t xml:space="preserve"> of </w:t>
      </w:r>
      <w:r w:rsidR="00AC0FE3">
        <w:rPr>
          <w:i/>
          <w:lang w:val="en-US"/>
        </w:rPr>
        <w:t>“True”</w:t>
      </w:r>
      <w:r w:rsidR="00AC0FE3">
        <w:rPr>
          <w:lang w:val="en-US"/>
        </w:rPr>
        <w:t xml:space="preserve"> or </w:t>
      </w:r>
      <w:r w:rsidR="00AC0FE3">
        <w:rPr>
          <w:i/>
          <w:lang w:val="en-US"/>
        </w:rPr>
        <w:t>“False”</w:t>
      </w:r>
      <w:r w:rsidR="00AC0FE3">
        <w:rPr>
          <w:lang w:val="en-US"/>
        </w:rPr>
        <w:t xml:space="preserve"> for the Boolean results or a </w:t>
      </w:r>
      <w:r w:rsidR="00AC0FE3">
        <w:rPr>
          <w:i/>
          <w:lang w:val="en-US"/>
        </w:rPr>
        <w:t>String</w:t>
      </w:r>
      <w:r w:rsidR="00AC0FE3">
        <w:rPr>
          <w:lang w:val="en-US"/>
        </w:rPr>
        <w:t xml:space="preserve"> of number for the number querying results.</w:t>
      </w:r>
    </w:p>
    <w:p w14:paraId="5620498D" w14:textId="77777777" w:rsidR="00420BA1" w:rsidRPr="001F22B2" w:rsidRDefault="00420BA1" w:rsidP="006D50D9">
      <w:pPr>
        <w:pStyle w:val="Body"/>
        <w:jc w:val="both"/>
        <w:rPr>
          <w:b/>
          <w:bCs/>
          <w:lang w:val="en-US"/>
        </w:rPr>
      </w:pPr>
    </w:p>
    <w:p w14:paraId="2FB28143" w14:textId="77777777" w:rsidR="00420BA1" w:rsidRPr="003B7705" w:rsidRDefault="004A72A4" w:rsidP="006D50D9">
      <w:pPr>
        <w:pStyle w:val="Body"/>
        <w:jc w:val="both"/>
        <w:rPr>
          <w:rFonts w:eastAsiaTheme="minorEastAsia"/>
          <w:b/>
          <w:bCs/>
          <w:lang w:val="en-US"/>
        </w:rPr>
      </w:pPr>
      <w:r>
        <w:rPr>
          <w:b/>
          <w:bCs/>
          <w:lang w:val="en-US"/>
        </w:rPr>
        <w:t>3. Implementation of customers and bundling</w:t>
      </w:r>
    </w:p>
    <w:p w14:paraId="6E15B56A" w14:textId="77777777" w:rsidR="00420BA1" w:rsidRPr="009B768C" w:rsidRDefault="004A72A4" w:rsidP="006D50D9">
      <w:pPr>
        <w:pStyle w:val="Body"/>
        <w:jc w:val="both"/>
        <w:rPr>
          <w:lang w:val="en-US"/>
        </w:rPr>
      </w:pPr>
      <w:r>
        <w:rPr>
          <w:lang w:val="en-US"/>
        </w:rPr>
        <w:t>We keep the same design style for the two functions in RMI and TCP.</w:t>
      </w:r>
    </w:p>
    <w:p w14:paraId="51DD87B0" w14:textId="77777777" w:rsidR="003B7705" w:rsidRDefault="003B7705" w:rsidP="006D50D9">
      <w:pPr>
        <w:pStyle w:val="Body"/>
        <w:jc w:val="both"/>
        <w:rPr>
          <w:rFonts w:eastAsiaTheme="minorEastAsia"/>
          <w:lang w:val="en-US"/>
        </w:rPr>
      </w:pPr>
    </w:p>
    <w:p w14:paraId="3AAB3F3C" w14:textId="3B5AF308" w:rsidR="00420BA1" w:rsidRPr="009B768C" w:rsidRDefault="004A72A4" w:rsidP="006D50D9">
      <w:pPr>
        <w:pStyle w:val="Body"/>
        <w:jc w:val="both"/>
        <w:rPr>
          <w:lang w:val="en-US"/>
        </w:rPr>
      </w:pPr>
      <w:r>
        <w:rPr>
          <w:lang w:val="en-US"/>
        </w:rPr>
        <w:t>For custome</w:t>
      </w:r>
      <w:r w:rsidR="00465D49">
        <w:rPr>
          <w:lang w:val="en-US"/>
        </w:rPr>
        <w:t>r handling, we use Middleware to handle customer-related method. So</w:t>
      </w:r>
      <w:r w:rsidR="00DD6A1D">
        <w:rPr>
          <w:lang w:val="en-US"/>
        </w:rPr>
        <w:t>,</w:t>
      </w:r>
      <w:r w:rsidR="00465D49">
        <w:rPr>
          <w:lang w:val="en-US"/>
        </w:rPr>
        <w:t xml:space="preserve"> </w:t>
      </w:r>
      <w:r>
        <w:rPr>
          <w:lang w:val="en-US"/>
        </w:rPr>
        <w:t xml:space="preserve">when the middleware receives a customer-related </w:t>
      </w:r>
      <w:r w:rsidR="008A3A13">
        <w:rPr>
          <w:lang w:val="en-US"/>
        </w:rPr>
        <w:t>requests</w:t>
      </w:r>
      <w:r>
        <w:rPr>
          <w:lang w:val="en-US"/>
        </w:rPr>
        <w:t>,</w:t>
      </w:r>
      <w:r w:rsidR="00465D49">
        <w:rPr>
          <w:lang w:val="en-US"/>
        </w:rPr>
        <w:t xml:space="preserve"> </w:t>
      </w:r>
      <w:r w:rsidR="008A3A13">
        <w:rPr>
          <w:lang w:val="en-US"/>
        </w:rPr>
        <w:t xml:space="preserve">including </w:t>
      </w:r>
      <w:r w:rsidR="008A3A13">
        <w:rPr>
          <w:i/>
          <w:lang w:val="en-US"/>
        </w:rPr>
        <w:t>Add/Delete/</w:t>
      </w:r>
      <w:r w:rsidR="00465D49">
        <w:rPr>
          <w:i/>
          <w:lang w:val="en-US"/>
        </w:rPr>
        <w:t xml:space="preserve"> </w:t>
      </w:r>
      <w:proofErr w:type="spellStart"/>
      <w:r w:rsidR="008A3A13">
        <w:rPr>
          <w:i/>
          <w:lang w:val="en-US"/>
        </w:rPr>
        <w:t>QueryCustomer</w:t>
      </w:r>
      <w:proofErr w:type="spellEnd"/>
      <w:r w:rsidR="008A3A13">
        <w:rPr>
          <w:i/>
          <w:lang w:val="en-US"/>
        </w:rPr>
        <w:t xml:space="preserve">, </w:t>
      </w:r>
      <w:proofErr w:type="spellStart"/>
      <w:r w:rsidR="008A3A13">
        <w:rPr>
          <w:i/>
          <w:lang w:val="en-US"/>
        </w:rPr>
        <w:t>ReserveItem</w:t>
      </w:r>
      <w:proofErr w:type="spellEnd"/>
      <w:r w:rsidR="008A3A13">
        <w:rPr>
          <w:lang w:val="en-US"/>
        </w:rPr>
        <w:t xml:space="preserve"> and </w:t>
      </w:r>
      <w:r w:rsidR="008A3A13">
        <w:rPr>
          <w:i/>
          <w:lang w:val="en-US"/>
        </w:rPr>
        <w:t>bundle</w:t>
      </w:r>
      <w:r w:rsidR="008A3A13">
        <w:rPr>
          <w:lang w:val="en-US"/>
        </w:rPr>
        <w:softHyphen/>
      </w:r>
      <w:r w:rsidR="008A3A13">
        <w:rPr>
          <w:lang w:val="en-US"/>
        </w:rPr>
        <w:softHyphen/>
        <w:t>,</w:t>
      </w:r>
      <w:r>
        <w:rPr>
          <w:lang w:val="en-US"/>
        </w:rPr>
        <w:t xml:space="preserve"> it will call the </w:t>
      </w:r>
      <w:r w:rsidR="008A3A13">
        <w:rPr>
          <w:lang w:val="en-US"/>
        </w:rPr>
        <w:t>corresponding</w:t>
      </w:r>
      <w:r w:rsidR="00465D49">
        <w:rPr>
          <w:lang w:val="en-US"/>
        </w:rPr>
        <w:t xml:space="preserve"> functions of itself </w:t>
      </w:r>
      <w:r w:rsidR="008A3A13">
        <w:rPr>
          <w:lang w:val="en-US"/>
        </w:rPr>
        <w:t>if communicating using RMI. For other types of requests, the Middl</w:t>
      </w:r>
      <w:r w:rsidR="006D50D9">
        <w:rPr>
          <w:rFonts w:hint="eastAsia"/>
          <w:lang w:val="en-US"/>
        </w:rPr>
        <w:t>e</w:t>
      </w:r>
      <w:r w:rsidR="008A3A13">
        <w:rPr>
          <w:lang w:val="en-US"/>
        </w:rPr>
        <w:t>ware will directly call the corresponding functions in three RM servers</w:t>
      </w:r>
      <w:r>
        <w:rPr>
          <w:lang w:val="en-US"/>
        </w:rPr>
        <w:t>.</w:t>
      </w:r>
      <w:r w:rsidR="008A3A13">
        <w:rPr>
          <w:lang w:val="en-US"/>
        </w:rPr>
        <w:t xml:space="preserve"> In the TCP </w:t>
      </w:r>
      <w:r w:rsidR="00FD54DD">
        <w:rPr>
          <w:lang w:val="en-US"/>
        </w:rPr>
        <w:t>mode, the RMI calls are replaced by TCP socket connections. Thus</w:t>
      </w:r>
      <w:r w:rsidR="00DD6A1D">
        <w:rPr>
          <w:lang w:val="en-US"/>
        </w:rPr>
        <w:t>,</w:t>
      </w:r>
      <w:r w:rsidR="00FD54DD">
        <w:rPr>
          <w:lang w:val="en-US"/>
        </w:rPr>
        <w:t xml:space="preserve"> the function calls related to the customers </w:t>
      </w:r>
      <w:r w:rsidR="00FD54DD">
        <w:rPr>
          <w:lang w:val="en-US"/>
        </w:rPr>
        <w:lastRenderedPageBreak/>
        <w:t xml:space="preserve">are changed to TCP socket message sending from client to the Middleware and handled in the Middleware. Besides, the function calls related to </w:t>
      </w:r>
      <w:proofErr w:type="spellStart"/>
      <w:r w:rsidR="00FD54DD" w:rsidRPr="00465D49">
        <w:rPr>
          <w:i/>
          <w:lang w:val="en-US"/>
        </w:rPr>
        <w:t>reservable</w:t>
      </w:r>
      <w:proofErr w:type="spellEnd"/>
      <w:r w:rsidR="00FD54DD">
        <w:rPr>
          <w:lang w:val="en-US"/>
        </w:rPr>
        <w:t xml:space="preserve"> items in the customer functions are also changed to the TCP socket message sending from the Middleware to the RM servers.</w:t>
      </w:r>
    </w:p>
    <w:p w14:paraId="56A5A189" w14:textId="77777777" w:rsidR="00420BA1" w:rsidRPr="008A3A13" w:rsidRDefault="00420BA1" w:rsidP="006D50D9">
      <w:pPr>
        <w:pStyle w:val="Body"/>
        <w:jc w:val="both"/>
        <w:rPr>
          <w:lang w:val="en-US"/>
        </w:rPr>
      </w:pPr>
    </w:p>
    <w:p w14:paraId="2B32DC36" w14:textId="61C250D5" w:rsidR="00420BA1" w:rsidRPr="009B768C" w:rsidRDefault="004A72A4" w:rsidP="006D50D9">
      <w:pPr>
        <w:pStyle w:val="Body"/>
        <w:jc w:val="both"/>
        <w:rPr>
          <w:lang w:val="en-US"/>
        </w:rPr>
      </w:pPr>
      <w:r>
        <w:rPr>
          <w:lang w:val="en-US"/>
        </w:rPr>
        <w:t xml:space="preserve">For bundling function, </w:t>
      </w:r>
      <w:r w:rsidRPr="009B768C">
        <w:rPr>
          <w:lang w:val="en-US"/>
        </w:rPr>
        <w:t xml:space="preserve">we split it into several query functions and reserve functions in </w:t>
      </w:r>
      <w:r w:rsidR="00FD54DD">
        <w:rPr>
          <w:lang w:val="en-US"/>
        </w:rPr>
        <w:t>the Middleware. Then M</w:t>
      </w:r>
      <w:r w:rsidRPr="009B768C">
        <w:rPr>
          <w:lang w:val="en-US"/>
        </w:rPr>
        <w:t xml:space="preserve">iddleware will send </w:t>
      </w:r>
      <w:r w:rsidR="003B7705">
        <w:rPr>
          <w:lang w:val="en-US"/>
        </w:rPr>
        <w:t xml:space="preserve">RMs query callings first. If all the items in the bundle are </w:t>
      </w:r>
      <w:r w:rsidR="002830E5">
        <w:rPr>
          <w:lang w:val="en-US"/>
        </w:rPr>
        <w:t>satisfied</w:t>
      </w:r>
      <w:r w:rsidRPr="009B768C">
        <w:rPr>
          <w:lang w:val="en-US"/>
        </w:rPr>
        <w:t>,</w:t>
      </w:r>
      <w:r w:rsidR="00472A9B">
        <w:rPr>
          <w:lang w:val="en-US"/>
        </w:rPr>
        <w:t xml:space="preserve"> M</w:t>
      </w:r>
      <w:r w:rsidRPr="009B768C">
        <w:rPr>
          <w:lang w:val="en-US"/>
        </w:rPr>
        <w:t xml:space="preserve">iddleware </w:t>
      </w:r>
      <w:r w:rsidR="003B7705">
        <w:rPr>
          <w:lang w:val="en-US"/>
        </w:rPr>
        <w:t xml:space="preserve">then </w:t>
      </w:r>
      <w:r w:rsidRPr="009B768C">
        <w:rPr>
          <w:lang w:val="en-US"/>
        </w:rPr>
        <w:t>will send RM</w:t>
      </w:r>
      <w:r w:rsidR="003B7705">
        <w:rPr>
          <w:lang w:val="en-US"/>
        </w:rPr>
        <w:t xml:space="preserve"> server</w:t>
      </w:r>
      <w:r w:rsidRPr="009B768C">
        <w:rPr>
          <w:lang w:val="en-US"/>
        </w:rPr>
        <w:t>s reserve callings and return the result to clients.</w:t>
      </w:r>
    </w:p>
    <w:p w14:paraId="5936DC7B" w14:textId="77777777" w:rsidR="00420BA1" w:rsidRPr="009B768C" w:rsidRDefault="00420BA1" w:rsidP="006D50D9">
      <w:pPr>
        <w:pStyle w:val="Body"/>
        <w:jc w:val="both"/>
        <w:rPr>
          <w:lang w:val="en-US"/>
        </w:rPr>
      </w:pPr>
    </w:p>
    <w:p w14:paraId="28B544DC" w14:textId="77777777" w:rsidR="00420BA1" w:rsidRPr="002830E5" w:rsidRDefault="004A72A4" w:rsidP="006D50D9">
      <w:pPr>
        <w:pStyle w:val="Body"/>
        <w:jc w:val="both"/>
        <w:rPr>
          <w:rFonts w:eastAsiaTheme="minorEastAsia"/>
          <w:b/>
          <w:bCs/>
          <w:lang w:val="en-CA"/>
        </w:rPr>
      </w:pPr>
      <w:r w:rsidRPr="002830E5">
        <w:rPr>
          <w:b/>
          <w:bCs/>
          <w:lang w:val="en-CA"/>
        </w:rPr>
        <w:t>4. Custom Functionality</w:t>
      </w:r>
    </w:p>
    <w:p w14:paraId="4D1F6E28" w14:textId="34932AEB" w:rsidR="003B7705" w:rsidRPr="00B21235" w:rsidRDefault="003B7705" w:rsidP="006D50D9">
      <w:pPr>
        <w:pStyle w:val="Body"/>
        <w:jc w:val="both"/>
        <w:rPr>
          <w:rFonts w:eastAsiaTheme="minorEastAsia"/>
          <w:lang w:val="en-US"/>
        </w:rPr>
      </w:pPr>
      <w:r w:rsidRPr="007B06FE">
        <w:rPr>
          <w:rFonts w:eastAsiaTheme="minorEastAsia" w:hint="eastAsia"/>
          <w:lang w:val="en-US"/>
        </w:rPr>
        <w:t>W</w:t>
      </w:r>
      <w:r w:rsidR="002830E5">
        <w:rPr>
          <w:rFonts w:eastAsiaTheme="minorEastAsia"/>
          <w:lang w:val="en-US"/>
        </w:rPr>
        <w:t>e implement</w:t>
      </w:r>
      <w:r w:rsidRPr="007B06FE">
        <w:rPr>
          <w:rFonts w:eastAsiaTheme="minorEastAsia"/>
          <w:lang w:val="en-US"/>
        </w:rPr>
        <w:t xml:space="preserve"> the </w:t>
      </w:r>
      <w:r w:rsidR="007B06FE" w:rsidRPr="007B06FE">
        <w:rPr>
          <w:rFonts w:eastAsiaTheme="minorEastAsia"/>
          <w:i/>
          <w:lang w:val="en-US"/>
        </w:rPr>
        <w:t>analytics</w:t>
      </w:r>
      <w:r w:rsidR="007B06FE" w:rsidRPr="007B06FE">
        <w:rPr>
          <w:rFonts w:eastAsiaTheme="minorEastAsia"/>
          <w:lang w:val="en-US"/>
        </w:rPr>
        <w:t xml:space="preserve"> </w:t>
      </w:r>
      <w:r w:rsidR="007B06FE">
        <w:rPr>
          <w:rFonts w:eastAsiaTheme="minorEastAsia"/>
          <w:lang w:val="en-US"/>
        </w:rPr>
        <w:t>custom functionality. To use this functionality, user input the command “</w:t>
      </w:r>
      <w:proofErr w:type="spellStart"/>
      <w:proofErr w:type="gramStart"/>
      <w:r w:rsidR="002830E5">
        <w:rPr>
          <w:rFonts w:eastAsiaTheme="minorEastAsia"/>
          <w:i/>
          <w:lang w:val="en-US"/>
        </w:rPr>
        <w:t>Analyitcs</w:t>
      </w:r>
      <w:proofErr w:type="spellEnd"/>
      <w:r w:rsidR="002830E5">
        <w:rPr>
          <w:rFonts w:eastAsiaTheme="minorEastAsia"/>
          <w:i/>
          <w:lang w:val="en-US"/>
        </w:rPr>
        <w:t>,</w:t>
      </w:r>
      <w:r w:rsidR="007B06FE">
        <w:rPr>
          <w:rFonts w:eastAsiaTheme="minorEastAsia"/>
          <w:i/>
          <w:lang w:val="en-US"/>
        </w:rPr>
        <w:t>&lt;</w:t>
      </w:r>
      <w:proofErr w:type="gramEnd"/>
      <w:r w:rsidR="007B06FE">
        <w:rPr>
          <w:rFonts w:eastAsiaTheme="minorEastAsia"/>
          <w:i/>
          <w:lang w:val="en-US"/>
        </w:rPr>
        <w:t>item&gt;</w:t>
      </w:r>
      <w:r w:rsidR="002830E5">
        <w:rPr>
          <w:rFonts w:eastAsiaTheme="minorEastAsia"/>
          <w:i/>
          <w:lang w:val="en-US"/>
        </w:rPr>
        <w:t>,</w:t>
      </w:r>
      <w:r w:rsidR="007B06FE">
        <w:rPr>
          <w:rFonts w:eastAsiaTheme="minorEastAsia"/>
          <w:i/>
          <w:lang w:val="en-US"/>
        </w:rPr>
        <w:t>&lt;quantity&gt;</w:t>
      </w:r>
      <w:r w:rsidR="007B06FE">
        <w:rPr>
          <w:rFonts w:eastAsiaTheme="minorEastAsia"/>
          <w:lang w:val="en-US"/>
        </w:rPr>
        <w:t>”. The first parameter is Flight, Car or Room and the second parameter is the threshold number of t</w:t>
      </w:r>
      <w:r w:rsidR="00B21235">
        <w:rPr>
          <w:rFonts w:eastAsiaTheme="minorEastAsia"/>
          <w:lang w:val="en-US"/>
        </w:rPr>
        <w:t>he quantity. It will return all the items of type “</w:t>
      </w:r>
      <w:r w:rsidR="00B21235">
        <w:rPr>
          <w:rFonts w:eastAsiaTheme="minorEastAsia"/>
          <w:i/>
          <w:lang w:val="en-US"/>
        </w:rPr>
        <w:t>&lt;item&gt;</w:t>
      </w:r>
      <w:r w:rsidR="00B21235">
        <w:rPr>
          <w:rFonts w:eastAsiaTheme="minorEastAsia"/>
          <w:lang w:val="en-US"/>
        </w:rPr>
        <w:t xml:space="preserve">” which quantity is lower than the threshold. The Middleware parses the command and forwards it to the corresponding RM server. Then the RM server searches the </w:t>
      </w:r>
      <w:proofErr w:type="spellStart"/>
      <w:r w:rsidR="00B21235">
        <w:rPr>
          <w:rFonts w:eastAsiaTheme="minorEastAsia"/>
          <w:lang w:val="en-US"/>
        </w:rPr>
        <w:t>hashmap</w:t>
      </w:r>
      <w:proofErr w:type="spellEnd"/>
      <w:r w:rsidR="00B21235">
        <w:rPr>
          <w:rFonts w:eastAsiaTheme="minorEastAsia"/>
          <w:lang w:val="en-US"/>
        </w:rPr>
        <w:t xml:space="preserve"> for all items that the </w:t>
      </w:r>
      <w:r w:rsidR="00450CD3">
        <w:rPr>
          <w:rFonts w:eastAsiaTheme="minorEastAsia"/>
          <w:lang w:val="en-US"/>
        </w:rPr>
        <w:t>amount</w:t>
      </w:r>
      <w:r w:rsidR="00B21235">
        <w:rPr>
          <w:rFonts w:eastAsiaTheme="minorEastAsia"/>
          <w:lang w:val="en-US"/>
        </w:rPr>
        <w:t xml:space="preserve"> is lower than the quantity threshold. </w:t>
      </w:r>
      <w:r w:rsidR="00450CD3">
        <w:rPr>
          <w:rFonts w:eastAsiaTheme="minorEastAsia"/>
          <w:lang w:val="en-US"/>
        </w:rPr>
        <w:t>At last</w:t>
      </w:r>
      <w:r w:rsidR="00B21235">
        <w:rPr>
          <w:rFonts w:eastAsiaTheme="minorEastAsia"/>
          <w:lang w:val="en-US"/>
        </w:rPr>
        <w:t xml:space="preserve"> the result is returned as a </w:t>
      </w:r>
      <w:r w:rsidR="00450CD3" w:rsidRPr="00450CD3">
        <w:rPr>
          <w:rFonts w:eastAsiaTheme="minorEastAsia"/>
          <w:i/>
          <w:lang w:val="en-US"/>
        </w:rPr>
        <w:t>Vector&lt;String&gt;</w:t>
      </w:r>
      <w:r w:rsidR="00B21235">
        <w:rPr>
          <w:rFonts w:eastAsiaTheme="minorEastAsia"/>
          <w:lang w:val="en-US"/>
        </w:rPr>
        <w:t xml:space="preserve"> to the client.</w:t>
      </w:r>
    </w:p>
    <w:sectPr w:rsidR="003B7705" w:rsidRPr="00B212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B577D" w14:textId="77777777" w:rsidR="0038581E" w:rsidRDefault="0038581E">
      <w:r>
        <w:separator/>
      </w:r>
    </w:p>
  </w:endnote>
  <w:endnote w:type="continuationSeparator" w:id="0">
    <w:p w14:paraId="4384E21F" w14:textId="77777777" w:rsidR="0038581E" w:rsidRDefault="0038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8EE4A" w14:textId="77777777" w:rsidR="00E7444F" w:rsidRDefault="00E7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AA680" w14:textId="77777777" w:rsidR="00472A9B" w:rsidRDefault="00472A9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65AE" w14:textId="77777777" w:rsidR="00E7444F" w:rsidRDefault="00E74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D1F16" w14:textId="77777777" w:rsidR="0038581E" w:rsidRDefault="0038581E">
      <w:r>
        <w:separator/>
      </w:r>
    </w:p>
  </w:footnote>
  <w:footnote w:type="continuationSeparator" w:id="0">
    <w:p w14:paraId="4B78D5EB" w14:textId="77777777" w:rsidR="0038581E" w:rsidRDefault="00385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6A641" w14:textId="77777777" w:rsidR="00E7444F" w:rsidRDefault="00E74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68E5" w14:textId="77777777" w:rsidR="00472A9B" w:rsidRDefault="00472A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05660" w14:textId="77777777" w:rsidR="00E7444F" w:rsidRDefault="00E744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BA1"/>
    <w:rsid w:val="000B2F0E"/>
    <w:rsid w:val="0011471D"/>
    <w:rsid w:val="0013792D"/>
    <w:rsid w:val="001F22B2"/>
    <w:rsid w:val="002122B0"/>
    <w:rsid w:val="00254C23"/>
    <w:rsid w:val="002830E5"/>
    <w:rsid w:val="0038581E"/>
    <w:rsid w:val="003B7705"/>
    <w:rsid w:val="00404CD4"/>
    <w:rsid w:val="00420BA1"/>
    <w:rsid w:val="00450CD3"/>
    <w:rsid w:val="00465D49"/>
    <w:rsid w:val="00472A9B"/>
    <w:rsid w:val="004A72A4"/>
    <w:rsid w:val="00532D57"/>
    <w:rsid w:val="006D50D9"/>
    <w:rsid w:val="00792C26"/>
    <w:rsid w:val="007B06FE"/>
    <w:rsid w:val="008A3A13"/>
    <w:rsid w:val="0092023F"/>
    <w:rsid w:val="00963698"/>
    <w:rsid w:val="009B768C"/>
    <w:rsid w:val="00A05A85"/>
    <w:rsid w:val="00AC0FE3"/>
    <w:rsid w:val="00B21235"/>
    <w:rsid w:val="00BA6FAD"/>
    <w:rsid w:val="00CA49E9"/>
    <w:rsid w:val="00D11A33"/>
    <w:rsid w:val="00D41C0B"/>
    <w:rsid w:val="00DD2072"/>
    <w:rsid w:val="00DD6A1D"/>
    <w:rsid w:val="00E7444F"/>
    <w:rsid w:val="00F26F56"/>
    <w:rsid w:val="00FD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5C6D"/>
  <w15:docId w15:val="{5A2E7F1E-9865-42B3-92E0-DBE79B65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Title">
    <w:name w:val="Title"/>
    <w:next w:val="Body"/>
    <w:pPr>
      <w:keepNext/>
    </w:pPr>
    <w:rPr>
      <w:rFonts w:ascii="Helvetica Neue" w:eastAsia="Arial Unicode MS" w:hAnsi="Helvetica Neue" w:cs="Arial Unicode MS"/>
      <w:b/>
      <w:bCs/>
      <w:color w:val="000000"/>
      <w:sz w:val="60"/>
      <w:szCs w:val="60"/>
      <w:lang w:val="zh-CN"/>
    </w:rPr>
  </w:style>
  <w:style w:type="paragraph" w:customStyle="1" w:styleId="Body">
    <w:name w:val="Body"/>
    <w:rPr>
      <w:rFonts w:ascii="Helvetica Neue" w:eastAsia="Arial Unicode MS" w:hAnsi="Helvetica Neue" w:cs="Arial Unicode MS"/>
      <w:color w:val="000000"/>
      <w:sz w:val="24"/>
      <w:szCs w:val="24"/>
      <w:lang w:val="zh-CN"/>
    </w:rPr>
  </w:style>
  <w:style w:type="paragraph" w:styleId="Caption">
    <w:name w:val="caption"/>
    <w:basedOn w:val="Normal"/>
    <w:next w:val="Normal"/>
    <w:uiPriority w:val="35"/>
    <w:unhideWhenUsed/>
    <w:qFormat/>
    <w:rsid w:val="00963698"/>
    <w:rPr>
      <w:rFonts w:asciiTheme="majorHAnsi" w:eastAsia="SimHei" w:hAnsiTheme="majorHAnsi" w:cstheme="majorBidi"/>
      <w:sz w:val="20"/>
      <w:szCs w:val="20"/>
    </w:rPr>
  </w:style>
  <w:style w:type="paragraph" w:styleId="Header">
    <w:name w:val="header"/>
    <w:basedOn w:val="Normal"/>
    <w:link w:val="HeaderChar"/>
    <w:uiPriority w:val="99"/>
    <w:unhideWhenUsed/>
    <w:rsid w:val="00E7444F"/>
    <w:pPr>
      <w:tabs>
        <w:tab w:val="center" w:pos="4680"/>
        <w:tab w:val="right" w:pos="9360"/>
      </w:tabs>
    </w:pPr>
  </w:style>
  <w:style w:type="character" w:customStyle="1" w:styleId="HeaderChar">
    <w:name w:val="Header Char"/>
    <w:basedOn w:val="DefaultParagraphFont"/>
    <w:link w:val="Header"/>
    <w:uiPriority w:val="99"/>
    <w:rsid w:val="00E7444F"/>
    <w:rPr>
      <w:sz w:val="24"/>
      <w:szCs w:val="24"/>
      <w:lang w:eastAsia="en-US"/>
    </w:rPr>
  </w:style>
  <w:style w:type="paragraph" w:styleId="Footer">
    <w:name w:val="footer"/>
    <w:basedOn w:val="Normal"/>
    <w:link w:val="FooterChar"/>
    <w:uiPriority w:val="99"/>
    <w:unhideWhenUsed/>
    <w:rsid w:val="00E7444F"/>
    <w:pPr>
      <w:tabs>
        <w:tab w:val="center" w:pos="4680"/>
        <w:tab w:val="right" w:pos="9360"/>
      </w:tabs>
    </w:pPr>
  </w:style>
  <w:style w:type="character" w:customStyle="1" w:styleId="FooterChar">
    <w:name w:val="Footer Char"/>
    <w:basedOn w:val="DefaultParagraphFont"/>
    <w:link w:val="Footer"/>
    <w:uiPriority w:val="99"/>
    <w:rsid w:val="00E7444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董 进</cp:lastModifiedBy>
  <cp:revision>21</cp:revision>
  <dcterms:created xsi:type="dcterms:W3CDTF">2018-10-03T06:26:00Z</dcterms:created>
  <dcterms:modified xsi:type="dcterms:W3CDTF">2018-10-03T18:46:00Z</dcterms:modified>
</cp:coreProperties>
</file>