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AE8080" w14:textId="77777777" w:rsidR="001131BB" w:rsidRDefault="002F1FFF" w:rsidP="001131BB">
      <w:pPr>
        <w:pStyle w:val="normal0"/>
        <w:ind w:left="50" w:firstLine="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A </w:t>
      </w:r>
      <w:r w:rsidR="001131BB">
        <w:rPr>
          <w:rFonts w:ascii="Times New Roman" w:eastAsia="Times New Roman" w:hAnsi="Times New Roman" w:cs="Times New Roman"/>
          <w:b/>
          <w:sz w:val="38"/>
          <w:szCs w:val="38"/>
        </w:rPr>
        <w:t xml:space="preserve">cross-platform format to associate </w:t>
      </w:r>
    </w:p>
    <w:p w14:paraId="79846499" w14:textId="3F1082E7" w:rsidR="001131BB" w:rsidRDefault="001131BB" w:rsidP="001131BB">
      <w:pPr>
        <w:pStyle w:val="normal0"/>
        <w:ind w:left="50" w:firstLine="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NMR</w:t>
      </w:r>
      <w:r w:rsidR="000B28B0">
        <w:rPr>
          <w:rFonts w:ascii="Times New Roman" w:eastAsia="Times New Roman" w:hAnsi="Times New Roman" w:cs="Times New Roman"/>
          <w:b/>
          <w:sz w:val="38"/>
          <w:szCs w:val="38"/>
        </w:rPr>
        <w:t>-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extracted data (NMReDATA)  </w:t>
      </w:r>
    </w:p>
    <w:p w14:paraId="671437F7" w14:textId="77777777" w:rsidR="002F1FFF" w:rsidRDefault="001131BB" w:rsidP="001131BB">
      <w:pPr>
        <w:pStyle w:val="normal0"/>
        <w:ind w:left="50" w:firstLine="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to chemical structures</w:t>
      </w:r>
    </w:p>
    <w:p w14:paraId="0DB3FEA3" w14:textId="77777777" w:rsidR="002F1FFF" w:rsidRDefault="002F1FFF">
      <w:pPr>
        <w:pStyle w:val="normal0"/>
        <w:ind w:left="50" w:firstLine="0"/>
        <w:jc w:val="center"/>
      </w:pPr>
    </w:p>
    <w:p w14:paraId="5EB63B57" w14:textId="77777777" w:rsidR="00BE2CCF" w:rsidRDefault="00BE2CCF" w:rsidP="008808B9">
      <w:pPr>
        <w:pStyle w:val="normal0"/>
      </w:pPr>
    </w:p>
    <w:p w14:paraId="3A735D07" w14:textId="77777777" w:rsidR="006C5422" w:rsidRDefault="00AC72B5" w:rsidP="006C5422">
      <w:pPr>
        <w:jc w:val="center"/>
        <w:rPr>
          <w:sz w:val="22"/>
          <w:szCs w:val="22"/>
        </w:rPr>
      </w:pPr>
      <w:r w:rsidRPr="000B2FE8">
        <w:rPr>
          <w:sz w:val="22"/>
          <w:szCs w:val="22"/>
        </w:rPr>
        <w:t>Jean-Marc Nuzillard</w:t>
      </w:r>
      <w:r w:rsidR="00AE2AD5" w:rsidRPr="000B2FE8">
        <w:rPr>
          <w:sz w:val="22"/>
          <w:szCs w:val="22"/>
          <w:vertAlign w:val="superscript"/>
        </w:rPr>
        <w:t>1</w:t>
      </w:r>
      <w:r w:rsidR="00AE2AD5" w:rsidRPr="000B2FE8">
        <w:rPr>
          <w:sz w:val="22"/>
          <w:szCs w:val="22"/>
        </w:rPr>
        <w:t>, Nils E. Schloerer</w:t>
      </w:r>
      <w:r w:rsidR="00AE2AD5" w:rsidRPr="000B2FE8">
        <w:rPr>
          <w:sz w:val="22"/>
          <w:szCs w:val="22"/>
          <w:vertAlign w:val="superscript"/>
        </w:rPr>
        <w:t>2</w:t>
      </w:r>
      <w:r w:rsidR="00AE2AD5" w:rsidRPr="000B2FE8">
        <w:rPr>
          <w:sz w:val="22"/>
          <w:szCs w:val="22"/>
        </w:rPr>
        <w:t>, Stefan Kuhn</w:t>
      </w:r>
      <w:r w:rsidR="00AE2AD5" w:rsidRPr="000B2FE8">
        <w:rPr>
          <w:sz w:val="22"/>
          <w:szCs w:val="22"/>
          <w:vertAlign w:val="superscript"/>
        </w:rPr>
        <w:t>2</w:t>
      </w:r>
      <w:r w:rsidR="00AE2AD5" w:rsidRPr="000B2FE8">
        <w:rPr>
          <w:sz w:val="22"/>
          <w:szCs w:val="22"/>
        </w:rPr>
        <w:t>, Patrick Giraudeau</w:t>
      </w:r>
      <w:r w:rsidR="00AE2AD5" w:rsidRPr="000B2FE8">
        <w:rPr>
          <w:sz w:val="22"/>
          <w:szCs w:val="22"/>
          <w:vertAlign w:val="superscript"/>
        </w:rPr>
        <w:t>3</w:t>
      </w:r>
      <w:r w:rsidR="00AE2AD5" w:rsidRPr="000B2FE8">
        <w:rPr>
          <w:sz w:val="22"/>
          <w:szCs w:val="22"/>
        </w:rPr>
        <w:t>,</w:t>
      </w:r>
      <w:r w:rsidR="008808B9" w:rsidRPr="000B2FE8">
        <w:rPr>
          <w:sz w:val="22"/>
          <w:szCs w:val="22"/>
        </w:rPr>
        <w:t xml:space="preserve"> </w:t>
      </w:r>
    </w:p>
    <w:p w14:paraId="7121C470" w14:textId="59334306" w:rsidR="006C5422" w:rsidRDefault="00E26BBC" w:rsidP="006C5422">
      <w:pPr>
        <w:jc w:val="center"/>
        <w:rPr>
          <w:sz w:val="22"/>
          <w:szCs w:val="22"/>
        </w:rPr>
      </w:pPr>
      <w:r>
        <w:rPr>
          <w:sz w:val="22"/>
          <w:szCs w:val="22"/>
        </w:rPr>
        <w:t>Roberto R. Gi</w:t>
      </w:r>
      <w:bookmarkStart w:id="0" w:name="_GoBack"/>
      <w:bookmarkEnd w:id="0"/>
      <w:r w:rsidR="00AE2AD5" w:rsidRPr="000B2FE8">
        <w:rPr>
          <w:sz w:val="22"/>
          <w:szCs w:val="22"/>
        </w:rPr>
        <w:t>l</w:t>
      </w:r>
      <w:r w:rsidR="00AE2AD5" w:rsidRPr="000B2FE8">
        <w:rPr>
          <w:sz w:val="22"/>
          <w:szCs w:val="22"/>
          <w:vertAlign w:val="superscript"/>
        </w:rPr>
        <w:t>4</w:t>
      </w:r>
      <w:r w:rsidR="00AE2AD5" w:rsidRPr="000B2FE8">
        <w:rPr>
          <w:sz w:val="22"/>
          <w:szCs w:val="22"/>
        </w:rPr>
        <w:t>, Julien Wist</w:t>
      </w:r>
      <w:r w:rsidR="00AE2AD5" w:rsidRPr="000B2FE8">
        <w:rPr>
          <w:sz w:val="22"/>
          <w:szCs w:val="22"/>
          <w:vertAlign w:val="superscript"/>
        </w:rPr>
        <w:t>5</w:t>
      </w:r>
      <w:r w:rsidR="008808B9" w:rsidRPr="000B2FE8">
        <w:rPr>
          <w:sz w:val="22"/>
          <w:szCs w:val="22"/>
        </w:rPr>
        <w:t xml:space="preserve">, </w:t>
      </w:r>
      <w:r w:rsidR="00AE2AD5" w:rsidRPr="000B2FE8">
        <w:rPr>
          <w:sz w:val="22"/>
          <w:szCs w:val="22"/>
        </w:rPr>
        <w:t>Kessler Pavel</w:t>
      </w:r>
      <w:r w:rsidR="00AE2AD5" w:rsidRPr="000B2FE8">
        <w:rPr>
          <w:sz w:val="22"/>
          <w:szCs w:val="22"/>
          <w:vertAlign w:val="superscript"/>
        </w:rPr>
        <w:t>6</w:t>
      </w:r>
      <w:r w:rsidR="00AE2AD5" w:rsidRPr="000B2FE8">
        <w:rPr>
          <w:sz w:val="22"/>
          <w:szCs w:val="22"/>
        </w:rPr>
        <w:t xml:space="preserve">, </w:t>
      </w:r>
      <w:r w:rsidR="008808B9" w:rsidRPr="000B2FE8">
        <w:rPr>
          <w:sz w:val="22"/>
          <w:szCs w:val="22"/>
        </w:rPr>
        <w:t>Manuel Perez</w:t>
      </w:r>
      <w:r w:rsidR="008808B9" w:rsidRPr="000B2FE8">
        <w:rPr>
          <w:sz w:val="22"/>
          <w:szCs w:val="22"/>
          <w:vertAlign w:val="superscript"/>
        </w:rPr>
        <w:t>7</w:t>
      </w:r>
      <w:r w:rsidR="006C5422" w:rsidRPr="000B2FE8">
        <w:rPr>
          <w:sz w:val="22"/>
          <w:szCs w:val="22"/>
        </w:rPr>
        <w:t>,</w:t>
      </w:r>
      <w:r w:rsidR="008808B9" w:rsidRPr="000B2FE8">
        <w:rPr>
          <w:sz w:val="22"/>
          <w:szCs w:val="22"/>
        </w:rPr>
        <w:t xml:space="preserve"> </w:t>
      </w:r>
    </w:p>
    <w:p w14:paraId="196655EA" w14:textId="3779E690" w:rsidR="00AE2AD5" w:rsidRPr="000B2FE8" w:rsidRDefault="00AE2AD5" w:rsidP="006C5422">
      <w:pPr>
        <w:jc w:val="center"/>
        <w:rPr>
          <w:sz w:val="22"/>
          <w:szCs w:val="22"/>
          <w:vertAlign w:val="superscript"/>
        </w:rPr>
      </w:pPr>
      <w:r w:rsidRPr="000B2FE8">
        <w:rPr>
          <w:sz w:val="22"/>
          <w:szCs w:val="22"/>
        </w:rPr>
        <w:t>Paul Trevorrow</w:t>
      </w:r>
      <w:r w:rsidR="008808B9" w:rsidRPr="000B2FE8">
        <w:rPr>
          <w:sz w:val="22"/>
          <w:szCs w:val="22"/>
          <w:vertAlign w:val="superscript"/>
        </w:rPr>
        <w:t>8</w:t>
      </w:r>
      <w:r w:rsidRPr="000B2FE8">
        <w:rPr>
          <w:sz w:val="22"/>
          <w:szCs w:val="22"/>
        </w:rPr>
        <w:t>, Marion Pupier</w:t>
      </w:r>
      <w:r w:rsidR="008808B9" w:rsidRPr="000B2FE8">
        <w:rPr>
          <w:sz w:val="22"/>
          <w:szCs w:val="22"/>
          <w:vertAlign w:val="superscript"/>
        </w:rPr>
        <w:t>9</w:t>
      </w:r>
      <w:r w:rsidRPr="000B2FE8">
        <w:rPr>
          <w:sz w:val="22"/>
          <w:szCs w:val="22"/>
        </w:rPr>
        <w:t>, Damien Jeannerat</w:t>
      </w:r>
      <w:r w:rsidR="008808B9" w:rsidRPr="000B2FE8">
        <w:rPr>
          <w:sz w:val="22"/>
          <w:szCs w:val="22"/>
          <w:vertAlign w:val="superscript"/>
        </w:rPr>
        <w:t>9</w:t>
      </w:r>
    </w:p>
    <w:p w14:paraId="47F22BD7" w14:textId="77777777" w:rsidR="00AE2AD5" w:rsidRPr="000B2FE8" w:rsidRDefault="00AE2AD5" w:rsidP="00730194">
      <w:pPr>
        <w:rPr>
          <w:sz w:val="22"/>
          <w:szCs w:val="22"/>
        </w:rPr>
      </w:pPr>
    </w:p>
    <w:p w14:paraId="229708CF" w14:textId="0D2255E8" w:rsidR="00780564" w:rsidRPr="000B2FE8" w:rsidRDefault="00AE2AD5" w:rsidP="008808B9">
      <w:pPr>
        <w:jc w:val="center"/>
        <w:rPr>
          <w:sz w:val="18"/>
          <w:szCs w:val="18"/>
        </w:rPr>
      </w:pPr>
      <w:r w:rsidRPr="000B2FE8">
        <w:rPr>
          <w:sz w:val="18"/>
          <w:szCs w:val="18"/>
          <w:vertAlign w:val="superscript"/>
        </w:rPr>
        <w:t>1</w:t>
      </w:r>
      <w:r w:rsidR="00AC72B5" w:rsidRPr="000B2FE8">
        <w:rPr>
          <w:sz w:val="18"/>
          <w:szCs w:val="18"/>
        </w:rPr>
        <w:t>CNRS and University of Reims-Champagne-Ardenne, Reims, France</w:t>
      </w:r>
      <w:r w:rsidRPr="000B2FE8">
        <w:rPr>
          <w:sz w:val="18"/>
          <w:szCs w:val="18"/>
        </w:rPr>
        <w:t xml:space="preserve">, </w:t>
      </w:r>
      <w:r w:rsidRPr="000B2FE8">
        <w:rPr>
          <w:sz w:val="18"/>
          <w:szCs w:val="18"/>
          <w:vertAlign w:val="superscript"/>
        </w:rPr>
        <w:t>2</w:t>
      </w:r>
      <w:r w:rsidR="00762EE9" w:rsidRPr="000B2FE8">
        <w:rPr>
          <w:sz w:val="18"/>
          <w:szCs w:val="18"/>
        </w:rPr>
        <w:t xml:space="preserve">Department of Chemistry, </w:t>
      </w:r>
      <w:r w:rsidR="00AC72B5" w:rsidRPr="000B2FE8">
        <w:rPr>
          <w:sz w:val="18"/>
          <w:szCs w:val="18"/>
        </w:rPr>
        <w:t>University of Cologne, Cologne,</w:t>
      </w:r>
      <w:r w:rsidR="00C63E2D" w:rsidRPr="000B2FE8">
        <w:rPr>
          <w:sz w:val="18"/>
          <w:szCs w:val="18"/>
        </w:rPr>
        <w:t xml:space="preserve"> </w:t>
      </w:r>
      <w:r w:rsidR="00AC72B5" w:rsidRPr="000B2FE8">
        <w:rPr>
          <w:sz w:val="18"/>
          <w:szCs w:val="18"/>
        </w:rPr>
        <w:t>Germany</w:t>
      </w:r>
      <w:r w:rsidRPr="000B2FE8">
        <w:rPr>
          <w:sz w:val="18"/>
          <w:szCs w:val="18"/>
        </w:rPr>
        <w:t xml:space="preserve">, </w:t>
      </w:r>
      <w:r w:rsidRPr="000B2FE8">
        <w:rPr>
          <w:sz w:val="18"/>
          <w:szCs w:val="18"/>
          <w:vertAlign w:val="superscript"/>
        </w:rPr>
        <w:t>3</w:t>
      </w:r>
      <w:r w:rsidR="00780564" w:rsidRPr="000B2FE8">
        <w:rPr>
          <w:sz w:val="18"/>
          <w:szCs w:val="18"/>
        </w:rPr>
        <w:t>CEISAM, University of Nantes, Nantes, France</w:t>
      </w:r>
      <w:r w:rsidRPr="000B2FE8">
        <w:rPr>
          <w:sz w:val="18"/>
          <w:szCs w:val="18"/>
        </w:rPr>
        <w:t xml:space="preserve">, </w:t>
      </w:r>
      <w:r w:rsidRPr="000B2FE8">
        <w:rPr>
          <w:sz w:val="18"/>
          <w:szCs w:val="18"/>
          <w:vertAlign w:val="superscript"/>
        </w:rPr>
        <w:t>4</w:t>
      </w:r>
      <w:r w:rsidR="00780564" w:rsidRPr="000B2FE8">
        <w:rPr>
          <w:sz w:val="18"/>
          <w:szCs w:val="18"/>
        </w:rPr>
        <w:t xml:space="preserve">Department of Chemistry, Carnegie Mellon University, Pittsburgh, USA, </w:t>
      </w:r>
      <w:r w:rsidRPr="000B2FE8">
        <w:rPr>
          <w:sz w:val="18"/>
          <w:szCs w:val="18"/>
          <w:vertAlign w:val="superscript"/>
        </w:rPr>
        <w:t>5</w:t>
      </w:r>
      <w:r w:rsidRPr="000B2FE8">
        <w:rPr>
          <w:sz w:val="18"/>
          <w:szCs w:val="18"/>
        </w:rPr>
        <w:t>U</w:t>
      </w:r>
      <w:r w:rsidR="00780564" w:rsidRPr="000B2FE8">
        <w:rPr>
          <w:sz w:val="18"/>
          <w:szCs w:val="18"/>
        </w:rPr>
        <w:t>niversity of Valle, Cali, Colombia</w:t>
      </w:r>
      <w:r w:rsidRPr="000B2FE8">
        <w:rPr>
          <w:sz w:val="18"/>
          <w:szCs w:val="18"/>
        </w:rPr>
        <w:t xml:space="preserve">, </w:t>
      </w:r>
      <w:r w:rsidRPr="000B2FE8">
        <w:rPr>
          <w:sz w:val="18"/>
          <w:szCs w:val="18"/>
          <w:vertAlign w:val="superscript"/>
        </w:rPr>
        <w:t>6</w:t>
      </w:r>
      <w:r w:rsidR="00C14953" w:rsidRPr="000B2FE8">
        <w:rPr>
          <w:sz w:val="18"/>
          <w:szCs w:val="18"/>
        </w:rPr>
        <w:t>Bruker BioSpin GmbH, Rheinstetten, Germany</w:t>
      </w:r>
      <w:r w:rsidRPr="000B2FE8">
        <w:rPr>
          <w:sz w:val="18"/>
          <w:szCs w:val="18"/>
        </w:rPr>
        <w:t xml:space="preserve">, </w:t>
      </w:r>
      <w:r w:rsidR="008808B9" w:rsidRPr="000B2FE8">
        <w:rPr>
          <w:sz w:val="18"/>
          <w:szCs w:val="18"/>
          <w:vertAlign w:val="superscript"/>
        </w:rPr>
        <w:t>7</w:t>
      </w:r>
      <w:r w:rsidR="008808B9" w:rsidRPr="000B2FE8">
        <w:rPr>
          <w:sz w:val="18"/>
          <w:szCs w:val="18"/>
        </w:rPr>
        <w:t xml:space="preserve">Mestrelab Research, </w:t>
      </w:r>
      <w:r w:rsidR="008808B9" w:rsidRPr="000B2FE8">
        <w:rPr>
          <w:rStyle w:val="xbe"/>
          <w:rFonts w:eastAsia="Times New Roman" w:cs="Times New Roman"/>
          <w:sz w:val="18"/>
          <w:szCs w:val="18"/>
        </w:rPr>
        <w:t>Santiago de Compostela, Spain</w:t>
      </w:r>
      <w:r w:rsidR="000B2FE8">
        <w:rPr>
          <w:rStyle w:val="xbe"/>
          <w:rFonts w:eastAsia="Times New Roman" w:cs="Times New Roman"/>
          <w:sz w:val="18"/>
          <w:szCs w:val="18"/>
        </w:rPr>
        <w:t>,</w:t>
      </w:r>
      <w:r w:rsidR="008808B9" w:rsidRPr="000B2FE8">
        <w:rPr>
          <w:sz w:val="18"/>
          <w:szCs w:val="18"/>
          <w:vertAlign w:val="superscript"/>
        </w:rPr>
        <w:t xml:space="preserve"> 8</w:t>
      </w:r>
      <w:r w:rsidR="00C14953" w:rsidRPr="000B2FE8">
        <w:rPr>
          <w:sz w:val="18"/>
          <w:szCs w:val="18"/>
        </w:rPr>
        <w:t>Wiley, Chichester, United Kingdom</w:t>
      </w:r>
      <w:r w:rsidRPr="000B2FE8">
        <w:rPr>
          <w:sz w:val="18"/>
          <w:szCs w:val="18"/>
        </w:rPr>
        <w:t xml:space="preserve">, </w:t>
      </w:r>
      <w:r w:rsidR="008808B9" w:rsidRPr="000B2FE8">
        <w:rPr>
          <w:sz w:val="18"/>
          <w:szCs w:val="18"/>
          <w:vertAlign w:val="superscript"/>
        </w:rPr>
        <w:t>9</w:t>
      </w:r>
      <w:r w:rsidR="00780564" w:rsidRPr="000B2FE8">
        <w:rPr>
          <w:sz w:val="18"/>
          <w:szCs w:val="18"/>
        </w:rPr>
        <w:t>Department of organic chemistry, University of Geneva, Geneva, Switzerland</w:t>
      </w:r>
    </w:p>
    <w:p w14:paraId="04174E45" w14:textId="77777777" w:rsidR="000B2FE8" w:rsidRDefault="000B2FE8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AD3ACCB" w14:textId="4C54211E" w:rsidR="00776CC3" w:rsidRDefault="00776CC3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An open initiative involving </w:t>
      </w:r>
      <w:r w:rsidR="00386F3A">
        <w:rPr>
          <w:rFonts w:ascii="Times New Roman" w:eastAsia="Times New Roman" w:hAnsi="Times New Roman" w:cs="Times New Roman"/>
          <w:sz w:val="18"/>
          <w:szCs w:val="18"/>
        </w:rPr>
        <w:t>some of 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major players of computer-assisted structure elucidation (CASE), including methodology specialists, software and database developers and </w:t>
      </w:r>
      <w:r w:rsidR="003B10DB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="00B6767C">
        <w:rPr>
          <w:rFonts w:ascii="Times New Roman" w:eastAsia="Times New Roman" w:hAnsi="Times New Roman" w:cs="Times New Roman"/>
          <w:sz w:val="18"/>
          <w:szCs w:val="18"/>
        </w:rPr>
        <w:t xml:space="preserve">editorial board of </w:t>
      </w:r>
      <w:r w:rsidR="003B10DB">
        <w:rPr>
          <w:rFonts w:ascii="Times New Roman" w:eastAsia="Times New Roman" w:hAnsi="Times New Roman" w:cs="Times New Roman"/>
          <w:i/>
          <w:sz w:val="18"/>
          <w:szCs w:val="18"/>
        </w:rPr>
        <w:t>Magnetic</w:t>
      </w:r>
      <w:r w:rsidR="00DC7B0A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3B10DB"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 w:rsidR="003B10DB" w:rsidRPr="003B10DB">
        <w:rPr>
          <w:rFonts w:ascii="Times New Roman" w:eastAsia="Times New Roman" w:hAnsi="Times New Roman" w:cs="Times New Roman"/>
          <w:i/>
          <w:sz w:val="18"/>
          <w:szCs w:val="18"/>
        </w:rPr>
        <w:t>esonance in Chemistry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5E4842"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address</w:t>
      </w:r>
      <w:r w:rsidR="005E4842">
        <w:rPr>
          <w:rFonts w:ascii="Times New Roman" w:eastAsia="Times New Roman" w:hAnsi="Times New Roman" w:cs="Times New Roman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the </w:t>
      </w:r>
      <w:r w:rsidR="00B6767C">
        <w:rPr>
          <w:rFonts w:ascii="Times New Roman" w:eastAsia="Times New Roman" w:hAnsi="Times New Roman" w:cs="Times New Roman"/>
          <w:sz w:val="18"/>
          <w:szCs w:val="18"/>
        </w:rPr>
        <w:t xml:space="preserve">old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problem of reporting and sharing the </w:t>
      </w:r>
      <w:r w:rsidR="00F55083">
        <w:rPr>
          <w:rFonts w:ascii="Times New Roman" w:eastAsia="Times New Roman" w:hAnsi="Times New Roman" w:cs="Times New Roman"/>
          <w:sz w:val="18"/>
          <w:szCs w:val="18"/>
        </w:rPr>
        <w:t>assignment of</w:t>
      </w:r>
      <w:r w:rsidR="00386F3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77725">
        <w:rPr>
          <w:rFonts w:ascii="Times New Roman" w:eastAsia="Times New Roman" w:hAnsi="Times New Roman" w:cs="Times New Roman"/>
          <w:sz w:val="18"/>
          <w:szCs w:val="18"/>
        </w:rPr>
        <w:t xml:space="preserve">1D and 2D </w:t>
      </w:r>
      <w:r w:rsidR="009A1B8F">
        <w:rPr>
          <w:rFonts w:ascii="Times New Roman" w:eastAsia="Times New Roman" w:hAnsi="Times New Roman" w:cs="Times New Roman"/>
          <w:sz w:val="18"/>
          <w:szCs w:val="18"/>
        </w:rPr>
        <w:t>NMR spectra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14:paraId="0C183AC7" w14:textId="77777777" w:rsidR="00FE3640" w:rsidRDefault="00FE3640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BA3EAE8" w14:textId="4A84361C" w:rsidR="00625635" w:rsidRDefault="004851E8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Our approach aims to solve some of the problems encountered with the “full analysis” of organic compounds. Usually, they </w:t>
      </w:r>
      <w:r w:rsidR="000B3086">
        <w:rPr>
          <w:rFonts w:ascii="Times New Roman" w:eastAsia="Times New Roman" w:hAnsi="Times New Roman" w:cs="Times New Roman"/>
          <w:sz w:val="18"/>
          <w:szCs w:val="18"/>
        </w:rPr>
        <w:t>are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 reported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chemistry journals 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>using an image of the chemical structure</w:t>
      </w:r>
      <w:r w:rsidR="000B3086">
        <w:rPr>
          <w:rFonts w:ascii="Times New Roman" w:eastAsia="Times New Roman" w:hAnsi="Times New Roman" w:cs="Times New Roman"/>
          <w:sz w:val="18"/>
          <w:szCs w:val="18"/>
        </w:rPr>
        <w:t>,</w:t>
      </w:r>
      <w:r w:rsidR="002F4073">
        <w:rPr>
          <w:rFonts w:ascii="Times New Roman" w:eastAsia="Times New Roman" w:hAnsi="Times New Roman" w:cs="Times New Roman"/>
          <w:sz w:val="18"/>
          <w:szCs w:val="18"/>
        </w:rPr>
        <w:t xml:space="preserve"> a text-based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 assignment of the 1D </w:t>
      </w:r>
      <w:r w:rsidR="000B3086" w:rsidRPr="000B3086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="000B3086">
        <w:rPr>
          <w:rFonts w:ascii="Times New Roman" w:eastAsia="Times New Roman" w:hAnsi="Times New Roman" w:cs="Times New Roman"/>
          <w:sz w:val="18"/>
          <w:szCs w:val="18"/>
        </w:rPr>
        <w:t xml:space="preserve">H and </w:t>
      </w:r>
      <w:r w:rsidR="000B3086" w:rsidRPr="000B3086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13</w:t>
      </w:r>
      <w:r w:rsidR="000B3086">
        <w:rPr>
          <w:rFonts w:ascii="Times New Roman" w:eastAsia="Times New Roman" w:hAnsi="Times New Roman" w:cs="Times New Roman"/>
          <w:sz w:val="18"/>
          <w:szCs w:val="18"/>
        </w:rPr>
        <w:t xml:space="preserve">C 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spectra and </w:t>
      </w:r>
      <w:r w:rsidR="002F4073">
        <w:rPr>
          <w:rFonts w:ascii="Times New Roman" w:eastAsia="Times New Roman" w:hAnsi="Times New Roman" w:cs="Times New Roman"/>
          <w:sz w:val="18"/>
          <w:szCs w:val="18"/>
        </w:rPr>
        <w:t xml:space="preserve">a set of 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>tables listing the correlation</w:t>
      </w:r>
      <w:r w:rsidR="006C55E7">
        <w:rPr>
          <w:rFonts w:ascii="Times New Roman" w:eastAsia="Times New Roman" w:hAnsi="Times New Roman" w:cs="Times New Roman"/>
          <w:sz w:val="18"/>
          <w:szCs w:val="18"/>
        </w:rPr>
        <w:t>s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 found in 2D spectra</w:t>
      </w:r>
      <w:r w:rsidR="006C55E7">
        <w:rPr>
          <w:rFonts w:ascii="Times New Roman" w:eastAsia="Times New Roman" w:hAnsi="Times New Roman" w:cs="Times New Roman"/>
          <w:sz w:val="18"/>
          <w:szCs w:val="18"/>
        </w:rPr>
        <w:t xml:space="preserve"> such as COSY, HSQC and HMBC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. In the best case, images of the spectra (of uneven quality and resolution) can be found </w:t>
      </w:r>
      <w:r w:rsidR="000B28B0">
        <w:rPr>
          <w:rFonts w:ascii="Times New Roman" w:eastAsia="Times New Roman" w:hAnsi="Times New Roman" w:cs="Times New Roman"/>
          <w:sz w:val="18"/>
          <w:szCs w:val="18"/>
        </w:rPr>
        <w:t>as</w:t>
      </w:r>
      <w:r w:rsidR="00762EE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B28B0" w:rsidRPr="000B28B0"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 w:rsidR="00762EE9" w:rsidRPr="000B28B0">
        <w:rPr>
          <w:rFonts w:ascii="Times New Roman" w:eastAsia="Times New Roman" w:hAnsi="Times New Roman" w:cs="Times New Roman"/>
          <w:i/>
          <w:sz w:val="18"/>
          <w:szCs w:val="18"/>
        </w:rPr>
        <w:t xml:space="preserve">upplementary </w:t>
      </w:r>
      <w:r w:rsidR="000B28B0"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 w:rsidR="00625635" w:rsidRPr="000B28B0">
        <w:rPr>
          <w:rFonts w:ascii="Times New Roman" w:eastAsia="Times New Roman" w:hAnsi="Times New Roman" w:cs="Times New Roman"/>
          <w:i/>
          <w:sz w:val="18"/>
          <w:szCs w:val="18"/>
        </w:rPr>
        <w:t>aterial</w:t>
      </w:r>
      <w:r w:rsidR="00625635">
        <w:rPr>
          <w:rFonts w:ascii="Times New Roman" w:eastAsia="Times New Roman" w:hAnsi="Times New Roman" w:cs="Times New Roman"/>
          <w:sz w:val="18"/>
          <w:szCs w:val="18"/>
        </w:rPr>
        <w:t xml:space="preserve">. This is </w:t>
      </w:r>
      <w:r w:rsidR="00AE2AD5">
        <w:rPr>
          <w:rFonts w:ascii="Times New Roman" w:eastAsia="Times New Roman" w:hAnsi="Times New Roman" w:cs="Times New Roman"/>
          <w:sz w:val="18"/>
          <w:szCs w:val="18"/>
        </w:rPr>
        <w:t>unsatisfactory</w:t>
      </w:r>
      <w:r w:rsidR="00180527">
        <w:rPr>
          <w:rFonts w:ascii="Times New Roman" w:eastAsia="Times New Roman" w:hAnsi="Times New Roman" w:cs="Times New Roman"/>
          <w:sz w:val="18"/>
          <w:szCs w:val="18"/>
        </w:rPr>
        <w:t xml:space="preserve"> many reasons.</w:t>
      </w:r>
      <w:r w:rsidR="00AE2AD5" w:rsidRPr="00F43A0C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[</w:t>
      </w:r>
      <w:r w:rsidR="009D437C" w:rsidRPr="00F43A0C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="009D437C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]</w:t>
      </w:r>
      <w:r w:rsidR="0062563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16F741" w14:textId="77777777" w:rsidR="00FE3640" w:rsidRDefault="00FE3640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FBC0370" w14:textId="1893A6AF" w:rsidR="009670B9" w:rsidRDefault="000B3086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We </w:t>
      </w:r>
      <w:r w:rsidR="00F466D2">
        <w:rPr>
          <w:rFonts w:ascii="Times New Roman" w:eastAsia="Times New Roman" w:hAnsi="Times New Roman" w:cs="Times New Roman"/>
          <w:sz w:val="18"/>
          <w:szCs w:val="18"/>
        </w:rPr>
        <w:t>introduce</w:t>
      </w:r>
      <w:r w:rsidR="00FE3640"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 data format to associate the data ex</w:t>
      </w:r>
      <w:r w:rsidR="00E3192B">
        <w:rPr>
          <w:rFonts w:ascii="Times New Roman" w:eastAsia="Times New Roman" w:hAnsi="Times New Roman" w:cs="Times New Roman"/>
          <w:sz w:val="18"/>
          <w:szCs w:val="18"/>
        </w:rPr>
        <w:t xml:space="preserve">tracted from the spectra and </w:t>
      </w:r>
      <w:r>
        <w:rPr>
          <w:rFonts w:ascii="Times New Roman" w:eastAsia="Times New Roman" w:hAnsi="Times New Roman" w:cs="Times New Roman"/>
          <w:sz w:val="18"/>
          <w:szCs w:val="18"/>
        </w:rPr>
        <w:t>the structure of the identified compound. The file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14953">
        <w:rPr>
          <w:rFonts w:ascii="Times New Roman" w:eastAsia="Times New Roman" w:hAnsi="Times New Roman" w:cs="Times New Roman"/>
          <w:sz w:val="18"/>
          <w:szCs w:val="18"/>
        </w:rPr>
        <w:t>use</w:t>
      </w:r>
      <w:r w:rsidR="003751AA">
        <w:rPr>
          <w:rFonts w:ascii="Times New Roman" w:eastAsia="Times New Roman" w:hAnsi="Times New Roman" w:cs="Times New Roman"/>
          <w:sz w:val="18"/>
          <w:szCs w:val="18"/>
        </w:rPr>
        <w:t>s</w:t>
      </w:r>
      <w:r w:rsidR="00C14953">
        <w:rPr>
          <w:rFonts w:ascii="Times New Roman" w:eastAsia="Times New Roman" w:hAnsi="Times New Roman" w:cs="Times New Roman"/>
          <w:sz w:val="18"/>
          <w:szCs w:val="18"/>
        </w:rPr>
        <w:t xml:space="preserve"> the</w:t>
      </w:r>
      <w:r w:rsidR="00157F6E">
        <w:rPr>
          <w:rFonts w:ascii="Times New Roman" w:eastAsia="Times New Roman" w:hAnsi="Times New Roman" w:cs="Times New Roman"/>
          <w:sz w:val="18"/>
          <w:szCs w:val="18"/>
        </w:rPr>
        <w:t xml:space="preserve"> SD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format, a </w:t>
      </w:r>
      <w:r w:rsidR="00F466D2">
        <w:rPr>
          <w:rFonts w:ascii="Times New Roman" w:eastAsia="Times New Roman" w:hAnsi="Times New Roman" w:cs="Times New Roman"/>
          <w:sz w:val="18"/>
          <w:szCs w:val="18"/>
        </w:rPr>
        <w:t>type of files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3192B">
        <w:rPr>
          <w:rFonts w:ascii="Times New Roman" w:eastAsia="Times New Roman" w:hAnsi="Times New Roman" w:cs="Times New Roman"/>
          <w:sz w:val="18"/>
          <w:szCs w:val="18"/>
        </w:rPr>
        <w:t>that</w:t>
      </w:r>
      <w:r w:rsidR="00C1495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is compatible with .mol </w:t>
      </w:r>
      <w:r w:rsidR="0032262F">
        <w:rPr>
          <w:rFonts w:ascii="Times New Roman" w:eastAsia="Times New Roman" w:hAnsi="Times New Roman" w:cs="Times New Roman"/>
          <w:sz w:val="18"/>
          <w:szCs w:val="18"/>
        </w:rPr>
        <w:t>files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="0032262F"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quite commonly </w:t>
      </w:r>
      <w:r w:rsidR="0032262F">
        <w:rPr>
          <w:rFonts w:ascii="Times New Roman" w:eastAsia="Times New Roman" w:hAnsi="Times New Roman" w:cs="Times New Roman"/>
          <w:sz w:val="18"/>
          <w:szCs w:val="18"/>
        </w:rPr>
        <w:t>format used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to draw chemical structures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>. The NMR-</w:t>
      </w:r>
      <w:r w:rsidR="009D437C">
        <w:rPr>
          <w:rFonts w:ascii="Times New Roman" w:eastAsia="Times New Roman" w:hAnsi="Times New Roman" w:cs="Times New Roman"/>
          <w:sz w:val="18"/>
          <w:szCs w:val="18"/>
        </w:rPr>
        <w:t xml:space="preserve">extracted data are encoded as so-called </w:t>
      </w:r>
      <w:r w:rsidR="000B7378">
        <w:rPr>
          <w:rFonts w:ascii="Times New Roman" w:eastAsia="Times New Roman" w:hAnsi="Times New Roman" w:cs="Times New Roman"/>
          <w:sz w:val="18"/>
          <w:szCs w:val="18"/>
        </w:rPr>
        <w:t>“</w:t>
      </w:r>
      <w:r w:rsidR="009D437C">
        <w:rPr>
          <w:rFonts w:ascii="Times New Roman" w:eastAsia="Times New Roman" w:hAnsi="Times New Roman" w:cs="Times New Roman"/>
          <w:sz w:val="18"/>
          <w:szCs w:val="18"/>
        </w:rPr>
        <w:t>tags</w:t>
      </w:r>
      <w:r w:rsidR="000B7378">
        <w:rPr>
          <w:rFonts w:ascii="Times New Roman" w:eastAsia="Times New Roman" w:hAnsi="Times New Roman" w:cs="Times New Roman"/>
          <w:sz w:val="18"/>
          <w:szCs w:val="18"/>
        </w:rPr>
        <w:t>”</w:t>
      </w:r>
      <w:r w:rsidR="009D437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that are included in the .sdf files. </w:t>
      </w:r>
      <w:r w:rsidR="00EE0D81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411A48">
        <w:rPr>
          <w:rFonts w:ascii="Times New Roman" w:eastAsia="Times New Roman" w:hAnsi="Times New Roman" w:cs="Times New Roman"/>
          <w:sz w:val="18"/>
          <w:szCs w:val="18"/>
        </w:rPr>
        <w:t>se “tags”</w:t>
      </w:r>
      <w:r w:rsidR="00EE0D81">
        <w:rPr>
          <w:rFonts w:ascii="Times New Roman" w:eastAsia="Times New Roman" w:hAnsi="Times New Roman" w:cs="Times New Roman"/>
          <w:sz w:val="18"/>
          <w:szCs w:val="18"/>
        </w:rPr>
        <w:t xml:space="preserve"> are not visible when </w:t>
      </w:r>
      <w:r w:rsidR="00411A48">
        <w:rPr>
          <w:rFonts w:ascii="Times New Roman" w:eastAsia="Times New Roman" w:hAnsi="Times New Roman" w:cs="Times New Roman"/>
          <w:sz w:val="18"/>
          <w:szCs w:val="18"/>
        </w:rPr>
        <w:t>displaying</w:t>
      </w:r>
      <w:r w:rsidR="00EE0D81">
        <w:rPr>
          <w:rFonts w:ascii="Times New Roman" w:eastAsia="Times New Roman" w:hAnsi="Times New Roman" w:cs="Times New Roman"/>
          <w:sz w:val="18"/>
          <w:szCs w:val="18"/>
        </w:rPr>
        <w:t xml:space="preserve"> the molecules but can be accessed by specialized software</w:t>
      </w:r>
      <w:r w:rsidR="00411A48">
        <w:rPr>
          <w:rFonts w:ascii="Times New Roman" w:eastAsia="Times New Roman" w:hAnsi="Times New Roman" w:cs="Times New Roman"/>
          <w:sz w:val="18"/>
          <w:szCs w:val="18"/>
        </w:rPr>
        <w:t xml:space="preserve"> such as CASE software and </w:t>
      </w:r>
      <w:r w:rsidR="00F466D2">
        <w:rPr>
          <w:rFonts w:ascii="Times New Roman" w:eastAsia="Times New Roman" w:hAnsi="Times New Roman" w:cs="Times New Roman"/>
          <w:sz w:val="18"/>
          <w:szCs w:val="18"/>
        </w:rPr>
        <w:t>analyzed</w:t>
      </w:r>
      <w:r w:rsidR="003751AA">
        <w:rPr>
          <w:rFonts w:ascii="Times New Roman" w:eastAsia="Times New Roman" w:hAnsi="Times New Roman" w:cs="Times New Roman"/>
          <w:sz w:val="18"/>
          <w:szCs w:val="18"/>
        </w:rPr>
        <w:t xml:space="preserve"> by the </w:t>
      </w:r>
      <w:r w:rsidR="00E3192B">
        <w:rPr>
          <w:rFonts w:ascii="Times New Roman" w:eastAsia="Times New Roman" w:hAnsi="Times New Roman" w:cs="Times New Roman"/>
          <w:sz w:val="18"/>
          <w:szCs w:val="18"/>
        </w:rPr>
        <w:t>database during the importation of the data. These .sdf files including NMReDATA can in principle be generated by any computer-assisted structure elucidation routine, available in most NMR related software and have multiple roles</w:t>
      </w:r>
    </w:p>
    <w:p w14:paraId="26FCA19E" w14:textId="746912A3" w:rsidR="009D437C" w:rsidRDefault="00973244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1)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 xml:space="preserve">They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>make the link bet</w:t>
      </w:r>
      <w:r w:rsidR="00AB5352">
        <w:rPr>
          <w:rFonts w:ascii="Times New Roman" w:eastAsia="Times New Roman" w:hAnsi="Times New Roman" w:cs="Times New Roman"/>
          <w:sz w:val="18"/>
          <w:szCs w:val="18"/>
        </w:rPr>
        <w:t>ween the atoms of the structure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and the signals found in the spectra</w:t>
      </w:r>
      <w:r w:rsidR="00EC7C17">
        <w:rPr>
          <w:rFonts w:ascii="Times New Roman" w:eastAsia="Times New Roman" w:hAnsi="Times New Roman" w:cs="Times New Roman"/>
          <w:sz w:val="18"/>
          <w:szCs w:val="18"/>
        </w:rPr>
        <w:t xml:space="preserve"> (assignment)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7706DCB" w14:textId="199C5558" w:rsidR="009670B9" w:rsidRDefault="00973244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2)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They list,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for each 1D and 2D spectrum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,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the </w:t>
      </w:r>
      <w:r w:rsidR="00815FE7">
        <w:rPr>
          <w:rFonts w:ascii="Times New Roman" w:eastAsia="Times New Roman" w:hAnsi="Times New Roman" w:cs="Times New Roman"/>
          <w:sz w:val="18"/>
          <w:szCs w:val="18"/>
        </w:rPr>
        <w:t>spectral parameters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a defined format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 xml:space="preserve">(chemical shifts, couplings, 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 xml:space="preserve">integral, </w:t>
      </w:r>
      <w:r w:rsidR="009670B9">
        <w:rPr>
          <w:rFonts w:ascii="Times New Roman" w:eastAsia="Times New Roman" w:hAnsi="Times New Roman" w:cs="Times New Roman"/>
          <w:sz w:val="18"/>
          <w:szCs w:val="18"/>
        </w:rPr>
        <w:t>2D correlations)</w:t>
      </w:r>
    </w:p>
    <w:p w14:paraId="6882AE7D" w14:textId="413D86F8" w:rsidR="009670B9" w:rsidRDefault="009670B9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3)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 xml:space="preserve">They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combine the data extracted </w:t>
      </w:r>
      <w:r w:rsidR="00815FE7">
        <w:rPr>
          <w:rFonts w:ascii="Times New Roman" w:eastAsia="Times New Roman" w:hAnsi="Times New Roman" w:cs="Times New Roman"/>
          <w:sz w:val="18"/>
          <w:szCs w:val="18"/>
        </w:rPr>
        <w:t xml:space="preserve">from the spectra </w:t>
      </w:r>
      <w:r w:rsidR="00973244">
        <w:rPr>
          <w:rFonts w:ascii="Times New Roman" w:eastAsia="Times New Roman" w:hAnsi="Times New Roman" w:cs="Times New Roman"/>
          <w:sz w:val="18"/>
          <w:szCs w:val="18"/>
        </w:rPr>
        <w:t>into an aggregated table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="001C421C">
        <w:rPr>
          <w:rFonts w:ascii="Times New Roman" w:eastAsia="Times New Roman" w:hAnsi="Times New Roman" w:cs="Times New Roman"/>
          <w:sz w:val="18"/>
          <w:szCs w:val="18"/>
        </w:rPr>
        <w:t xml:space="preserve">list of </w:t>
      </w:r>
      <w:r>
        <w:rPr>
          <w:rFonts w:ascii="Times New Roman" w:eastAsia="Times New Roman" w:hAnsi="Times New Roman" w:cs="Times New Roman"/>
          <w:sz w:val="18"/>
          <w:szCs w:val="18"/>
        </w:rPr>
        <w:t>chemical shifts, coupling network, etc.)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2E0CE8D1" w14:textId="7790EC9A" w:rsidR="0098032B" w:rsidRDefault="0098032B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4)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1C421C">
        <w:rPr>
          <w:rFonts w:ascii="Times New Roman" w:eastAsia="Times New Roman" w:hAnsi="Times New Roman" w:cs="Times New Roman"/>
          <w:sz w:val="18"/>
          <w:szCs w:val="18"/>
        </w:rPr>
        <w:t>y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 xml:space="preserve"> include 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>link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s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from the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 xml:space="preserve"> spectral data 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the original 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files of the spectra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 xml:space="preserve">located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>a local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files </w:t>
      </w:r>
      <w:r w:rsidR="00940E7B">
        <w:rPr>
          <w:rFonts w:ascii="Times New Roman" w:eastAsia="Times New Roman" w:hAnsi="Times New Roman" w:cs="Times New Roman"/>
          <w:sz w:val="18"/>
          <w:szCs w:val="18"/>
        </w:rPr>
        <w:t xml:space="preserve">folder in a </w:t>
      </w:r>
      <w:r>
        <w:rPr>
          <w:rFonts w:ascii="Times New Roman" w:eastAsia="Times New Roman" w:hAnsi="Times New Roman" w:cs="Times New Roman"/>
          <w:sz w:val="18"/>
          <w:szCs w:val="18"/>
        </w:rPr>
        <w:t>database)</w:t>
      </w:r>
      <w:r w:rsidR="00655736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4C966814" w14:textId="37FD6AB9" w:rsidR="00BE2CCF" w:rsidRDefault="000B7378" w:rsidP="00F219CF">
      <w:pPr>
        <w:pStyle w:val="normal0"/>
        <w:ind w:left="0" w:firstLine="1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 w:rsidR="00E3192B">
        <w:rPr>
          <w:rFonts w:ascii="Times New Roman" w:eastAsia="Times New Roman" w:hAnsi="Times New Roman" w:cs="Times New Roman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files will be uploaded on 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database together with the associated spectra as embargoed </w:t>
      </w:r>
      <w:r w:rsidR="002B0FB8">
        <w:rPr>
          <w:rFonts w:ascii="Times New Roman" w:eastAsia="Times New Roman" w:hAnsi="Times New Roman" w:cs="Times New Roman"/>
          <w:sz w:val="18"/>
          <w:szCs w:val="18"/>
        </w:rPr>
        <w:t>NMR data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>. A link to t</w:t>
      </w:r>
      <w:r w:rsidR="00C16C8E">
        <w:rPr>
          <w:rFonts w:ascii="Times New Roman" w:eastAsia="Times New Roman" w:hAnsi="Times New Roman" w:cs="Times New Roman"/>
          <w:sz w:val="18"/>
          <w:szCs w:val="18"/>
        </w:rPr>
        <w:t>he data will be included in the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 xml:space="preserve"> manuscript</w:t>
      </w:r>
      <w:r w:rsidR="00C16C8E">
        <w:rPr>
          <w:rFonts w:ascii="Times New Roman" w:eastAsia="Times New Roman" w:hAnsi="Times New Roman" w:cs="Times New Roman"/>
          <w:sz w:val="18"/>
          <w:szCs w:val="18"/>
        </w:rPr>
        <w:t xml:space="preserve"> submitted to scientific journals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The 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>reviewing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will be 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>facilitated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by the fact that 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spectra</w:t>
      </w:r>
      <w:r w:rsidR="008851F4"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>the extracted data</w:t>
      </w:r>
      <w:r w:rsidR="008851F4">
        <w:rPr>
          <w:rFonts w:ascii="Times New Roman" w:eastAsia="Times New Roman" w:hAnsi="Times New Roman" w:cs="Times New Roman"/>
          <w:sz w:val="18"/>
          <w:szCs w:val="18"/>
        </w:rPr>
        <w:t xml:space="preserve"> and structure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will be accessible</w:t>
      </w:r>
      <w:r w:rsidR="008851F4"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 w:rsidR="003C44BA">
        <w:rPr>
          <w:rFonts w:ascii="Times New Roman" w:eastAsia="Times New Roman" w:hAnsi="Times New Roman" w:cs="Times New Roman"/>
          <w:sz w:val="18"/>
          <w:szCs w:val="18"/>
        </w:rPr>
        <w:t xml:space="preserve">a usable </w:t>
      </w:r>
      <w:r w:rsidR="008851F4">
        <w:rPr>
          <w:rFonts w:ascii="Times New Roman" w:eastAsia="Times New Roman" w:hAnsi="Times New Roman" w:cs="Times New Roman"/>
          <w:sz w:val="18"/>
          <w:szCs w:val="18"/>
        </w:rPr>
        <w:t>electronic format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>. The reviewer</w:t>
      </w:r>
      <w:r w:rsidR="00B7571C">
        <w:rPr>
          <w:rFonts w:ascii="Times New Roman" w:eastAsia="Times New Roman" w:hAnsi="Times New Roman" w:cs="Times New Roman"/>
          <w:sz w:val="18"/>
          <w:szCs w:val="18"/>
        </w:rPr>
        <w:t>s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 xml:space="preserve"> w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 xml:space="preserve">ill use </w:t>
      </w:r>
      <w:r w:rsidR="00B7571C">
        <w:rPr>
          <w:rFonts w:ascii="Times New Roman" w:eastAsia="Times New Roman" w:hAnsi="Times New Roman" w:cs="Times New Roman"/>
          <w:sz w:val="18"/>
          <w:szCs w:val="18"/>
        </w:rPr>
        <w:t>their</w:t>
      </w:r>
      <w:r w:rsidR="00B8001F">
        <w:rPr>
          <w:rFonts w:ascii="Times New Roman" w:eastAsia="Times New Roman" w:hAnsi="Times New Roman" w:cs="Times New Roman"/>
          <w:sz w:val="18"/>
          <w:szCs w:val="18"/>
        </w:rPr>
        <w:t xml:space="preserve"> favorite CASE software</w:t>
      </w:r>
      <w:r w:rsidR="00ED6AB4">
        <w:rPr>
          <w:rFonts w:ascii="Times New Roman" w:eastAsia="Times New Roman" w:hAnsi="Times New Roman" w:cs="Times New Roman"/>
          <w:sz w:val="18"/>
          <w:szCs w:val="18"/>
        </w:rPr>
        <w:t xml:space="preserve"> to assess the assignment</w:t>
      </w:r>
      <w:r w:rsidR="00594188">
        <w:rPr>
          <w:rFonts w:ascii="Times New Roman" w:eastAsia="Times New Roman" w:hAnsi="Times New Roman" w:cs="Times New Roman"/>
          <w:sz w:val="18"/>
          <w:szCs w:val="18"/>
        </w:rPr>
        <w:t xml:space="preserve">. Once 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 xml:space="preserve">the paper is accepted, the spectra and </w:t>
      </w:r>
      <w:r w:rsidR="00093A2F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="0060637F">
        <w:rPr>
          <w:rFonts w:ascii="Times New Roman" w:eastAsia="Times New Roman" w:hAnsi="Times New Roman" w:cs="Times New Roman"/>
          <w:sz w:val="18"/>
          <w:szCs w:val="18"/>
        </w:rPr>
        <w:t xml:space="preserve">extracted 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 xml:space="preserve">spectral data become openly accessible to </w:t>
      </w:r>
      <w:r w:rsidR="00F00EAF">
        <w:rPr>
          <w:rFonts w:ascii="Times New Roman" w:eastAsia="Times New Roman" w:hAnsi="Times New Roman" w:cs="Times New Roman"/>
          <w:sz w:val="18"/>
          <w:szCs w:val="18"/>
        </w:rPr>
        <w:t>everybody</w:t>
      </w:r>
      <w:r w:rsidR="00A5049C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49AB3567" w14:textId="77777777" w:rsidR="00BE2CCF" w:rsidRDefault="00BE2CCF">
      <w:pPr>
        <w:pStyle w:val="normal0"/>
        <w:ind w:left="0" w:firstLine="0"/>
        <w:jc w:val="both"/>
      </w:pPr>
    </w:p>
    <w:tbl>
      <w:tblPr>
        <w:tblStyle w:val="a"/>
        <w:tblW w:w="4933" w:type="dxa"/>
        <w:jc w:val="center"/>
        <w:tblInd w:w="-1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3"/>
      </w:tblGrid>
      <w:tr w:rsidR="007D71CD" w14:paraId="715FE04A" w14:textId="77777777" w:rsidTr="00722013">
        <w:trPr>
          <w:trHeight w:val="878"/>
          <w:jc w:val="center"/>
        </w:trPr>
        <w:tc>
          <w:tcPr>
            <w:tcW w:w="4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957F" w14:textId="1FFC5BEB" w:rsidR="007D71CD" w:rsidRDefault="003F309E" w:rsidP="00722013">
            <w:pPr>
              <w:pStyle w:val="normal0"/>
              <w:widowControl w:val="0"/>
              <w:ind w:left="0" w:firstLine="0"/>
            </w:pPr>
            <w:r>
              <w:rPr>
                <w:noProof/>
              </w:rPr>
              <w:drawing>
                <wp:inline distT="0" distB="0" distL="0" distR="0" wp14:anchorId="3DC443D0" wp14:editId="4BD38E09">
                  <wp:extent cx="2864043" cy="1413164"/>
                  <wp:effectExtent l="0" t="0" r="6350" b="9525"/>
                  <wp:docPr id="4" name="Picture 4" descr="Macintosh HD:Users:jeannerat:Dropbox:mrc_working_group:euromar_poster:fig_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jeannerat:Dropbox:mrc_working_group:euromar_poster:fig_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971" cy="141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CD" w14:paraId="7930E9D5" w14:textId="77777777" w:rsidTr="00722013">
        <w:trPr>
          <w:trHeight w:val="341"/>
          <w:jc w:val="center"/>
        </w:trPr>
        <w:tc>
          <w:tcPr>
            <w:tcW w:w="4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D62" w14:textId="351965C1" w:rsidR="007D71CD" w:rsidRDefault="007D71CD" w:rsidP="005E4842">
            <w:pPr>
              <w:pStyle w:val="normal0"/>
              <w:widowControl w:val="0"/>
              <w:ind w:left="13" w:firstLine="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Fig. 1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B16DCD">
              <w:rPr>
                <w:rFonts w:ascii="Times New Roman" w:eastAsia="Times New Roman" w:hAnsi="Times New Roman" w:cs="Times New Roman"/>
                <w:i/>
              </w:rPr>
              <w:t>Schematic representation of</w:t>
            </w:r>
            <w:r w:rsidR="00027305">
              <w:rPr>
                <w:rFonts w:ascii="Times New Roman" w:eastAsia="Times New Roman" w:hAnsi="Times New Roman" w:cs="Times New Roman"/>
                <w:i/>
              </w:rPr>
              <w:t xml:space="preserve"> the </w:t>
            </w:r>
            <w:r w:rsidR="00B16DCD">
              <w:rPr>
                <w:rFonts w:ascii="Times New Roman" w:eastAsia="Times New Roman" w:hAnsi="Times New Roman" w:cs="Times New Roman"/>
                <w:i/>
              </w:rPr>
              <w:t>.sdf file</w:t>
            </w:r>
            <w:r w:rsidR="0002730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D31DBA">
              <w:rPr>
                <w:rFonts w:ascii="Times New Roman" w:eastAsia="Times New Roman" w:hAnsi="Times New Roman" w:cs="Times New Roman"/>
                <w:i/>
              </w:rPr>
              <w:t>containing</w:t>
            </w:r>
            <w:r w:rsidR="00F9727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D31DBA">
              <w:rPr>
                <w:rFonts w:ascii="Times New Roman" w:eastAsia="Times New Roman" w:hAnsi="Times New Roman" w:cs="Times New Roman"/>
                <w:i/>
              </w:rPr>
              <w:t xml:space="preserve">a </w:t>
            </w:r>
            <w:r w:rsidR="00F9727B">
              <w:rPr>
                <w:rFonts w:ascii="Times New Roman" w:eastAsia="Times New Roman" w:hAnsi="Times New Roman" w:cs="Times New Roman"/>
                <w:i/>
              </w:rPr>
              <w:t>structure and the</w:t>
            </w:r>
            <w:r w:rsidR="0002730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D31DBA">
              <w:rPr>
                <w:rFonts w:ascii="Times New Roman" w:eastAsia="Times New Roman" w:hAnsi="Times New Roman" w:cs="Times New Roman"/>
                <w:i/>
              </w:rPr>
              <w:t>extracted NMR data</w:t>
            </w:r>
            <w:r w:rsidR="00027305">
              <w:rPr>
                <w:rFonts w:ascii="Times New Roman" w:eastAsia="Times New Roman" w:hAnsi="Times New Roman" w:cs="Times New Roman"/>
                <w:i/>
              </w:rPr>
              <w:t xml:space="preserve"> (top) and</w:t>
            </w:r>
            <w:r w:rsidR="00F77A06">
              <w:rPr>
                <w:rFonts w:ascii="Times New Roman" w:eastAsia="Times New Roman" w:hAnsi="Times New Roman" w:cs="Times New Roman"/>
                <w:i/>
              </w:rPr>
              <w:t xml:space="preserve"> the link to</w:t>
            </w:r>
            <w:r w:rsidR="00027305">
              <w:rPr>
                <w:rFonts w:ascii="Times New Roman" w:eastAsia="Times New Roman" w:hAnsi="Times New Roman" w:cs="Times New Roman"/>
                <w:i/>
              </w:rPr>
              <w:t xml:space="preserve"> the files containing the NMR spectra</w:t>
            </w:r>
            <w:r w:rsidR="00382A31">
              <w:rPr>
                <w:rFonts w:ascii="Times New Roman" w:eastAsia="Times New Roman" w:hAnsi="Times New Roman" w:cs="Times New Roman"/>
                <w:i/>
              </w:rPr>
              <w:t xml:space="preserve"> (bottom)</w:t>
            </w:r>
            <w:r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</w:tr>
    </w:tbl>
    <w:p w14:paraId="062404B1" w14:textId="77777777" w:rsidR="00FE3640" w:rsidRDefault="00FE3640" w:rsidP="00FE3640">
      <w:pPr>
        <w:pStyle w:val="Normal1"/>
        <w:rPr>
          <w:rFonts w:ascii="Times New Roman" w:eastAsia="Times New Roman" w:hAnsi="Times New Roman" w:cs="Times New Roman"/>
          <w:i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</w:rPr>
        <w:t xml:space="preserve"> Jeannerat, D. </w:t>
      </w:r>
      <w:r w:rsidRPr="00B8001F">
        <w:rPr>
          <w:rFonts w:ascii="Times New Roman" w:eastAsia="Times New Roman" w:hAnsi="Times New Roman" w:cs="Times New Roman"/>
          <w:bCs/>
        </w:rPr>
        <w:t>Human- and computer-accessible 2D correlation data for a more reliable structure determination of organic compounds. Future roles of researchers, software developers, spectrometer managers, journal editors, reviewers, publisher and database managers toward artificial-intelligence analysis of NMR spectra</w:t>
      </w:r>
      <w:r w:rsidRPr="00B8001F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B8001F">
        <w:rPr>
          <w:rFonts w:ascii="Times New Roman" w:eastAsia="Times New Roman" w:hAnsi="Times New Roman" w:cs="Times New Roman"/>
          <w:i/>
        </w:rPr>
        <w:t>Magn Reson Chem. 55(1</w:t>
      </w:r>
      <w:r>
        <w:rPr>
          <w:rFonts w:ascii="Times New Roman" w:eastAsia="Times New Roman" w:hAnsi="Times New Roman" w:cs="Times New Roman"/>
          <w:i/>
        </w:rPr>
        <w:t>) 7-14, 2017</w:t>
      </w:r>
      <w:r w:rsidRPr="00B8001F">
        <w:rPr>
          <w:rFonts w:ascii="Times New Roman" w:eastAsia="Times New Roman" w:hAnsi="Times New Roman" w:cs="Times New Roman"/>
          <w:i/>
        </w:rPr>
        <w:t>.</w:t>
      </w:r>
    </w:p>
    <w:p w14:paraId="2ED4B113" w14:textId="37011129" w:rsidR="00FE3640" w:rsidRDefault="00FE3640" w:rsidP="00D56D82">
      <w:pPr>
        <w:pStyle w:val="NormalWeb"/>
        <w:ind w:left="142" w:hanging="142"/>
      </w:pPr>
      <w:r w:rsidRPr="00D56D82">
        <w:rPr>
          <w:rFonts w:eastAsia="Times New Roman"/>
          <w:color w:val="000000"/>
          <w:sz w:val="14"/>
          <w:szCs w:val="14"/>
          <w:vertAlign w:val="superscript"/>
          <w:lang w:eastAsia="en-US"/>
        </w:rPr>
        <w:t>2</w:t>
      </w:r>
      <w:r w:rsidRPr="00E353AD">
        <w:rPr>
          <w:rFonts w:eastAsia="Times New Roman"/>
          <w:color w:val="000000"/>
          <w:sz w:val="14"/>
          <w:szCs w:val="14"/>
          <w:lang w:eastAsia="en-US"/>
        </w:rPr>
        <w:t xml:space="preserve"> Castillo, A. M., Bernal, A., Died</w:t>
      </w:r>
      <w:r>
        <w:rPr>
          <w:rFonts w:eastAsia="Times New Roman"/>
          <w:color w:val="000000"/>
          <w:sz w:val="14"/>
          <w:szCs w:val="14"/>
          <w:lang w:eastAsia="en-US"/>
        </w:rPr>
        <w:t xml:space="preserve">en, R., Patiny, L., &amp; Wist, J. </w:t>
      </w:r>
      <w:r w:rsidRPr="00E353AD">
        <w:rPr>
          <w:rFonts w:eastAsia="Times New Roman"/>
          <w:color w:val="000000"/>
          <w:sz w:val="14"/>
          <w:szCs w:val="14"/>
          <w:lang w:eastAsia="en-US"/>
        </w:rPr>
        <w:t xml:space="preserve"> “Ask Ernö”: a self-learning tool for assignment and prediction of nuclear magnetic resonance spectra. </w:t>
      </w:r>
      <w:r w:rsidR="004C4CA3">
        <w:rPr>
          <w:rFonts w:eastAsia="Times New Roman"/>
          <w:i/>
          <w:color w:val="000000"/>
          <w:sz w:val="14"/>
          <w:szCs w:val="14"/>
          <w:lang w:eastAsia="en-US"/>
        </w:rPr>
        <w:t xml:space="preserve">J. </w:t>
      </w:r>
      <w:r w:rsidRPr="00FE3640">
        <w:rPr>
          <w:rFonts w:eastAsia="Times New Roman"/>
          <w:i/>
          <w:color w:val="000000"/>
          <w:sz w:val="14"/>
          <w:szCs w:val="14"/>
          <w:lang w:eastAsia="en-US"/>
        </w:rPr>
        <w:t>Cheminform</w:t>
      </w:r>
      <w:r w:rsidR="004C4CA3">
        <w:rPr>
          <w:rFonts w:eastAsia="Times New Roman"/>
          <w:i/>
          <w:color w:val="000000"/>
          <w:sz w:val="14"/>
          <w:szCs w:val="14"/>
          <w:lang w:eastAsia="en-US"/>
        </w:rPr>
        <w:t>.</w:t>
      </w:r>
      <w:r w:rsidRPr="00FE3640">
        <w:rPr>
          <w:rFonts w:eastAsia="Times New Roman"/>
          <w:i/>
          <w:color w:val="000000"/>
          <w:sz w:val="14"/>
          <w:szCs w:val="14"/>
          <w:lang w:eastAsia="en-US"/>
        </w:rPr>
        <w:t>, 8(1), 2</w:t>
      </w:r>
      <w:r w:rsidR="00195D54">
        <w:rPr>
          <w:rFonts w:eastAsia="Times New Roman"/>
          <w:i/>
          <w:color w:val="000000"/>
          <w:sz w:val="14"/>
          <w:szCs w:val="14"/>
          <w:lang w:eastAsia="en-US"/>
        </w:rPr>
        <w:t>6,</w:t>
      </w:r>
      <w:r w:rsidRPr="00E353AD">
        <w:rPr>
          <w:rFonts w:eastAsia="Times New Roman"/>
          <w:color w:val="000000"/>
          <w:sz w:val="14"/>
          <w:szCs w:val="14"/>
          <w:lang w:eastAsia="en-US"/>
        </w:rPr>
        <w:t xml:space="preserve"> </w:t>
      </w:r>
      <w:r w:rsidRPr="00195D54">
        <w:rPr>
          <w:rFonts w:eastAsia="Times New Roman"/>
          <w:i/>
          <w:color w:val="000000"/>
          <w:sz w:val="14"/>
          <w:szCs w:val="14"/>
          <w:lang w:eastAsia="en-US"/>
        </w:rPr>
        <w:t>2016</w:t>
      </w:r>
      <w:r w:rsidR="00195D54">
        <w:rPr>
          <w:rFonts w:eastAsia="Times New Roman"/>
          <w:i/>
          <w:color w:val="000000"/>
          <w:sz w:val="14"/>
          <w:szCs w:val="14"/>
          <w:lang w:eastAsia="en-US"/>
        </w:rPr>
        <w:t>.</w:t>
      </w:r>
    </w:p>
    <w:p w14:paraId="64877A1A" w14:textId="77777777" w:rsidR="00BE2CCF" w:rsidRDefault="00BE2CCF" w:rsidP="005E4842">
      <w:pPr>
        <w:pStyle w:val="normal0"/>
        <w:ind w:left="0" w:firstLine="0"/>
        <w:jc w:val="both"/>
      </w:pPr>
    </w:p>
    <w:sectPr w:rsidR="00BE2CCF" w:rsidSect="005E4842">
      <w:pgSz w:w="11906" w:h="16838"/>
      <w:pgMar w:top="0" w:right="1644" w:bottom="851" w:left="164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8AC9B" w14:textId="77777777" w:rsidR="00AE2AD5" w:rsidRDefault="00AE2AD5">
      <w:r>
        <w:separator/>
      </w:r>
    </w:p>
  </w:endnote>
  <w:endnote w:type="continuationSeparator" w:id="0">
    <w:p w14:paraId="56EB85B6" w14:textId="77777777" w:rsidR="00AE2AD5" w:rsidRDefault="00AE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AAA62" w14:textId="77777777" w:rsidR="00AE2AD5" w:rsidRDefault="00AE2AD5">
      <w:r>
        <w:separator/>
      </w:r>
    </w:p>
  </w:footnote>
  <w:footnote w:type="continuationSeparator" w:id="0">
    <w:p w14:paraId="1AE31FDB" w14:textId="77777777" w:rsidR="00AE2AD5" w:rsidRDefault="00AE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B61B4"/>
    <w:multiLevelType w:val="multilevel"/>
    <w:tmpl w:val="E1BA1A14"/>
    <w:lvl w:ilvl="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3EC009C2"/>
    <w:multiLevelType w:val="hybridMultilevel"/>
    <w:tmpl w:val="E1BA1A14"/>
    <w:lvl w:ilvl="0" w:tplc="F438C068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2CCF"/>
    <w:rsid w:val="00005CC0"/>
    <w:rsid w:val="00027305"/>
    <w:rsid w:val="00040B95"/>
    <w:rsid w:val="00051C82"/>
    <w:rsid w:val="000645BC"/>
    <w:rsid w:val="00093A2F"/>
    <w:rsid w:val="000B28B0"/>
    <w:rsid w:val="000B2FE8"/>
    <w:rsid w:val="000B3086"/>
    <w:rsid w:val="000B7378"/>
    <w:rsid w:val="001131BB"/>
    <w:rsid w:val="00131567"/>
    <w:rsid w:val="00157CB8"/>
    <w:rsid w:val="00157F6E"/>
    <w:rsid w:val="00161A93"/>
    <w:rsid w:val="00180527"/>
    <w:rsid w:val="00195D54"/>
    <w:rsid w:val="001C410B"/>
    <w:rsid w:val="001C421C"/>
    <w:rsid w:val="001F155C"/>
    <w:rsid w:val="002B0FB8"/>
    <w:rsid w:val="002F1FFF"/>
    <w:rsid w:val="002F4073"/>
    <w:rsid w:val="0032262F"/>
    <w:rsid w:val="0033533A"/>
    <w:rsid w:val="003751AA"/>
    <w:rsid w:val="00382A31"/>
    <w:rsid w:val="00386F3A"/>
    <w:rsid w:val="003B10DB"/>
    <w:rsid w:val="003C44BA"/>
    <w:rsid w:val="003F309E"/>
    <w:rsid w:val="00411A48"/>
    <w:rsid w:val="00424794"/>
    <w:rsid w:val="004851E8"/>
    <w:rsid w:val="00491049"/>
    <w:rsid w:val="004C4CA3"/>
    <w:rsid w:val="0050237A"/>
    <w:rsid w:val="005121F8"/>
    <w:rsid w:val="00594188"/>
    <w:rsid w:val="005E4842"/>
    <w:rsid w:val="0060637F"/>
    <w:rsid w:val="00625635"/>
    <w:rsid w:val="00655736"/>
    <w:rsid w:val="006C5422"/>
    <w:rsid w:val="006C55E7"/>
    <w:rsid w:val="00722013"/>
    <w:rsid w:val="00730194"/>
    <w:rsid w:val="00762EE9"/>
    <w:rsid w:val="007767E9"/>
    <w:rsid w:val="00776CC3"/>
    <w:rsid w:val="00780564"/>
    <w:rsid w:val="00781BBF"/>
    <w:rsid w:val="007D71CD"/>
    <w:rsid w:val="008046FC"/>
    <w:rsid w:val="00815FE7"/>
    <w:rsid w:val="008531C3"/>
    <w:rsid w:val="008604B5"/>
    <w:rsid w:val="008808B9"/>
    <w:rsid w:val="008851F4"/>
    <w:rsid w:val="008D0AFD"/>
    <w:rsid w:val="008E4D07"/>
    <w:rsid w:val="00916621"/>
    <w:rsid w:val="0093144A"/>
    <w:rsid w:val="00940E7B"/>
    <w:rsid w:val="00957868"/>
    <w:rsid w:val="009670B9"/>
    <w:rsid w:val="00973244"/>
    <w:rsid w:val="0098032B"/>
    <w:rsid w:val="00990F39"/>
    <w:rsid w:val="009A1B8F"/>
    <w:rsid w:val="009D437C"/>
    <w:rsid w:val="009E667A"/>
    <w:rsid w:val="009E758A"/>
    <w:rsid w:val="00A00B7F"/>
    <w:rsid w:val="00A02B11"/>
    <w:rsid w:val="00A201D3"/>
    <w:rsid w:val="00A5049C"/>
    <w:rsid w:val="00A754CE"/>
    <w:rsid w:val="00AB5352"/>
    <w:rsid w:val="00AC72B5"/>
    <w:rsid w:val="00AD2956"/>
    <w:rsid w:val="00AE2AD5"/>
    <w:rsid w:val="00B16DCD"/>
    <w:rsid w:val="00B6767C"/>
    <w:rsid w:val="00B7571C"/>
    <w:rsid w:val="00B8001F"/>
    <w:rsid w:val="00B807BD"/>
    <w:rsid w:val="00BA3CA7"/>
    <w:rsid w:val="00BC0AD1"/>
    <w:rsid w:val="00BE2CCF"/>
    <w:rsid w:val="00BE41E8"/>
    <w:rsid w:val="00C14953"/>
    <w:rsid w:val="00C16C8E"/>
    <w:rsid w:val="00C24226"/>
    <w:rsid w:val="00C63E2D"/>
    <w:rsid w:val="00C87E4A"/>
    <w:rsid w:val="00D31DBA"/>
    <w:rsid w:val="00D47BBD"/>
    <w:rsid w:val="00D56D82"/>
    <w:rsid w:val="00D77725"/>
    <w:rsid w:val="00D96383"/>
    <w:rsid w:val="00DC7B0A"/>
    <w:rsid w:val="00E26BBC"/>
    <w:rsid w:val="00E3192B"/>
    <w:rsid w:val="00E36F3A"/>
    <w:rsid w:val="00E42D6E"/>
    <w:rsid w:val="00EB05EE"/>
    <w:rsid w:val="00EC7C17"/>
    <w:rsid w:val="00ED6AB4"/>
    <w:rsid w:val="00EE0D81"/>
    <w:rsid w:val="00F00EAF"/>
    <w:rsid w:val="00F04266"/>
    <w:rsid w:val="00F219CF"/>
    <w:rsid w:val="00F31169"/>
    <w:rsid w:val="00F43A0C"/>
    <w:rsid w:val="00F466D2"/>
    <w:rsid w:val="00F55083"/>
    <w:rsid w:val="00F615B7"/>
    <w:rsid w:val="00F77A06"/>
    <w:rsid w:val="00F9727B"/>
    <w:rsid w:val="00FE3640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3F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14"/>
        <w:szCs w:val="14"/>
        <w:lang w:val="en-US" w:eastAsia="en-US" w:bidi="ar-SA"/>
      </w:rPr>
    </w:rPrDefault>
    <w:pPrDefault>
      <w:pPr>
        <w:ind w:left="141" w:hanging="13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F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F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01D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D3"/>
    <w:rPr>
      <w:rFonts w:ascii="Lucida Grande" w:hAnsi="Lucida Grande" w:cs="Lucida Grande"/>
      <w:sz w:val="24"/>
      <w:szCs w:val="24"/>
    </w:rPr>
  </w:style>
  <w:style w:type="character" w:customStyle="1" w:styleId="apple-converted-space">
    <w:name w:val="apple-converted-space"/>
    <w:basedOn w:val="DefaultParagraphFont"/>
    <w:rsid w:val="00AC72B5"/>
  </w:style>
  <w:style w:type="character" w:customStyle="1" w:styleId="xbe">
    <w:name w:val="_xbe"/>
    <w:basedOn w:val="DefaultParagraphFont"/>
    <w:rsid w:val="00F04266"/>
  </w:style>
  <w:style w:type="paragraph" w:customStyle="1" w:styleId="Normal1">
    <w:name w:val="Normal1"/>
    <w:rsid w:val="00051C82"/>
  </w:style>
  <w:style w:type="paragraph" w:styleId="NormalWeb">
    <w:name w:val="Normal (Web)"/>
    <w:basedOn w:val="Normal"/>
    <w:uiPriority w:val="99"/>
    <w:semiHidden/>
    <w:unhideWhenUsed/>
    <w:rsid w:val="00AE2AD5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14"/>
        <w:szCs w:val="14"/>
        <w:lang w:val="en-US" w:eastAsia="en-US" w:bidi="ar-SA"/>
      </w:rPr>
    </w:rPrDefault>
    <w:pPrDefault>
      <w:pPr>
        <w:ind w:left="141" w:hanging="13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F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F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01D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D3"/>
    <w:rPr>
      <w:rFonts w:ascii="Lucida Grande" w:hAnsi="Lucida Grande" w:cs="Lucida Grande"/>
      <w:sz w:val="24"/>
      <w:szCs w:val="24"/>
    </w:rPr>
  </w:style>
  <w:style w:type="character" w:customStyle="1" w:styleId="apple-converted-space">
    <w:name w:val="apple-converted-space"/>
    <w:basedOn w:val="DefaultParagraphFont"/>
    <w:rsid w:val="00AC72B5"/>
  </w:style>
  <w:style w:type="character" w:customStyle="1" w:styleId="xbe">
    <w:name w:val="_xbe"/>
    <w:basedOn w:val="DefaultParagraphFont"/>
    <w:rsid w:val="00F04266"/>
  </w:style>
  <w:style w:type="paragraph" w:customStyle="1" w:styleId="Normal1">
    <w:name w:val="Normal1"/>
    <w:rsid w:val="00051C82"/>
  </w:style>
  <w:style w:type="paragraph" w:styleId="NormalWeb">
    <w:name w:val="Normal (Web)"/>
    <w:basedOn w:val="Normal"/>
    <w:uiPriority w:val="99"/>
    <w:semiHidden/>
    <w:unhideWhenUsed/>
    <w:rsid w:val="00AE2AD5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0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615</Words>
  <Characters>3506</Characters>
  <Application>Microsoft Macintosh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Jeannerat</cp:lastModifiedBy>
  <cp:revision>99</cp:revision>
  <dcterms:created xsi:type="dcterms:W3CDTF">2017-04-10T07:44:00Z</dcterms:created>
  <dcterms:modified xsi:type="dcterms:W3CDTF">2017-06-12T04:30:00Z</dcterms:modified>
</cp:coreProperties>
</file>