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 — SYNTHETIC QA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Department: Synthetic check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Requester: Synthetic check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Reason: Synthetic check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6"/>
        <w:gridCol w:w="2616"/>
        <w:gridCol w:w="2616"/>
        <w:gridCol w:w="2616"/>
      </w:tblGrid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Machine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MACHINE_NAME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Inventory No.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MACHINE_NUMBER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Model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MODEL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Serial No.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SERIAL_NUMBER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Pressure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Batch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</w:tbl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2166"/>
        <w:gridCol w:w="5794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PART No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Approved by: Synthetic check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