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EQUIPMENT ACCEPTANCE FOR REPAIR PROTOCOL</w:t>
      </w:r>
    </w:p>
    <w:p>
      <w:r>
        <w:t>{{TEMPLATE_LANGUAGE:en}}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Linked return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Reported problem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{{REPORTED_PROBLEM}}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on acceptance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Required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A) Disassembly and preparation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Cleaning during diagnosis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{{DIAGNOSTIC_CLEANING}}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B) Findings after disassembly, cleaning and inspection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C) Parts required for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disassembly, cleaning, diagnosis and inspection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Disassembly / diagnosis performed by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handed over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COMPLETED REPAIR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Protocol No.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reference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Equipment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Ownership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work performed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Removed parts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assembly and repair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Actual testing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performed by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Spare parts used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Actual labour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start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end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actual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Total participant labour time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{{PARTICIPANT_TOTAL_DURATION}}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Tests and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Condition after repair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result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Repair case attachments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performed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Repair accepted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Signature status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Prepared by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