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assetcore/studio.json" ContentType="application/vnd.assetcore.studio+json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PREPARER_NAME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PREVIEW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SIGNATURE_STATUS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CREATION_DATE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REMARKS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DECISION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REQUESTER_NAME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APPROVER_NAME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APPROVAL_DATE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183153"/>
          <w:left w:val="single" w:sz="4" w:color="183153"/>
          <w:bottom w:val="single" w:sz="4" w:color="183153"/>
          <w:right w:val="single" w:sz="4" w:color="183153"/>
          <w:insideH w:val="single" w:sz="4" w:color="183153"/>
          <w:insideV w:val="single" w:sz="4" w:color="183153"/>
        </w:tblBorders>
      </w:tblPr>
      <w:tblGrid>
        <w:gridCol w:w="7143"/>
        <w:gridCol w:w="3061"/>
      </w:tblGrid>
      <w:tr>
        <w:trPr>
          <w:tblHeader/>
        </w:trP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Описание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Количество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 xml:space="preserve">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</w:t>
            </w:r>
          </w:p>
        </w:tc>
      </w:tr>
    </w:tbl>
    <w:p>
      <w:pPr>
        <w:spacing w:after="113"/>
      </w:pPr>
    </w:p>
    <w:p>
      <w:pPr>
        <w:keepNext/>
        <w:keepLines/>
        <w:widowControl/>
        <w:spacing w:after="113" w:before="340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LEFT_SIGNER_NAME · Синтетична проверка · LEFT_SIGNER_JOB_TITLE</w:t>
      </w:r>
    </w:p>
    <w:p>
      <w:pPr>
        <w:keepLines/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________________</w:t>
      </w:r>
    </w:p>
    <w:p>
      <w:pPr>
        <w:widowControl/>
        <w:spacing w:after="113"/>
        <w:ind w:left="0" w:right="0"/>
        <w:jc w:val="left"/>
        <w:shd w:fill="ffffff"/>
      </w:pPr>
      <w:r>
        <w:drawing>
          <wp:inline xmlns:a="http://schemas.openxmlformats.org/drawingml/2006/main" xmlns:pic="http://schemas.openxmlformats.org/drawingml/2006/picture">
            <wp:extent cx="1980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widowControl/>
        <w:spacing w:after="113" w:before="340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Синтетична проверка · RIGHT_SIGNER_NAME · Синтетична проверка · RIGHT_SIGNER_JOB_TITLE</w:t>
      </w:r>
    </w:p>
    <w:p>
      <w:pPr>
        <w:keepLines/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________________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AssetCore</w:t>
      </w:r>
    </w:p>
    <w:p>
      <w:pPr>
        <w:widowControl/>
        <w:spacing w:after="113"/>
        <w:ind w:left="0" w:right="0"/>
        <w:jc w:val="center"/>
        <w:shd w:fill="ffffff"/>
      </w:pPr>
      <w:r>
        <w:rPr>
          <w:rFonts w:ascii="Arial" w:hAnsi="Arial" w:eastAsia="Arial" w:cs="Arial"/>
          <w:b/>
          <w:i/>
          <w:color w:val="183153"/>
          <w:sz w:val="22"/>
        </w:rPr>
        <w:t>Синтетичен текст — проверка на кирилица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183153"/>
          <w:left w:val="single" w:sz="4" w:color="183153"/>
          <w:bottom w:val="single" w:sz="4" w:color="183153"/>
          <w:right w:val="single" w:sz="4" w:color="183153"/>
          <w:insideH w:val="single" w:sz="4" w:color="183153"/>
          <w:insideV w:val="single" w:sz="4" w:color="183153"/>
        </w:tblBorders>
      </w:tblPr>
      <w:tblGrid>
        <w:gridCol w:w="5102"/>
        <w:gridCol w:w="5102"/>
      </w:tblGrid>
      <w:tr>
        <w:trPr>
          <w:tblHeader/>
        </w:trPr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Описание</w:t>
            </w:r>
          </w:p>
        </w:tc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Количество</w:t>
            </w:r>
          </w:p>
        </w:tc>
      </w:tr>
      <w:tr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Синтетична клетка / Synthetic cell / Синтетическая ячейка</w:t>
            </w:r>
          </w:p>
        </w:tc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</w:r>
          </w:p>
        </w:tc>
      </w:tr>
    </w:tbl>
    <w:p>
      <w:pPr>
        <w:spacing w:after="113"/>
      </w:pPr>
    </w:p>
    <w:p>
      <w:pPr>
        <w:pStyle w:val="Heading2"/>
        <w:keepNext/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/>
          <w:i w:val="0"/>
          <w:color w:val="183153"/>
          <w:sz w:val="32"/>
        </w:rPr>
        <w:t>Заглавие</w:t>
      </w:r>
    </w:p>
    <w:p>
      <w:pPr>
        <w:widowControl/>
        <w:spacing w:after="113"/>
        <w:ind w:left="0" w:right="7937"/>
        <w:jc w:val="left"/>
        <w:shd w:fill="ffffff"/>
        <w:pBdr>
          <w:bottom w:val="single" w:sz="4" w:color="183153"/>
        </w:pBdr>
      </w:pPr>
      <w:r>
        <w:rPr>
          <w:rFonts w:ascii="Arial" w:hAnsi="Arial" w:eastAsia="Arial" w:cs="Arial"/>
          <w:b w:val="0"/>
          <w:i w:val="0"/>
          <w:color w:val="183153"/>
          <w:sz w:val="22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4" w:color="183153"/>
          <w:left w:val="single" w:sz="4" w:color="183153"/>
          <w:bottom w:val="single" w:sz="4" w:color="183153"/>
          <w:right w:val="single" w:sz="4" w:color="183153"/>
          <w:insideH w:val="single" w:sz="4" w:color="183153"/>
          <w:insideV w:val="single" w:sz="4" w:color="183153"/>
        </w:tblBorders>
      </w:tblPr>
      <w:tblGrid>
        <w:gridCol w:w="2268"/>
      </w:tblGrid>
      <w:tr>
        <w:trPr>
          <w:trHeight w:val="1134" w:hRule="atLeast"/>
        </w:trPr>
        <w:tc>
          <w:tcPr>
            <w:tcW w:type="dxa" w:w="2268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</w:r>
          </w:p>
        </w:tc>
      </w:tr>
    </w:tbl>
    <w:p>
      <w:pPr>
        <w:spacing w:after="113"/>
      </w:pPr>
    </w:p>
    <w:p>
      <w:pPr>
        <w:widowControl/>
        <w:spacing w:after="113"/>
        <w:ind w:left="0" w:right="0"/>
        <w:jc w:val="left"/>
        <w:shd w:fill="ffffff"/>
      </w:pPr>
      <w:r>
        <w:drawing>
          <wp:inline xmlns:a="http://schemas.openxmlformats.org/drawingml/2006/main" xmlns:pic="http://schemas.openxmlformats.org/drawingml/2006/picture">
            <wp:extent cx="720000" cy="7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Условен текст</w:t>
      </w:r>
    </w:p>
    <w:sectPr w:rsidR="00FC693F" w:rsidRPr="0006063C" w:rsidSect="00034616">
      <w:footerReference w:type="default" r:id="rId11"/>
      <w:pgSz w:w="11906" w:h="16838"/>
      <w:pgMar w:top="850" w:right="850" w:bottom="850" w:left="850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widowControl/>
      <w:spacing w:after="0"/>
      <w:ind w:left="0" w:right="0"/>
      <w:jc w:val="left"/>
      <w:shd w:fill="ffffff"/>
    </w:pPr>
    <w:r>
      <w:rPr>
        <w:rFonts w:ascii="Arial" w:hAnsi="Arial"/>
        <w:color w:val="183153"/>
        <w:sz w:val="16"/>
      </w:rPr>
      <w:fldChar w:fldCharType="begin"/>
    </w:r>
    <w:r>
      <w:rPr>
        <w:rFonts w:ascii="Arial" w:hAnsi="Arial"/>
        <w:color w:val="183153"/>
        <w:sz w:val="16"/>
      </w:rPr>
      <w:instrText>PAGE</w:instrText>
    </w:r>
    <w:r>
      <w:rPr>
        <w:rFonts w:ascii="Arial" w:hAnsi="Arial"/>
        <w:color w:val="183153"/>
        <w:sz w:val="16"/>
      </w:rPr>
      <w:fldChar w:fldCharType="separate"/>
    </w:r>
    <w:r>
      <w:rPr>
        <w:rFonts w:ascii="Arial" w:hAnsi="Arial"/>
        <w:color w:val="183153"/>
        <w:sz w:val="16"/>
      </w:rPr>
      <w:t>1</w:t>
    </w:r>
    <w:r>
      <w:rPr>
        <w:rFonts w:ascii="Arial" w:hAnsi="Arial"/>
        <w:color w:val="183153"/>
        <w:sz w:val="16"/>
      </w:rPr>
      <w:fldChar w:fldCharType="end"/>
    </w:r>
    <w:r>
      <w:rPr>
        <w:rFonts w:ascii="Arial" w:hAnsi="Arial" w:eastAsia="Arial" w:cs="Arial"/>
        <w:b w:val="0"/>
        <w:i w:val="0"/>
        <w:color w:val="183153"/>
        <w:sz w:val="16"/>
      </w:rPr>
      <w:t xml:space="preserve"> / </w:t>
    </w:r>
    <w:r>
      <w:rPr>
        <w:rFonts w:ascii="Arial" w:hAnsi="Arial"/>
        <w:color w:val="183153"/>
        <w:sz w:val="16"/>
      </w:rPr>
      <w:fldChar w:fldCharType="begin"/>
    </w:r>
    <w:r>
      <w:rPr>
        <w:rFonts w:ascii="Arial" w:hAnsi="Arial"/>
        <w:color w:val="183153"/>
        <w:sz w:val="16"/>
      </w:rPr>
      <w:instrText>NUMPAGES</w:instrText>
    </w:r>
    <w:r>
      <w:rPr>
        <w:rFonts w:ascii="Arial" w:hAnsi="Arial"/>
        <w:color w:val="183153"/>
        <w:sz w:val="16"/>
      </w:rPr>
      <w:fldChar w:fldCharType="separate"/>
    </w:r>
    <w:r>
      <w:rPr>
        <w:rFonts w:ascii="Arial" w:hAnsi="Arial"/>
        <w:color w:val="183153"/>
        <w:sz w:val="16"/>
      </w:rPr>
      <w:t>1</w:t>
    </w:r>
    <w:r>
      <w:rPr>
        <w:rFonts w:ascii="Arial" w:hAnsi="Arial"/>
        <w:color w:val="183153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