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assetcore/studio.json" ContentType="application/vnd.assetcore.studio+json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assetcoreStudio" Type="urn:assetcore:studio:1" Target="assetcore/studio.json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183153"/>
          <w:sz w:val="28"/>
        </w:rPr>
        <w:t>SYNTHETIC QA ONLY / СИНТЕТИЧНА ПРОВЕРКА</w:t>
      </w:r>
    </w:p>
    <w:p>
      <w:pPr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 w:val="0"/>
          <w:i w:val="0"/>
          <w:color w:val="183153"/>
          <w:sz w:val="22"/>
        </w:rPr>
        <w:t>AssetCore</w:t>
      </w:r>
    </w:p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Протокол за приемане и ремонт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REP-2026-000001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приемане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23.10.2026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Номер на ремонта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REP-2026-000001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Изходен протокол за връщане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 w:line="20" w:lineRule="exact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</w:r>
            <w:r>
              <w:rPr>
                <w:sz w:val="2"/>
              </w:rPr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Наименование на машината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ONLY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Инвентарен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SYNTHETIC-QA-8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Производител и модел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MANUFACTURER SYNTHETIC QA MODEL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Сериен номер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SYNTHETIC-QA-SERIAL-8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Собственост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ONLY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Заявен проблем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Контролен проблем в изолираната тестова база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Симптоми</w:t>
            </w:r>
          </w:p>
          <w:p>
            <w:pPr>
              <w:widowControl/>
              <w:spacing w:after="0" w:before="0" w:line="20" w:lineRule="exact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</w:r>
            <w:r>
              <w:rPr>
                <w:sz w:val="2"/>
              </w:rPr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Състояние преди ремонта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Приета за контролна диагностика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Необходима работа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Проверена ремонтна операция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Свалени части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Няма демонтирани части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Почистване при диагностика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Извършено контролно почистване при диагностиката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Диагноза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Контролна диагностика в изолираната тестова база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Необходими части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Не са необходими допълнителни части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Време за диагностика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35 мин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Участници в ремонта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84"/>
        <w:gridCol w:w="2665"/>
        <w:gridCol w:w="2878"/>
        <w:gridCol w:w="2132"/>
      </w:tblGrid>
      <w:tr>
        <w:trPr>
          <w:tblHeader/>
        </w:trPr>
        <w:tc>
          <w:tcPr>
            <w:tcW w:type="dxa" w:w="2984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Три имена</w:t>
            </w:r>
          </w:p>
        </w:tc>
        <w:tc>
          <w:tcPr>
            <w:tcW w:type="dxa" w:w="2665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Длъжност</w:t>
            </w:r>
          </w:p>
        </w:tc>
        <w:tc>
          <w:tcPr>
            <w:tcW w:type="dxa" w:w="2878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Участие</w:t>
            </w:r>
          </w:p>
        </w:tc>
        <w:tc>
          <w:tcPr>
            <w:tcW w:type="dxa" w:w="213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Записан труд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Предал за ремонт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 w:line="20" w:lineRule="exact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</w:r>
            <w:r>
              <w:rPr>
                <w:sz w:val="2"/>
              </w:rPr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Приел ремонта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Синтетичен Тестов Подписващ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Извършен ремонт и приключване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Извършена работа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Изпълнена и проверена ремонтна операция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2558"/>
        <w:gridCol w:w="2771"/>
        <w:gridCol w:w="2558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Време за ремонт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1 ч 10 мин</w:t>
            </w:r>
          </w:p>
        </w:tc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Време за тест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20 мин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p>
      <w:pPr>
        <w:pStyle w:val="Heading2"/>
        <w:keepNext/>
        <w:widowControl/>
        <w:spacing w:after="113" w:before="0"/>
        <w:ind w:left="0" w:right="0"/>
        <w:jc w:val="left"/>
      </w:pPr>
      <w:r>
        <w:rPr>
          <w:rFonts w:ascii="Arial" w:hAnsi="Arial" w:eastAsia="Arial" w:cs="Arial"/>
          <w:b/>
          <w:i w:val="0"/>
          <w:color w:val="000000"/>
          <w:sz w:val="22"/>
        </w:rPr>
        <w:t>Вложени части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46"/>
        <w:gridCol w:w="2451"/>
        <w:gridCol w:w="5329"/>
        <w:gridCol w:w="2132"/>
      </w:tblGrid>
      <w:tr>
        <w:trPr>
          <w:tblHeader/>
        </w:trPr>
        <w:tc>
          <w:tcPr>
            <w:tcW w:type="dxa" w:w="746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№</w:t>
            </w:r>
          </w:p>
        </w:tc>
        <w:tc>
          <w:tcPr>
            <w:tcW w:type="dxa" w:w="2451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Номер на част</w:t>
            </w:r>
          </w:p>
        </w:tc>
        <w:tc>
          <w:tcPr>
            <w:tcW w:type="dxa" w:w="5329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Описание</w:t>
            </w:r>
          </w:p>
        </w:tc>
        <w:tc>
          <w:tcPr>
            <w:tcW w:type="dxa" w:w="213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Количество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2558"/>
        <w:gridCol w:w="2771"/>
        <w:gridCol w:w="2558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Начало на ремонта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23.10.2026 08:05</w:t>
            </w:r>
          </w:p>
        </w:tc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Край на ремонта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23.10.2026 08:05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Общо отработено време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 ч 5 мин</w:t>
            </w:r>
          </w:p>
        </w:tc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Общо време на участниците</w:t>
            </w:r>
          </w:p>
        </w:tc>
        <w:tc>
          <w:tcPr>
            <w:tcW w:type="dxa" w:w="25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 w:line="20" w:lineRule="exact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</w:r>
            <w:r>
              <w:rPr>
                <w:sz w:val="2"/>
              </w:rPr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Резултат от теста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Почистване и тестване: Да; Метод: QA; Функционален тест: QA test; QA test details; Краен резултат: QA completed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Подробности за теста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QA test details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Състояние след ремонта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QA ready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Краен резултат</w:t>
            </w:r>
          </w:p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QA completed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51"/>
        <w:gridCol w:w="2345"/>
        <w:gridCol w:w="5862"/>
      </w:tblGrid>
      <w:tr>
        <w:trPr>
          <w:tblHeader/>
        </w:trPr>
        <w:tc>
          <w:tcPr>
            <w:tcW w:type="dxa" w:w="2451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Дата</w:t>
            </w:r>
          </w:p>
        </w:tc>
        <w:tc>
          <w:tcPr>
            <w:tcW w:type="dxa" w:w="2345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Събитие</w:t>
            </w:r>
          </w:p>
        </w:tc>
        <w:tc>
          <w:tcPr>
            <w:tcW w:type="dxa" w:w="586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23.10.2026 08:05</w:t>
            </w:r>
          </w:p>
        </w:tc>
        <w:tc>
          <w:tcPr>
            <w:tcW w:type="dxa" w:w="2345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Създаване</w:t>
            </w:r>
          </w:p>
        </w:tc>
        <w:tc>
          <w:tcPr>
            <w:tcW w:type="dxa" w:w="586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Контролен проблем в изолираната тестова база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23.10.2026 08:05</w:t>
            </w:r>
          </w:p>
        </w:tc>
        <w:tc>
          <w:tcPr>
            <w:tcW w:type="dxa" w:w="2345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Диагностика</w:t>
            </w:r>
          </w:p>
        </w:tc>
        <w:tc>
          <w:tcPr>
            <w:tcW w:type="dxa" w:w="586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Променен етап на ремонта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23.10.2026 08:05</w:t>
            </w:r>
          </w:p>
        </w:tc>
        <w:tc>
          <w:tcPr>
            <w:tcW w:type="dxa" w:w="2345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Repair Action</w:t>
            </w:r>
          </w:p>
        </w:tc>
        <w:tc>
          <w:tcPr>
            <w:tcW w:type="dxa" w:w="586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Променен етап на ремонта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23.10.2026 08:05</w:t>
            </w:r>
          </w:p>
        </w:tc>
        <w:tc>
          <w:tcPr>
            <w:tcW w:type="dxa" w:w="2345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Repair Action</w:t>
            </w:r>
          </w:p>
        </w:tc>
        <w:tc>
          <w:tcPr>
            <w:tcW w:type="dxa" w:w="586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Отворена е финалната проверка на ремонта</w:t>
            </w:r>
          </w:p>
        </w:tc>
      </w:tr>
      <w:tr>
        <w:trPr>
          <w:cantSplit/>
        </w:trPr>
        <w:tc>
          <w:tcPr>
            <w:tcW w:type="dxa" w:w="2451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23.10.2026 08:05</w:t>
            </w:r>
          </w:p>
        </w:tc>
        <w:tc>
          <w:tcPr>
            <w:tcW w:type="dxa" w:w="2345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Приключване</w:t>
            </w:r>
          </w:p>
        </w:tc>
        <w:tc>
          <w:tcPr>
            <w:tcW w:type="dxa" w:w="586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7"/>
              </w:rPr>
              <w:t>Променен етап на ремонта</w:t>
            </w:r>
          </w:p>
        </w:tc>
      </w:tr>
    </w:tbl>
    <w:p>
      <w:pPr>
        <w:spacing w:after="113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30"/>
        <w:gridCol w:w="2132"/>
        <w:gridCol w:w="4796"/>
      </w:tblGrid>
      <w:tr>
        <w:trPr>
          <w:tblHeader/>
        </w:trPr>
        <w:tc>
          <w:tcPr>
            <w:tcW w:type="dxa" w:w="3730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Файл</w:t>
            </w:r>
          </w:p>
        </w:tc>
        <w:tc>
          <w:tcPr>
            <w:tcW w:type="dxa" w:w="2132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Етап</w:t>
            </w:r>
          </w:p>
        </w:tc>
        <w:tc>
          <w:tcPr>
            <w:tcW w:type="dxa" w:w="4796"/>
          </w:tcPr>
          <w:p>
            <w:pPr>
              <w:widowControl/>
              <w:spacing w:after="113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7"/>
              </w:rPr>
              <w:t>Описание</w:t>
            </w:r>
          </w:p>
        </w:tc>
      </w:tr>
    </w:tbl>
    <w:p>
      <w:pPr>
        <w:spacing w:after="113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2771"/>
        <w:gridCol w:w="7887"/>
      </w:tblGrid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Одобрил ремонта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Синтетичен Тестов Подписващ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Длъжност на одобрилия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SYNTHETIC QA approver and repairer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приключване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23.10.2026</w:t>
            </w:r>
          </w:p>
        </w:tc>
      </w:tr>
      <w:tr>
        <w:trPr>
          <w:trHeight w:val="340" w:hRule="atLeast"/>
          <w:cantSplit/>
        </w:trPr>
        <w:tc>
          <w:tcPr>
            <w:tcW w:type="dxa" w:w="2771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0" w:before="0"/>
              <w:ind w:left="0" w:right="0"/>
              <w:jc w:val="left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18"/>
              </w:rPr>
              <w:t>Дата на документа</w:t>
            </w:r>
          </w:p>
        </w:tc>
        <w:tc>
          <w:tcPr>
            <w:tcW w:type="dxa" w:w="7887"/>
            <w:vAlign w:val="center"/>
            <w:tcMar>
              <w:top w:w="68" w:type="dxa"/>
              <w:left w:w="68" w:type="dxa"/>
              <w:bottom w:w="68" w:type="dxa"/>
              <w:right w:w="68" w:type="dxa"/>
            </w:tcMar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widowControl/>
              <w:spacing w:after="57" w:before="0"/>
              <w:ind w:left="0" w:right="0"/>
              <w:jc w:val="left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18"/>
              </w:rPr>
              <w:t>23.10.2026</w:t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 w:sz="1" w:color="000000"/>
          <w:left w:val="nil" w:sz="1" w:color="000000"/>
          <w:bottom w:val="nil" w:sz="1" w:color="000000"/>
          <w:right w:val="nil" w:sz="1" w:color="000000"/>
          <w:insideH w:val="nil" w:sz="1" w:color="000000"/>
          <w:insideV w:val="nil" w:sz="1" w:color="000000"/>
        </w:tblBorders>
      </w:tblPr>
      <w:tblGrid>
        <w:gridCol w:w="10658"/>
      </w:tblGrid>
      <w:tr>
        <w:trPr>
          <w:trHeight w:val="0" w:hRule="atLeast"/>
          <w:cantSplit/>
        </w:trPr>
        <w:tc>
          <w:tcPr>
            <w:tcW w:type="dxa" w:w="10658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 w:sz="1" w:color="183153"/>
              <w:left w:val="nil" w:sz="1" w:color="183153"/>
              <w:bottom w:val="nil" w:sz="1" w:color="183153"/>
              <w:right w:val="nil" w:sz="1" w:color="183153"/>
            </w:tcBorders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2451"/>
              <w:gridCol w:w="5862"/>
              <w:gridCol w:w="2345"/>
            </w:tblGrid>
            <w:tr>
              <w:trPr>
                <w:trHeight w:val="1077" w:hRule="atLeast"/>
                <w:cantSplit/>
              </w:trPr>
              <w:tc>
                <w:tcPr>
                  <w:tcW w:type="dxa" w:w="2451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Отговорен за ремонта</w:t>
                  </w:r>
                </w:p>
              </w:tc>
              <w:tc>
                <w:tcPr>
                  <w:tcW w:type="dxa" w:w="5862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Синтетичен Тестов Подписващ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SYNTHETIC QA approver and repairer</w:t>
                  </w:r>
                </w:p>
                <w:p>
                  <w:pPr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</w: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345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keepNext/>
                    <w:keepLines/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  <w:t>Подпис</w:t>
                  </w:r>
                </w:p>
                <w:p>
                  <w:pPr>
                    <w:keepLines/>
                    <w:widowControl/>
                    <w:spacing w:after="0" w:before="0" w:line="20" w:lineRule="exact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6"/>
                    </w:rPr>
                  </w:r>
                  <w:r>
                    <w:rPr>
                      <w:sz w:val="2"/>
                    </w:rPr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 w:sz="1" w:color="000000"/>
                <w:left w:val="nil" w:sz="1" w:color="000000"/>
                <w:bottom w:val="nil" w:sz="1" w:color="000000"/>
                <w:right w:val="nil" w:sz="1" w:color="000000"/>
                <w:insideH w:val="nil" w:sz="1" w:color="000000"/>
                <w:insideV w:val="nil" w:sz="1" w:color="000000"/>
              </w:tblBorders>
            </w:tblPr>
            <w:tblGrid>
              <w:gridCol w:w="6928"/>
              <w:gridCol w:w="3730"/>
            </w:tblGrid>
            <w:tr>
              <w:trPr>
                <w:trHeight w:val="0" w:hRule="atLeast"/>
                <w:cantSplit/>
              </w:trPr>
              <w:tc>
                <w:tcPr>
                  <w:tcW w:type="dxa" w:w="6928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0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/>
                      <w:i w:val="0"/>
                      <w:color w:val="000000"/>
                      <w:sz w:val="16"/>
                    </w:rPr>
                    <w:t>Съставител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Синтетичен Тестов Подписващ</w:t>
                  </w:r>
                </w:p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SYNTHETIC QA approver and repairer</w:t>
                  </w:r>
                </w:p>
              </w:tc>
              <w:tc>
                <w:tcPr>
                  <w:tcW w:type="dxa" w:w="3730"/>
                  <w:vAlign w:val="center"/>
                  <w:tcMar>
                    <w:top w:w="68" w:type="dxa"/>
                    <w:left w:w="68" w:type="dxa"/>
                    <w:bottom w:w="68" w:type="dxa"/>
                    <w:right w:w="68" w:type="dxa"/>
                  </w:tcMar>
                  <w:tcBorders>
                    <w:top w:val="single" w:sz="4" w:color="000000"/>
                    <w:left w:val="single" w:sz="4" w:color="000000"/>
                    <w:bottom w:val="single" w:sz="4" w:color="000000"/>
                    <w:right w:val="single" w:sz="4" w:color="000000"/>
                  </w:tcBorders>
                </w:tcPr>
                <w:p>
                  <w:pPr>
                    <w:widowControl/>
                    <w:spacing w:after="57" w:before="0"/>
                    <w:ind w:left="0" w:right="0"/>
                    <w:jc w:val="left"/>
                  </w:pPr>
                  <w:r>
                    <w:rPr>
                      <w:rFonts w:ascii="Arial" w:hAnsi="Arial" w:eastAsia="Arial" w:cs="Arial"/>
                      <w:b w:val="0"/>
                      <w:i w:val="0"/>
                      <w:color w:val="000000"/>
                      <w:sz w:val="18"/>
                    </w:rPr>
                    <w:t>ОКОНЧАТЕЛЕН ВЪТРЕШЕН ПРОТОКОЛ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</w:rPr>
            </w:r>
          </w:p>
          <w:p>
            <w:pPr>
              <w:spacing w:after="0" w:before="0" w:line="20" w:lineRule="exact"/>
            </w:pPr>
            <w:r>
              <w:rPr>
                <w:sz w:val="2"/>
              </w:rPr>
            </w:r>
            <w:r>
              <w:rPr>
                <w:sz w:val="2"/>
              </w:rPr>
            </w:r>
          </w:p>
        </w:tc>
      </w:tr>
    </w:tbl>
    <w:p>
      <w:pPr>
        <w:spacing w:after="57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624" w:bottom="624" w:left="62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0" w:lineRule="exact"/>
    </w:pPr>
    <w:r>
      <w:rPr>
        <w:sz w:val="2"/>
      </w:rPr>
    </w:r>
  </w:p>
  <w:p>
    <w:pPr>
      <w:widowControl/>
      <w:spacing w:after="0" w:before="0"/>
      <w:ind w:left="0" w:right="0"/>
      <w:jc w:val="right"/>
    </w:pP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PAGE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  <w:r>
      <w:rPr>
        <w:rFonts w:ascii="Arial" w:hAnsi="Arial" w:eastAsia="Arial" w:cs="Arial"/>
        <w:b w:val="0"/>
        <w:i w:val="0"/>
        <w:color w:val="000000"/>
        <w:sz w:val="16"/>
      </w:rPr>
      <w:t xml:space="preserve"> / </w:t>
    </w:r>
    <w:r>
      <w:rPr>
        <w:rFonts w:ascii="Arial" w:hAnsi="Arial"/>
        <w:color w:val="000000"/>
        <w:sz w:val="16"/>
      </w:rPr>
      <w:fldChar w:fldCharType="begin"/>
    </w:r>
    <w:r>
      <w:rPr>
        <w:rFonts w:ascii="Arial" w:hAnsi="Arial"/>
        <w:color w:val="000000"/>
        <w:sz w:val="16"/>
      </w:rPr>
      <w:instrText>NUMPAGES</w:instrText>
    </w:r>
    <w:r>
      <w:rPr>
        <w:rFonts w:ascii="Arial" w:hAnsi="Arial"/>
        <w:color w:val="000000"/>
        <w:sz w:val="16"/>
      </w:rPr>
      <w:fldChar w:fldCharType="separate"/>
    </w:r>
    <w:r>
      <w:rPr>
        <w:rFonts w:ascii="Arial" w:hAnsi="Arial"/>
        <w:color w:val="000000"/>
        <w:sz w:val="16"/>
      </w:rPr>
      <w:t>1</w:t>
    </w:r>
    <w:r>
      <w:rPr>
        <w:rFonts w:ascii="Arial" w:hAnsi="Arial"/>
        <w:color w:val="000000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 w:sz="1" w:color="000000"/>
        <w:left w:val="nil" w:sz="1" w:color="000000"/>
        <w:bottom w:val="nil" w:sz="1" w:color="000000"/>
        <w:right w:val="nil" w:sz="1" w:color="000000"/>
        <w:insideH w:val="nil" w:sz="1" w:color="000000"/>
        <w:insideV w:val="nil" w:sz="1" w:color="000000"/>
      </w:tblBorders>
    </w:tblPr>
    <w:tblGrid>
      <w:gridCol w:w="1812"/>
      <w:gridCol w:w="6715"/>
      <w:gridCol w:w="2132"/>
    </w:tblGrid>
    <w:tr>
      <w:trPr>
        <w:trHeight w:val="1531" w:hRule="atLeast"/>
      </w:trPr>
      <w:tc>
        <w:tcPr>
          <w:tcW w:type="dxa" w:w="181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sz w:val="2"/>
            </w:rPr>
          </w:r>
        </w:p>
      </w:tc>
      <w:tc>
        <w:tcPr>
          <w:tcW w:type="dxa" w:w="6715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57" w:before="0"/>
            <w:ind w:left="0" w:right="0"/>
            <w:jc w:val="center"/>
          </w:pPr>
          <w:r>
            <w:rPr>
              <w:rFonts w:ascii="Arial" w:hAnsi="Arial" w:eastAsia="Arial" w:cs="Arial"/>
              <w:b/>
              <w:i w:val="0"/>
              <w:color w:val="000000"/>
              <w:sz w:val="32"/>
            </w:rPr>
            <w:t>AssetCore</w:t>
          </w:r>
        </w:p>
        <w:p>
          <w:pPr>
            <w:widowControl/>
            <w:spacing w:after="0" w:before="0" w:line="20" w:lineRule="exact"/>
            <w:ind w:left="0" w:right="0"/>
            <w:jc w:val="center"/>
          </w:pPr>
          <w:r>
            <w:rPr>
              <w:rFonts w:ascii="Arial" w:hAnsi="Arial" w:eastAsia="Arial" w:cs="Arial"/>
              <w:b w:val="0"/>
              <w:i w:val="0"/>
              <w:color w:val="000000"/>
              <w:sz w:val="16"/>
            </w:rPr>
          </w:r>
          <w:r>
            <w:rPr>
              <w:sz w:val="2"/>
            </w:rPr>
          </w:r>
        </w:p>
      </w:tc>
      <w:tc>
        <w:tcPr>
          <w:tcW w:type="dxa" w:w="2132"/>
          <w:vAlign w:val="center"/>
          <w:tcMar>
            <w:top w:w="68" w:type="dxa"/>
            <w:left w:w="68" w:type="dxa"/>
            <w:bottom w:w="68" w:type="dxa"/>
            <w:right w:w="68" w:type="dxa"/>
          </w:tcMar>
          <w:tcBorders>
            <w:top w:val="single" w:sz="4" w:color="000000"/>
            <w:left w:val="single" w:sz="4" w:color="000000"/>
            <w:bottom w:val="single" w:sz="4" w:color="000000"/>
            <w:right w:val="single" w:sz="4" w:color="000000"/>
          </w:tcBorders>
        </w:tcPr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rFonts w:ascii="Arial" w:hAnsi="Arial" w:eastAsia="Arial" w:cs="Arial"/>
              <w:b w:val="0"/>
              <w:i w:val="0"/>
              <w:color w:val="000000"/>
              <w:sz w:val="18"/>
            </w:rPr>
          </w:r>
          <w:r>
            <w:rPr>
              <w:sz w:val="2"/>
            </w:rPr>
          </w:r>
        </w:p>
        <w:p>
          <w:pPr>
            <w:widowControl/>
            <w:spacing w:after="0" w:before="0" w:line="20" w:lineRule="exact"/>
            <w:ind w:left="0" w:right="0"/>
            <w:jc w:val="left"/>
          </w:pPr>
          <w:r>
            <w:rPr>
              <w:rFonts w:ascii="Arial" w:hAnsi="Arial" w:eastAsia="Arial" w:cs="Arial"/>
              <w:b w:val="0"/>
              <w:i w:val="0"/>
              <w:color w:val="000000"/>
              <w:sz w:val="18"/>
            </w:rPr>
          </w:r>
          <w:r>
            <w:rPr>
              <w:sz w:val="2"/>
            </w:rPr>
          </w:r>
        </w:p>
      </w:tc>
    </w:tr>
  </w:tbl>
  <w:p>
    <w:pPr>
      <w:spacing w:after="57" w:before="0" w:line="20" w:lineRule="exact"/>
    </w:pPr>
    <w:r>
      <w:rPr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AssetCore</dc:title>
  <dc:subject/>
  <dc:creator>AssetCore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bg</dc:language>
</cp:coreProperties>
</file>