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assetcore/studio.json" ContentType="application/vnd.assetcore.studio+json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keepNext/>
        <w:widowControl/>
        <w:spacing w:after="113" w:before="0"/>
        <w:ind w:left="0" w:right="0"/>
        <w:jc w:val="left"/>
      </w:pPr>
      <w:r>
        <w:rPr>
          <w:rFonts w:ascii="Arial" w:hAnsi="Arial" w:eastAsia="Arial" w:cs="Arial"/>
          <w:b/>
          <w:i w:val="0"/>
          <w:color w:val="183153"/>
          <w:sz w:val="28"/>
        </w:rPr>
        <w:t>SYNTHETIC QA ONLY / СИНТЕТИЧНА ПРОВЕРКА</w:t>
      </w:r>
    </w:p>
    <w:p>
      <w:pPr>
        <w:widowControl/>
        <w:spacing w:after="113" w:before="0"/>
        <w:ind w:left="0" w:right="0"/>
        <w:jc w:val="left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AssetCore</w:t>
      </w:r>
    </w:p>
    <w:p>
      <w:pPr>
        <w:pStyle w:val="Heading2"/>
        <w:keepNext/>
        <w:widowControl/>
        <w:spacing w:after="113" w:before="0"/>
        <w:ind w:left="0" w:right="0"/>
        <w:jc w:val="left"/>
      </w:pPr>
      <w:r>
        <w:rPr>
          <w:rFonts w:ascii="Arial" w:hAnsi="Arial" w:eastAsia="Arial" w:cs="Arial"/>
          <w:b/>
          <w:i w:val="0"/>
          <w:color w:val="000000"/>
          <w:sz w:val="22"/>
        </w:rPr>
        <w:t>Протокол за предаване на оборудване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2771"/>
        <w:gridCol w:w="7887"/>
      </w:tblGrid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Номер на документа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ASSET-20261023-000001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Дата на документа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23.10.2026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Категория на машината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 QA CATEGORY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Производител и модел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 QA MANUFACTURER - 500bar; SYNTHETIC QA MODEL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Инвентарен номер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SYNTHETIC-QA-4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Сериен номер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SYNTHETIC-QA-SERIAL-4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639"/>
        <w:gridCol w:w="3730"/>
        <w:gridCol w:w="6288"/>
      </w:tblGrid>
      <w:tr>
        <w:trPr>
          <w:tblHeader/>
        </w:trPr>
        <w:tc>
          <w:tcPr>
            <w:tcW w:type="dxa" w:w="639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№</w:t>
            </w:r>
          </w:p>
        </w:tc>
        <w:tc>
          <w:tcPr>
            <w:tcW w:type="dxa" w:w="3730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Елемент</w:t>
            </w:r>
          </w:p>
        </w:tc>
        <w:tc>
          <w:tcPr>
            <w:tcW w:type="dxa" w:w="6288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Състояние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730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Помпа</w:t>
            </w:r>
          </w:p>
        </w:tc>
        <w:tc>
          <w:tcPr>
            <w:tcW w:type="dxa" w:w="6288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Добро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3730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Шланг захранващ</w:t>
            </w:r>
          </w:p>
        </w:tc>
        <w:tc>
          <w:tcPr>
            <w:tcW w:type="dxa" w:w="6288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Добро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3730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Шланг изходящ ВН</w:t>
            </w:r>
          </w:p>
        </w:tc>
        <w:tc>
          <w:tcPr>
            <w:tcW w:type="dxa" w:w="6288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Добро · SYNTHETIC QA recorded issue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3730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Пистолет</w:t>
            </w:r>
          </w:p>
        </w:tc>
        <w:tc>
          <w:tcPr>
            <w:tcW w:type="dxa" w:w="6288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Добро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3730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Дюза метла / ротационна</w:t>
            </w:r>
          </w:p>
        </w:tc>
        <w:tc>
          <w:tcPr>
            <w:tcW w:type="dxa" w:w="6288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Добро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3730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Накрайници</w:t>
            </w:r>
          </w:p>
        </w:tc>
        <w:tc>
          <w:tcPr>
            <w:tcW w:type="dxa" w:w="6288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Добро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7</w:t>
            </w:r>
          </w:p>
        </w:tc>
        <w:tc>
          <w:tcPr>
            <w:tcW w:type="dxa" w:w="3730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Кабел - метри</w:t>
            </w:r>
          </w:p>
        </w:tc>
        <w:tc>
          <w:tcPr>
            <w:tcW w:type="dxa" w:w="6288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Добро · 30.0 m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3730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Куплунг / Еврокак</w:t>
            </w:r>
          </w:p>
        </w:tc>
        <w:tc>
          <w:tcPr>
            <w:tcW w:type="dxa" w:w="6288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Добро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9</w:t>
            </w:r>
          </w:p>
        </w:tc>
        <w:tc>
          <w:tcPr>
            <w:tcW w:type="dxa" w:w="3730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Ходова част</w:t>
            </w:r>
          </w:p>
        </w:tc>
        <w:tc>
          <w:tcPr>
            <w:tcW w:type="dxa" w:w="6288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Добро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10</w:t>
            </w:r>
          </w:p>
        </w:tc>
        <w:tc>
          <w:tcPr>
            <w:tcW w:type="dxa" w:w="3730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Корпус</w:t>
            </w:r>
          </w:p>
        </w:tc>
        <w:tc>
          <w:tcPr>
            <w:tcW w:type="dxa" w:w="6288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Добро</w:t>
            </w:r>
          </w:p>
        </w:tc>
      </w:tr>
    </w:tbl>
    <w:p>
      <w:pPr>
        <w:spacing w:after="113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Състояние при предаване/връщане</w:t>
            </w:r>
          </w:p>
          <w:p>
            <w:pPr>
              <w:widowControl/>
              <w:spacing w:after="57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Изправна при издаване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Употреба</w:t>
            </w:r>
          </w:p>
          <w:p>
            <w:pPr>
              <w:widowControl/>
              <w:spacing w:after="57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Проверена тестова производствена задача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Бележки / основание</w:t>
            </w:r>
          </w:p>
          <w:p>
            <w:pPr>
              <w:widowControl/>
              <w:spacing w:after="0" w:before="0" w:line="20" w:lineRule="exact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</w:r>
            <w:r>
              <w:rPr>
                <w:sz w:val="2"/>
              </w:rPr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1" w:color="183153"/>
              <w:left w:val="nil" w:sz="1" w:color="183153"/>
              <w:bottom w:val="nil" w:sz="1" w:color="183153"/>
              <w:right w:val="nil" w:sz="1" w:color="183153"/>
            </w:tcBorders>
          </w:tcPr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nil" w:sz="1" w:color="000000"/>
                <w:left w:val="nil" w:sz="1" w:color="000000"/>
                <w:bottom w:val="nil" w:sz="1" w:color="000000"/>
                <w:right w:val="nil" w:sz="1" w:color="000000"/>
                <w:insideH w:val="nil" w:sz="1" w:color="000000"/>
                <w:insideV w:val="nil" w:sz="1" w:color="000000"/>
              </w:tblBorders>
            </w:tblPr>
            <w:tblGrid>
              <w:gridCol w:w="2451"/>
              <w:gridCol w:w="5862"/>
              <w:gridCol w:w="2345"/>
            </w:tblGrid>
            <w:tr>
              <w:trPr>
                <w:trHeight w:val="1077" w:hRule="atLeast"/>
                <w:cantSplit/>
              </w:trPr>
              <w:tc>
                <w:tcPr>
                  <w:tcW w:type="dxa" w:w="2451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widowControl/>
                    <w:spacing w:after="57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Предал оборудването</w:t>
                  </w:r>
                </w:p>
              </w:tc>
              <w:tc>
                <w:tcPr>
                  <w:tcW w:type="dxa" w:w="5862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widowControl/>
                    <w:spacing w:after="57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Синтетичен Тестов Подписващ</w:t>
                  </w:r>
                </w:p>
                <w:p>
                  <w:pPr>
                    <w:keepNext/>
                    <w:widowControl/>
                    <w:spacing w:after="57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approver and repairer</w:t>
                  </w:r>
                </w:p>
                <w:p>
                  <w:pPr>
                    <w:keepNext/>
                    <w:widowControl/>
                    <w:spacing w:after="0" w:before="0" w:line="20" w:lineRule="exact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</w: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2345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keepLines/>
                    <w:widowControl/>
                    <w:spacing w:after="0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Подпис</w:t>
                  </w:r>
                </w:p>
                <w:p>
                  <w:pPr>
                    <w:keepNext/>
                    <w:keepLines/>
                    <w:widowControl/>
                    <w:spacing w:after="0" w:before="0"/>
                    <w:ind w:left="0" w:right="0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vanish/>
                      <w:color w:val="000000"/>
                      <w:sz w:val="16"/>
                    </w:rPr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044000" cy="3915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44000" cy="391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trHeight w:val="1077" w:hRule="atLeast"/>
                <w:cantSplit/>
              </w:trPr>
              <w:tc>
                <w:tcPr>
                  <w:tcW w:type="dxa" w:w="2451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Приел оборудването</w:t>
                  </w:r>
                </w:p>
              </w:tc>
              <w:tc>
                <w:tcPr>
                  <w:tcW w:type="dxa" w:w="5862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Тестов Външен Получател</w:t>
                  </w:r>
                </w:p>
                <w:p>
                  <w:pPr>
                    <w:widowControl/>
                    <w:spacing w:after="0" w:before="0" w:line="20" w:lineRule="exact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</w:r>
                  <w:r>
                    <w:rPr>
                      <w:sz w:val="2"/>
                    </w:rPr>
                  </w:r>
                </w:p>
                <w:p>
                  <w:pPr>
                    <w:widowControl/>
                    <w:spacing w:after="0" w:before="0" w:line="20" w:lineRule="exact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</w: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2345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keepLines/>
                    <w:widowControl/>
                    <w:spacing w:after="0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Подпис</w:t>
                  </w:r>
                </w:p>
                <w:p>
                  <w:pPr>
                    <w:keepLines/>
                    <w:widowControl/>
                    <w:spacing w:after="0" w:before="0"/>
                    <w:ind w:left="0" w:right="0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vanish/>
                      <w:color w:val="000000"/>
                      <w:sz w:val="16"/>
                    </w:rPr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044000" cy="3915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44000" cy="391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0" w:before="0" w:line="20" w:lineRule="exact"/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nil" w:sz="1" w:color="000000"/>
                <w:left w:val="nil" w:sz="1" w:color="000000"/>
                <w:bottom w:val="nil" w:sz="1" w:color="000000"/>
                <w:right w:val="nil" w:sz="1" w:color="000000"/>
                <w:insideH w:val="nil" w:sz="1" w:color="000000"/>
                <w:insideV w:val="nil" w:sz="1" w:color="000000"/>
              </w:tblBorders>
            </w:tblPr>
            <w:tblGrid>
              <w:gridCol w:w="6928"/>
              <w:gridCol w:w="3730"/>
            </w:tblGrid>
            <w:tr>
              <w:trPr>
                <w:trHeight w:val="0" w:hRule="atLeast"/>
                <w:cantSplit/>
              </w:trPr>
              <w:tc>
                <w:tcPr>
                  <w:tcW w:type="dxa" w:w="6928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0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/>
                      <w:i w:val="0"/>
                      <w:color w:val="000000"/>
                      <w:sz w:val="16"/>
                    </w:rPr>
                    <w:t>Съставител</w:t>
                  </w:r>
                </w:p>
                <w:p>
                  <w:pPr>
                    <w:widowControl/>
                    <w:spacing w:after="57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Синтетичен Тестов Подписващ</w:t>
                  </w:r>
                </w:p>
                <w:p>
                  <w:pPr>
                    <w:widowControl/>
                    <w:spacing w:after="57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approver and repairer</w:t>
                  </w:r>
                </w:p>
              </w:tc>
              <w:tc>
                <w:tcPr>
                  <w:tcW w:type="dxa" w:w="3730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ПОДПИСАН</w:t>
                  </w:r>
                </w:p>
                <w:p>
                  <w:pPr>
                    <w:widowControl/>
                    <w:spacing w:after="57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ASSET-B-20261023-000001</w:t>
                  </w:r>
                </w:p>
              </w:tc>
            </w:tr>
          </w:tbl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0" w:before="0" w:line="20" w:lineRule="exact"/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2041" w:right="624" w:bottom="624" w:left="624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0" w:lineRule="exact"/>
    </w:pPr>
    <w:r>
      <w:rPr>
        <w:sz w:val="2"/>
      </w:rPr>
    </w:r>
  </w:p>
  <w:p>
    <w:pPr>
      <w:widowControl/>
      <w:spacing w:after="0" w:before="0"/>
      <w:ind w:left="0" w:right="0"/>
      <w:jc w:val="right"/>
    </w:pPr>
    <w:r>
      <w:rPr>
        <w:rFonts w:ascii="Arial" w:hAnsi="Arial"/>
        <w:color w:val="000000"/>
        <w:sz w:val="16"/>
      </w:rPr>
      <w:fldChar w:fldCharType="begin"/>
    </w:r>
    <w:r>
      <w:rPr>
        <w:rFonts w:ascii="Arial" w:hAnsi="Arial"/>
        <w:color w:val="000000"/>
        <w:sz w:val="16"/>
      </w:rPr>
      <w:instrText>PAGE</w:instrText>
    </w:r>
    <w:r>
      <w:rPr>
        <w:rFonts w:ascii="Arial" w:hAnsi="Arial"/>
        <w:color w:val="000000"/>
        <w:sz w:val="16"/>
      </w:rPr>
      <w:fldChar w:fldCharType="separate"/>
    </w:r>
    <w:r>
      <w:rPr>
        <w:rFonts w:ascii="Arial" w:hAnsi="Arial"/>
        <w:color w:val="000000"/>
        <w:sz w:val="16"/>
      </w:rPr>
      <w:t>1</w:t>
    </w:r>
    <w:r>
      <w:rPr>
        <w:rFonts w:ascii="Arial" w:hAnsi="Arial"/>
        <w:color w:val="000000"/>
        <w:sz w:val="16"/>
      </w:rPr>
      <w:fldChar w:fldCharType="end"/>
    </w:r>
    <w:r>
      <w:rPr>
        <w:rFonts w:ascii="Arial" w:hAnsi="Arial" w:eastAsia="Arial" w:cs="Arial"/>
        <w:b w:val="0"/>
        <w:i w:val="0"/>
        <w:color w:val="000000"/>
        <w:sz w:val="16"/>
      </w:rPr>
      <w:t xml:space="preserve"> / </w:t>
    </w:r>
    <w:r>
      <w:rPr>
        <w:rFonts w:ascii="Arial" w:hAnsi="Arial"/>
        <w:color w:val="000000"/>
        <w:sz w:val="16"/>
      </w:rPr>
      <w:fldChar w:fldCharType="begin"/>
    </w:r>
    <w:r>
      <w:rPr>
        <w:rFonts w:ascii="Arial" w:hAnsi="Arial"/>
        <w:color w:val="000000"/>
        <w:sz w:val="16"/>
      </w:rPr>
      <w:instrText>NUMPAGES</w:instrText>
    </w:r>
    <w:r>
      <w:rPr>
        <w:rFonts w:ascii="Arial" w:hAnsi="Arial"/>
        <w:color w:val="000000"/>
        <w:sz w:val="16"/>
      </w:rPr>
      <w:fldChar w:fldCharType="separate"/>
    </w:r>
    <w:r>
      <w:rPr>
        <w:rFonts w:ascii="Arial" w:hAnsi="Arial"/>
        <w:color w:val="000000"/>
        <w:sz w:val="16"/>
      </w:rPr>
      <w:t>1</w:t>
    </w:r>
    <w:r>
      <w:rPr>
        <w:rFonts w:ascii="Arial" w:hAnsi="Arial"/>
        <w:color w:val="000000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auto" w:w="0"/>
      <w:jc w:val="left"/>
      <w:tblLayout w:type="fixed"/>
      <w:tblLook w:firstColumn="1" w:firstRow="1" w:lastColumn="0" w:lastRow="0" w:noHBand="0" w:noVBand="1" w:val="04A0"/>
      <w:tblBorders>
        <w:top w:val="nil" w:sz="1" w:color="000000"/>
        <w:left w:val="nil" w:sz="1" w:color="000000"/>
        <w:bottom w:val="nil" w:sz="1" w:color="000000"/>
        <w:right w:val="nil" w:sz="1" w:color="000000"/>
        <w:insideH w:val="nil" w:sz="1" w:color="000000"/>
        <w:insideV w:val="nil" w:sz="1" w:color="000000"/>
      </w:tblBorders>
    </w:tblPr>
    <w:tblGrid>
      <w:gridCol w:w="1812"/>
      <w:gridCol w:w="6715"/>
      <w:gridCol w:w="2132"/>
    </w:tblGrid>
    <w:tr>
      <w:trPr>
        <w:trHeight w:val="1531" w:hRule="atLeast"/>
      </w:trPr>
      <w:tc>
        <w:tcPr>
          <w:tcW w:type="dxa" w:w="1812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0" w:before="0" w:line="20" w:lineRule="exact"/>
            <w:ind w:left="0" w:right="0"/>
            <w:jc w:val="left"/>
          </w:pPr>
          <w:r>
            <w:rPr>
              <w:sz w:val="2"/>
            </w:rPr>
          </w:r>
        </w:p>
      </w:tc>
      <w:tc>
        <w:tcPr>
          <w:tcW w:type="dxa" w:w="6715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57" w:before="0"/>
            <w:ind w:left="0" w:right="0"/>
            <w:jc w:val="center"/>
          </w:pPr>
          <w:r>
            <w:rPr>
              <w:rFonts w:ascii="Arial" w:hAnsi="Arial" w:eastAsia="Arial" w:cs="Arial"/>
              <w:b/>
              <w:i w:val="0"/>
              <w:color w:val="000000"/>
              <w:sz w:val="32"/>
            </w:rPr>
            <w:t>AssetCore</w:t>
          </w:r>
        </w:p>
        <w:p>
          <w:pPr>
            <w:widowControl/>
            <w:spacing w:after="0" w:before="0" w:line="20" w:lineRule="exact"/>
            <w:ind w:left="0" w:right="0"/>
            <w:jc w:val="center"/>
          </w:pPr>
          <w:r>
            <w:rPr>
              <w:rFonts w:ascii="Arial" w:hAnsi="Arial" w:eastAsia="Arial" w:cs="Arial"/>
              <w:b w:val="0"/>
              <w:i w:val="0"/>
              <w:color w:val="000000"/>
              <w:sz w:val="16"/>
            </w:rPr>
          </w:r>
          <w:r>
            <w:rPr>
              <w:sz w:val="2"/>
            </w:rPr>
          </w:r>
        </w:p>
      </w:tc>
      <w:tc>
        <w:tcPr>
          <w:tcW w:type="dxa" w:w="2132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0" w:before="0" w:line="20" w:lineRule="exact"/>
            <w:ind w:left="0" w:right="0"/>
            <w:jc w:val="left"/>
          </w:pPr>
          <w:r>
            <w:rPr>
              <w:rFonts w:ascii="Arial" w:hAnsi="Arial" w:eastAsia="Arial" w:cs="Arial"/>
              <w:b w:val="0"/>
              <w:i w:val="0"/>
              <w:color w:val="000000"/>
              <w:sz w:val="18"/>
            </w:rPr>
          </w:r>
          <w:r>
            <w:rPr>
              <w:sz w:val="2"/>
            </w:rPr>
          </w:r>
        </w:p>
        <w:p>
          <w:pPr>
            <w:widowControl/>
            <w:spacing w:after="0" w:before="0" w:line="20" w:lineRule="exact"/>
            <w:ind w:left="0" w:right="0"/>
            <w:jc w:val="left"/>
          </w:pPr>
          <w:r>
            <w:rPr>
              <w:rFonts w:ascii="Arial" w:hAnsi="Arial" w:eastAsia="Arial" w:cs="Arial"/>
              <w:b w:val="0"/>
              <w:i w:val="0"/>
              <w:color w:val="000000"/>
              <w:sz w:val="18"/>
            </w:rPr>
          </w:r>
          <w:r>
            <w:rPr>
              <w:sz w:val="2"/>
            </w:rPr>
          </w:r>
        </w:p>
      </w:tc>
    </w:tr>
  </w:tbl>
  <w:p>
    <w:pPr>
      <w:spacing w:after="57" w:before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AssetCore</dc:title>
  <dc:subject/>
  <dc:creator>AssetCore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bg</dc:language>
</cp:coreProperties>
</file>