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assetcore/studio.json" ContentType="application/vnd.assetcore.studio+json"/>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assetcoreStudio" Type="urn:assetcore:studio:1" Target="assetcore/studio.json"/></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widowControl/>
        <w:spacing w:after="113"/>
        <w:ind w:left="0" w:right="0"/>
        <w:jc w:val="left"/>
      </w:pPr>
      <w:r>
        <w:rPr>
          <w:rFonts w:ascii="Arial" w:hAnsi="Arial" w:eastAsia="Arial" w:cs="Arial"/>
          <w:b/>
          <w:i w:val="0"/>
          <w:color w:val="000000"/>
          <w:sz w:val="22"/>
        </w:rPr>
        <w:t>Техническа спецификация за резервни части</w:t>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Номер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SYNTHETIC-QA-001</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Наименование на машината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EQUIPMENT</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Категория на машината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CATEGORY</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Производител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QA MANUFACTURER</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Модел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QA MODEL</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Сериен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SYNTHETIC-SERIAL</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Инвентарен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SYNTHETIC-INVENTORY</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Налягане (bar)</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500</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Партида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SYNTHETIC-BATCH</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Каталожни източници</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catalog reference</w:t>
            </w:r>
          </w:p>
        </w:tc>
      </w:tr>
    </w:tbl>
    <w:p>
      <w:pPr>
        <w:spacing w:after="57" w:before="0" w:line="20" w:lineRule="exact"/>
      </w:pPr>
      <w:r>
        <w:rPr>
          <w:sz w:val="2"/>
        </w:rPr>
      </w: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46"/>
        <w:gridCol w:w="2451"/>
        <w:gridCol w:w="5329"/>
        <w:gridCol w:w="2132"/>
      </w:tblGrid>
      <w:tr>
        <w:trPr>
          <w:tblHeader/>
        </w:trPr>
        <w:tc>
          <w:tcPr>
            <w:tcW w:type="dxa" w:w="746"/>
          </w:tcPr>
          <w:p>
            <w:pPr>
              <w:widowControl/>
              <w:spacing w:after="113"/>
              <w:ind w:left="0" w:right="0"/>
              <w:jc w:val="left"/>
            </w:pPr>
            <w:r>
              <w:rPr>
                <w:rFonts w:ascii="Arial" w:hAnsi="Arial" w:eastAsia="Arial" w:cs="Arial"/>
                <w:b/>
                <w:i w:val="0"/>
                <w:color w:val="000000"/>
                <w:sz w:val="17"/>
              </w:rPr>
              <w:t>№</w:t>
            </w:r>
          </w:p>
        </w:tc>
        <w:tc>
          <w:tcPr>
            <w:tcW w:type="dxa" w:w="2451"/>
          </w:tcPr>
          <w:p>
            <w:pPr>
              <w:widowControl/>
              <w:spacing w:after="113"/>
              <w:ind w:left="0" w:right="0"/>
              <w:jc w:val="left"/>
            </w:pPr>
            <w:r>
              <w:rPr>
                <w:rFonts w:ascii="Arial" w:hAnsi="Arial" w:eastAsia="Arial" w:cs="Arial"/>
                <w:b/>
                <w:i w:val="0"/>
                <w:color w:val="000000"/>
                <w:sz w:val="17"/>
              </w:rPr>
              <w:t>Номер на част</w:t>
            </w:r>
          </w:p>
        </w:tc>
        <w:tc>
          <w:tcPr>
            <w:tcW w:type="dxa" w:w="5329"/>
          </w:tcPr>
          <w:p>
            <w:pPr>
              <w:widowControl/>
              <w:spacing w:after="113"/>
              <w:ind w:left="0" w:right="0"/>
              <w:jc w:val="left"/>
            </w:pPr>
            <w:r>
              <w:rPr>
                <w:rFonts w:ascii="Arial" w:hAnsi="Arial" w:eastAsia="Arial" w:cs="Arial"/>
                <w:b/>
                <w:i w:val="0"/>
                <w:color w:val="000000"/>
                <w:sz w:val="17"/>
              </w:rPr>
              <w:t>Описание</w:t>
            </w:r>
          </w:p>
        </w:tc>
        <w:tc>
          <w:tcPr>
            <w:tcW w:type="dxa" w:w="2132"/>
          </w:tcPr>
          <w:p>
            <w:pPr>
              <w:widowControl/>
              <w:spacing w:after="113"/>
              <w:ind w:left="0" w:right="0"/>
              <w:jc w:val="left"/>
            </w:pPr>
            <w:r>
              <w:rPr>
                <w:rFonts w:ascii="Arial" w:hAnsi="Arial" w:eastAsia="Arial" w:cs="Arial"/>
                <w:b/>
                <w:i w:val="0"/>
                <w:color w:val="000000"/>
                <w:sz w:val="17"/>
              </w:rPr>
              <w:t>Количество</w:t>
            </w:r>
          </w:p>
        </w:tc>
      </w:tr>
      <w:tr>
        <w:trPr>
          <w:cantSplit/>
        </w:trPr>
        <w:tc>
          <w:tcPr>
            <w:tcW w:type="dxa" w:w="10658"/>
            <w:gridSpan w:val="4"/>
          </w:tcPr>
          <w:p>
            <w:pPr>
              <w:keepNext/>
              <w:widowControl/>
              <w:spacing w:after="113"/>
              <w:ind w:left="0" w:right="0"/>
              <w:jc w:val="left"/>
            </w:pPr>
            <w:r>
              <w:rPr>
                <w:rFonts w:ascii="Arial" w:hAnsi="Arial" w:eastAsia="Arial" w:cs="Arial"/>
                <w:b/>
                <w:i w:val="0"/>
                <w:color w:val="000000"/>
                <w:sz w:val="17"/>
              </w:rPr>
              <w:t>SYNTHETIC QA ASSEMBLY A</w:t>
            </w:r>
          </w:p>
        </w:tc>
      </w:tr>
      <w:tr>
        <w:trPr>
          <w:cantSplit/>
        </w:trPr>
        <w:tc>
          <w:tcPr>
            <w:tcW w:type="dxa" w:w="746"/>
          </w:tcPr>
          <w:p>
            <w:pPr>
              <w:widowControl/>
              <w:spacing w:after="113"/>
              <w:ind w:left="0" w:right="0"/>
              <w:jc w:val="left"/>
            </w:pPr>
            <w:r>
              <w:rPr>
                <w:rFonts w:ascii="Arial" w:hAnsi="Arial" w:eastAsia="Arial" w:cs="Arial"/>
                <w:b w:val="0"/>
                <w:i w:val="0"/>
                <w:color w:val="000000"/>
                <w:sz w:val="17"/>
              </w:rPr>
              <w:t>1</w:t>
            </w:r>
          </w:p>
        </w:tc>
        <w:tc>
          <w:tcPr>
            <w:tcW w:type="dxa" w:w="2451"/>
          </w:tcPr>
          <w:p>
            <w:pPr>
              <w:widowControl/>
              <w:spacing w:after="113"/>
              <w:ind w:left="0" w:right="0"/>
              <w:jc w:val="left"/>
            </w:pPr>
            <w:r>
              <w:rPr>
                <w:rFonts w:ascii="Arial" w:hAnsi="Arial" w:eastAsia="Arial" w:cs="Arial"/>
                <w:b w:val="0"/>
                <w:i w:val="0"/>
                <w:color w:val="000000"/>
                <w:sz w:val="17"/>
              </w:rPr>
              <w:t>SYNTHETIC-QA-PART-001</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w:t>
            </w:r>
          </w:p>
        </w:tc>
        <w:tc>
          <w:tcPr>
            <w:tcW w:type="dxa" w:w="2451"/>
          </w:tcPr>
          <w:p>
            <w:pPr>
              <w:widowControl/>
              <w:spacing w:after="113"/>
              <w:ind w:left="0" w:right="0"/>
              <w:jc w:val="left"/>
            </w:pPr>
            <w:r>
              <w:rPr>
                <w:rFonts w:ascii="Arial" w:hAnsi="Arial" w:eastAsia="Arial" w:cs="Arial"/>
                <w:b w:val="0"/>
                <w:i w:val="0"/>
                <w:color w:val="000000"/>
                <w:sz w:val="17"/>
              </w:rPr>
              <w:t>SYNTHETIC-QA-PART-002</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 pcs</w:t>
            </w:r>
          </w:p>
        </w:tc>
      </w:tr>
      <w:tr>
        <w:trPr>
          <w:cantSplit/>
        </w:trPr>
        <w:tc>
          <w:tcPr>
            <w:tcW w:type="dxa" w:w="10658"/>
            <w:gridSpan w:val="4"/>
          </w:tcPr>
          <w:p>
            <w:pPr>
              <w:keepNext/>
              <w:widowControl/>
              <w:spacing w:after="113"/>
              <w:ind w:left="0" w:right="0"/>
              <w:jc w:val="left"/>
            </w:pPr>
            <w:r>
              <w:rPr>
                <w:rFonts w:ascii="Arial" w:hAnsi="Arial" w:eastAsia="Arial" w:cs="Arial"/>
                <w:b/>
                <w:i w:val="0"/>
                <w:color w:val="000000"/>
                <w:sz w:val="17"/>
              </w:rPr>
              <w:t>SYNTHETIC QA ASSEMBLY B</w:t>
            </w:r>
          </w:p>
        </w:tc>
      </w:tr>
      <w:tr>
        <w:trPr>
          <w:cantSplit/>
        </w:trPr>
        <w:tc>
          <w:tcPr>
            <w:tcW w:type="dxa" w:w="746"/>
          </w:tcPr>
          <w:p>
            <w:pPr>
              <w:widowControl/>
              <w:spacing w:after="113"/>
              <w:ind w:left="0" w:right="0"/>
              <w:jc w:val="left"/>
            </w:pPr>
            <w:r>
              <w:rPr>
                <w:rFonts w:ascii="Arial" w:hAnsi="Arial" w:eastAsia="Arial" w:cs="Arial"/>
                <w:b w:val="0"/>
                <w:i w:val="0"/>
                <w:color w:val="000000"/>
                <w:sz w:val="17"/>
              </w:rPr>
              <w:t>3</w:t>
            </w:r>
          </w:p>
        </w:tc>
        <w:tc>
          <w:tcPr>
            <w:tcW w:type="dxa" w:w="2451"/>
          </w:tcPr>
          <w:p>
            <w:pPr>
              <w:widowControl/>
              <w:spacing w:after="113"/>
              <w:ind w:left="0" w:right="0"/>
              <w:jc w:val="left"/>
            </w:pPr>
            <w:r>
              <w:rPr>
                <w:rFonts w:ascii="Arial" w:hAnsi="Arial" w:eastAsia="Arial" w:cs="Arial"/>
                <w:b w:val="0"/>
                <w:i w:val="0"/>
                <w:color w:val="000000"/>
                <w:sz w:val="17"/>
              </w:rPr>
              <w:t>SYNTHETIC-QA-PART-003</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3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4</w:t>
            </w:r>
          </w:p>
        </w:tc>
        <w:tc>
          <w:tcPr>
            <w:tcW w:type="dxa" w:w="2451"/>
          </w:tcPr>
          <w:p>
            <w:pPr>
              <w:widowControl/>
              <w:spacing w:after="113"/>
              <w:ind w:left="0" w:right="0"/>
              <w:jc w:val="left"/>
            </w:pPr>
            <w:r>
              <w:rPr>
                <w:rFonts w:ascii="Arial" w:hAnsi="Arial" w:eastAsia="Arial" w:cs="Arial"/>
                <w:b w:val="0"/>
                <w:i w:val="0"/>
                <w:color w:val="000000"/>
                <w:sz w:val="17"/>
              </w:rPr>
              <w:t>SYNTHETIC-QA-PART-004</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4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5</w:t>
            </w:r>
          </w:p>
        </w:tc>
        <w:tc>
          <w:tcPr>
            <w:tcW w:type="dxa" w:w="2451"/>
          </w:tcPr>
          <w:p>
            <w:pPr>
              <w:widowControl/>
              <w:spacing w:after="113"/>
              <w:ind w:left="0" w:right="0"/>
              <w:jc w:val="left"/>
            </w:pPr>
            <w:r>
              <w:rPr>
                <w:rFonts w:ascii="Arial" w:hAnsi="Arial" w:eastAsia="Arial" w:cs="Arial"/>
                <w:b w:val="0"/>
                <w:i w:val="0"/>
                <w:color w:val="000000"/>
                <w:sz w:val="17"/>
              </w:rPr>
              <w:t>SYNTHETIC-QA-PART-005</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5 pcs</w:t>
            </w:r>
          </w:p>
        </w:tc>
      </w:tr>
    </w:tbl>
    <w:p>
      <w:pPr>
        <w:spacing w:after="113"/>
      </w:pP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Бележки / основание</w:t>
            </w:r>
          </w:p>
          <w:p>
            <w:pPr>
              <w:widowControl/>
              <w:spacing w:after="57"/>
              <w:ind w:left="0" w:right="0"/>
              <w:jc w:val="left"/>
            </w:pPr>
            <w:r>
              <w:rPr>
                <w:rFonts w:ascii="Arial" w:hAnsi="Arial" w:eastAsia="Arial" w:cs="Arial"/>
                <w:b w:val="0"/>
                <w:i w:val="0"/>
                <w:color w:val="000000"/>
                <w:sz w:val="18"/>
              </w:rPr>
              <w:t xml:space="preserve">Синтетично техническо описание за проверка на оформлението. Синтетично техническо описание за проверка на оформлението.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Решение</w:t>
            </w:r>
          </w:p>
          <w:p>
            <w:pPr>
              <w:widowControl/>
              <w:spacing w:after="57"/>
              <w:ind w:left="0" w:right="0"/>
              <w:jc w:val="left"/>
            </w:pPr>
            <w:r>
              <w:rPr>
                <w:rFonts w:ascii="Arial" w:hAnsi="Arial" w:eastAsia="Arial" w:cs="Arial"/>
                <w:b w:val="0"/>
                <w:i w:val="0"/>
                <w:color w:val="000000"/>
                <w:sz w:val="18"/>
              </w:rPr>
              <w:t xml:space="preserve">Синтетично техническо описание за проверка на оформлението. Синтетично техническо описание за проверка на оформлението.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Заявител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ЗА ПРОВЕРКА СИНТЕТИЧНО ИМЕ ЗА ПРОВЕРКА </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Отдел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UNIT</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Одобрил заявката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НА ПРИЕМАЩ СИНТЕТИЧНО ИМЕ НА ПРИЕМАЩ </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одобрение</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0" w:type="dxa"/>
              <w:left w:w="0" w:type="dxa"/>
              <w:bottom w:w="0" w:type="dxa"/>
              <w:right w:w="0" w:type="dxa"/>
            </w:tcMar>
            <w:tcBorders>
              <w:top w:val="nil" w:sz="1" w:color="183153"/>
              <w:left w:val="nil" w:sz="1" w:color="183153"/>
              <w:bottom w:val="nil" w:sz="1" w:color="183153"/>
              <w:right w:val="nil" w:sz="1" w:color="183153"/>
            </w:tcBorders>
          </w:tcPr>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451"/>
              <w:gridCol w:w="5862"/>
              <w:gridCol w:w="2345"/>
            </w:tblGrid>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widowControl/>
                    <w:spacing w:after="57"/>
                    <w:ind w:left="0" w:right="0"/>
                    <w:jc w:val="left"/>
                  </w:pPr>
                  <w:r>
                    <w:rPr>
                      <w:rFonts w:ascii="Arial" w:hAnsi="Arial" w:eastAsia="Arial" w:cs="Arial"/>
                      <w:b w:val="0"/>
                      <w:i w:val="0"/>
                      <w:color w:val="000000"/>
                      <w:sz w:val="18"/>
                    </w:rPr>
                    <w:t>Заявител</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widowControl/>
                    <w:spacing w:after="57"/>
                    <w:ind w:left="0" w:right="0"/>
                    <w:jc w:val="left"/>
                  </w:pPr>
                  <w:r>
                    <w:rPr>
                      <w:rFonts w:ascii="Arial" w:hAnsi="Arial" w:eastAsia="Arial" w:cs="Arial"/>
                      <w:b w:val="0"/>
                      <w:i w:val="0"/>
                      <w:color w:val="000000"/>
                      <w:sz w:val="18"/>
                    </w:rPr>
                    <w:t xml:space="preserve">СИНТЕТИЧНО ИМЕ ЗА ПРОВЕРКА СИНТЕТИЧНО ИМЕ ЗА ПРОВЕРКА </w:t>
                  </w:r>
                </w:p>
                <w:p>
                  <w:pPr>
                    <w:keepNext/>
                    <w:widowControl/>
                    <w:spacing w:after="57"/>
                    <w:ind w:left="0" w:right="0"/>
                    <w:jc w:val="left"/>
                  </w:pPr>
                  <w:r>
                    <w:rPr>
                      <w:rFonts w:ascii="Arial" w:hAnsi="Arial" w:eastAsia="Arial" w:cs="Arial"/>
                      <w:b w:val="0"/>
                      <w:i w:val="0"/>
                      <w:color w:val="000000"/>
                      <w:sz w:val="18"/>
                    </w:rPr>
                    <w:t xml:space="preserve">Синтетична длъжност за проверка Синтетична длъжност за проверка </w:t>
                  </w:r>
                </w:p>
                <w:p>
                  <w:pPr>
                    <w:keepNext/>
                    <w:widowControl/>
                    <w:spacing w:after="57"/>
                    <w:ind w:left="0" w:right="0"/>
                    <w:jc w:val="left"/>
                  </w:pPr>
                  <w:r>
                    <w:rPr>
                      <w:rFonts w:ascii="Arial" w:hAnsi="Arial" w:eastAsia="Arial" w:cs="Arial"/>
                      <w:b w:val="0"/>
                      <w:i w:val="0"/>
                      <w:color w:val="000000"/>
                      <w:sz w:val="18"/>
                    </w:rPr>
                    <w:t>SYNTHETIC QA UNIT</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Next/>
                    <w:keepLines/>
                    <w:widowControl/>
                    <w:spacing w:after="0"/>
                    <w:ind w:left="0" w:right="0"/>
                    <w:jc w:val="left"/>
                  </w:pPr>
                  <w:r>
                    <w:rPr>
                      <w:rFonts w:ascii="Arial" w:hAnsi="Arial" w:eastAsia="Arial" w:cs="Arial"/>
                      <w:b w:val="0"/>
                      <w:i w:val="0"/>
                      <w:color w:val="000000"/>
                      <w:sz w:val="16"/>
                    </w:rPr>
                    <w:t>________________________</w:t>
                  </w:r>
                  <w:r>
                    <w:rPr>
                      <w:rFonts w:ascii="Arial" w:hAnsi="Arial" w:eastAsia="Arial" w:cs="Arial"/>
                      <w:b w:val="0"/>
                      <w:i w:val="0"/>
                      <w:vanish/>
                      <w:color w:val="000000"/>
                      <w:sz w:val="16"/>
                    </w:rPr>
                    <w:t>[[ASSETCORE_LEFT_SIGNATURE]]</w:t>
                  </w:r>
                </w:p>
              </w:tc>
            </w:tr>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Одобрил заявката</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НА ПРИЕМАЩ СИНТЕТИЧНО ИМЕ НА ПРИЕМАЩ </w:t>
                  </w:r>
                </w:p>
                <w:p>
                  <w:pPr>
                    <w:widowControl/>
                    <w:spacing w:after="57"/>
                    <w:ind w:left="0" w:right="0"/>
                    <w:jc w:val="left"/>
                  </w:pPr>
                  <w:r>
                    <w:rPr>
                      <w:rFonts w:ascii="Arial" w:hAnsi="Arial" w:eastAsia="Arial" w:cs="Arial"/>
                      <w:b w:val="0"/>
                      <w:i w:val="0"/>
                      <w:color w:val="000000"/>
                      <w:sz w:val="18"/>
                    </w:rPr>
                    <w:t xml:space="preserve">Синтетична длъжност на приемащ Синтетична длъжност на приемащ </w:t>
                  </w:r>
                </w:p>
                <w:p>
                  <w:pPr>
                    <w:widowControl/>
                    <w:spacing w:after="57"/>
                    <w:ind w:left="0" w:right="0"/>
                    <w:jc w:val="left"/>
                  </w:pPr>
                  <w:r>
                    <w:rPr>
                      <w:rFonts w:ascii="Arial" w:hAnsi="Arial" w:eastAsia="Arial" w:cs="Arial"/>
                      <w:b w:val="0"/>
                      <w:i w:val="0"/>
                      <w:color w:val="000000"/>
                      <w:sz w:val="18"/>
                    </w:rPr>
                    <w:t>SYNTHETIC QA UNIT</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Lines/>
                    <w:widowControl/>
                    <w:spacing w:after="0"/>
                    <w:ind w:left="0" w:right="0"/>
                    <w:jc w:val="left"/>
                  </w:pPr>
                  <w:r>
                    <w:rPr>
                      <w:rFonts w:ascii="Arial" w:hAnsi="Arial" w:eastAsia="Arial" w:cs="Arial"/>
                      <w:b w:val="0"/>
                      <w:i w:val="0"/>
                      <w:color w:val="000000"/>
                      <w:sz w:val="16"/>
                    </w:rPr>
                    <w:t>________________________</w:t>
                  </w:r>
                  <w:r>
                    <w:rPr>
                      <w:rFonts w:ascii="Arial" w:hAnsi="Arial" w:eastAsia="Arial" w:cs="Arial"/>
                      <w:b w:val="0"/>
                      <w:i w:val="0"/>
                      <w:vanish/>
                      <w:color w:val="000000"/>
                      <w:sz w:val="16"/>
                    </w:rPr>
                    <w:t>[[ASSETCORE_RIGHT_SIGNATURE]]</w:t>
                  </w:r>
                </w:p>
              </w:tc>
            </w:tr>
          </w:tbl>
          <w:p>
            <w:pPr>
              <w:spacing w:after="0" w:before="0" w:line="20" w:lineRule="exact"/>
            </w:pPr>
            <w:r>
              <w:rPr>
                <w:sz w:val="2"/>
              </w:rPr>
            </w:r>
          </w:p>
          <w:p>
            <w:pPr>
              <w:spacing w:after="0" w:before="0" w:line="20" w:lineRule="exact"/>
            </w:pPr>
            <w:r>
              <w:rPr>
                <w:sz w:val="2"/>
              </w:rPr>
            </w: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6928"/>
              <w:gridCol w:w="3730"/>
            </w:tblGrid>
            <w:tr>
              <w:trPr>
                <w:trHeight w:val="0" w:hRule="atLeast"/>
                <w:cantSplit/>
              </w:trPr>
              <w:tc>
                <w:tcPr>
                  <w:tcW w:type="dxa" w:w="692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6"/>
                    </w:rPr>
                    <w:t>Съставител</w:t>
                  </w:r>
                </w:p>
                <w:p>
                  <w:pPr>
                    <w:widowControl/>
                    <w:spacing w:after="57"/>
                    <w:ind w:left="0" w:right="0"/>
                    <w:jc w:val="left"/>
                  </w:pPr>
                  <w:r>
                    <w:rPr>
                      <w:rFonts w:ascii="Arial" w:hAnsi="Arial" w:eastAsia="Arial" w:cs="Arial"/>
                      <w:b w:val="0"/>
                      <w:i w:val="0"/>
                      <w:color w:val="000000"/>
                      <w:sz w:val="18"/>
                    </w:rPr>
                    <w:t>SYNTHETIC QA PREPARER</w:t>
                  </w:r>
                </w:p>
                <w:p>
                  <w:pPr>
                    <w:widowControl/>
                    <w:spacing w:after="57"/>
                    <w:ind w:left="0" w:right="0"/>
                    <w:jc w:val="left"/>
                  </w:pPr>
                  <w:r>
                    <w:rPr>
                      <w:rFonts w:ascii="Arial" w:hAnsi="Arial" w:eastAsia="Arial" w:cs="Arial"/>
                      <w:b w:val="0"/>
                      <w:i w:val="0"/>
                      <w:color w:val="000000"/>
                      <w:sz w:val="18"/>
                    </w:rPr>
                    <w:t>SYNTHETIC QA ROLE</w:t>
                  </w:r>
                </w:p>
              </w:tc>
              <w:tc>
                <w:tcPr>
                  <w:tcW w:type="dxa" w:w="3730"/>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 UNSIGNED</w:t>
                  </w:r>
                </w:p>
              </w:tc>
            </w:tr>
          </w:tbl>
          <w:p>
            <w:pPr>
              <w:spacing w:after="0" w:before="0" w:line="20" w:lineRule="exact"/>
            </w:pPr>
            <w:r>
              <w:rPr>
                <w:sz w:val="2"/>
              </w:rPr>
            </w:r>
          </w:p>
          <w:p>
            <w:pPr>
              <w:spacing w:after="0" w:before="0" w:line="20" w:lineRule="exact"/>
            </w:pPr>
            <w:r>
              <w:rPr>
                <w:sz w:val="2"/>
              </w:rPr>
            </w:r>
            <w:r>
              <w:rPr>
                <w:sz w:val="2"/>
              </w:rPr>
            </w:r>
          </w:p>
        </w:tc>
      </w:tr>
    </w:tbl>
    <w:p>
      <w:pPr>
        <w:spacing w:after="57" w:before="0" w:line="20" w:lineRule="exact"/>
      </w:pPr>
      <w:r>
        <w:rPr>
          <w:sz w:val="2"/>
        </w:rPr>
      </w:r>
    </w:p>
    <w:sectPr w:rsidR="00FC693F" w:rsidRPr="0006063C" w:rsidSect="00034616">
      <w:headerReference w:type="default" r:id="rId9"/>
      <w:footerReference w:type="default" r:id="rId10"/>
      <w:pgSz w:w="11906" w:h="16838"/>
      <w:pgMar w:top="2041" w:right="624" w:bottom="624" w:left="624" w:header="17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0" w:lineRule="exact"/>
    </w:pPr>
    <w:r>
      <w:rPr>
        <w:sz w:val="2"/>
      </w:rPr>
    </w:r>
  </w:p>
  <w:p>
    <w:pPr>
      <w:widowControl/>
      <w:spacing w:after="0"/>
      <w:ind w:left="0" w:right="0"/>
      <w:jc w:val="right"/>
    </w:pPr>
    <w:r>
      <w:rPr>
        <w:rFonts w:ascii="Arial" w:hAnsi="Arial"/>
        <w:color w:val="000000"/>
        <w:sz w:val="16"/>
      </w:rPr>
      <w:fldChar w:fldCharType="begin"/>
    </w:r>
    <w:r>
      <w:rPr>
        <w:rFonts w:ascii="Arial" w:hAnsi="Arial"/>
        <w:color w:val="000000"/>
        <w:sz w:val="16"/>
      </w:rPr>
      <w:instrText>PAGE</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r>
      <w:rPr>
        <w:rFonts w:ascii="Arial" w:hAnsi="Arial" w:eastAsia="Arial" w:cs="Arial"/>
        <w:b w:val="0"/>
        <w:i w:val="0"/>
        <w:color w:val="000000"/>
        <w:sz w:val="16"/>
      </w:rPr>
      <w:t xml:space="preserve"> / </w:t>
    </w:r>
    <w:r>
      <w:rPr>
        <w:rFonts w:ascii="Arial" w:hAnsi="Arial"/>
        <w:color w:val="000000"/>
        <w:sz w:val="16"/>
      </w:rPr>
      <w:fldChar w:fldCharType="begin"/>
    </w:r>
    <w:r>
      <w:rPr>
        <w:rFonts w:ascii="Arial" w:hAnsi="Arial"/>
        <w:color w:val="000000"/>
        <w:sz w:val="16"/>
      </w:rPr>
      <w:instrText>NUMPAGES</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812"/>
      <w:gridCol w:w="6715"/>
      <w:gridCol w:w="2132"/>
    </w:tblGrid>
    <w:tr>
      <w:trPr>
        <w:trHeight w:val="1531" w:hRule="atLeast"/>
      </w:trPr>
      <w:tc>
        <w:tcPr>
          <w:tcW w:type="dxa" w:w="181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center"/>
          </w:pPr>
          <w:r>
            <w:drawing>
              <wp:inline xmlns:a="http://schemas.openxmlformats.org/drawingml/2006/main" xmlns:pic="http://schemas.openxmlformats.org/drawingml/2006/picture">
                <wp:extent cx="792000" cy="660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792000" cy="660000"/>
                        </a:xfrm>
                        <a:prstGeom prst="rect"/>
                      </pic:spPr>
                    </pic:pic>
                  </a:graphicData>
                </a:graphic>
              </wp:inline>
            </w:drawing>
          </w:r>
        </w:p>
      </w:tc>
      <w:tc>
        <w:tcPr>
          <w:tcW w:type="dxa" w:w="671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center"/>
          </w:pPr>
          <w:r>
            <w:rPr>
              <w:rFonts w:ascii="Arial" w:hAnsi="Arial" w:eastAsia="Arial" w:cs="Arial"/>
              <w:b/>
              <w:i w:val="0"/>
              <w:color w:val="000000"/>
              <w:sz w:val="32"/>
            </w:rPr>
            <w:t>SYNTHETIC QA ONLY</w:t>
          </w:r>
        </w:p>
        <w:p>
          <w:pPr>
            <w:widowControl/>
            <w:spacing w:after="0"/>
            <w:ind w:left="0" w:right="0"/>
            <w:jc w:val="center"/>
          </w:pPr>
          <w:r>
            <w:rPr>
              <w:rFonts w:ascii="Arial" w:hAnsi="Arial" w:eastAsia="Arial" w:cs="Arial"/>
              <w:b w:val="0"/>
              <w:i w:val="0"/>
              <w:color w:val="000000"/>
              <w:sz w:val="16"/>
            </w:rPr>
            <w:t>Synthetic QA address</w:t>
          </w:r>
        </w:p>
      </w:tc>
      <w:tc>
        <w:tcPr>
          <w:tcW w:type="dxa" w:w="213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center"/>
          </w:pPr>
          <w:r>
            <w:drawing>
              <wp:inline xmlns:a="http://schemas.openxmlformats.org/drawingml/2006/main" xmlns:pic="http://schemas.openxmlformats.org/drawingml/2006/picture">
                <wp:extent cx="600000" cy="720000"/>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600000" cy="720000"/>
                        </a:xfrm>
                        <a:prstGeom prst="rect"/>
                      </pic:spPr>
                    </pic:pic>
                  </a:graphicData>
                </a:graphic>
              </wp:inline>
            </w:drawing>
          </w:r>
        </w:p>
      </w:tc>
    </w:tr>
  </w:tbl>
  <w:p>
    <w:pPr>
      <w:spacing w:after="57" w:before="0" w:line="20" w:lineRule="exact"/>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dc:title>
  <dc:subject/>
  <dc:creator>AssetCore</dc:creator>
  <cp:keywords/>
  <dc:description>generated by python-docx</dc:description>
  <cp:lastModifiedBy/>
  <cp:revision>1</cp:revision>
  <dcterms:created xsi:type="dcterms:W3CDTF">2013-12-23T23:15:00Z</dcterms:created>
  <dcterms:modified xsi:type="dcterms:W3CDTF">2013-12-23T23:15:00Z</dcterms:modified>
  <cp:category/>
  <dc:language>bg</dc:language>
</cp:coreProperties>
</file>