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Протокол за предаване на оборудване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Номер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SYNTHETIC-QA-001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19.10.2026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Категория на машината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CATEGORY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Производител и модел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QA MANUFACTURER / QA MODEL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Инвентарен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SYNTHETIC-INVENTORY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Сериен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SYNTHETIC-SERIAL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39"/>
        <w:gridCol w:w="3730"/>
        <w:gridCol w:w="6288"/>
      </w:tblGrid>
      <w:tr>
        <w:trPr>
          <w:tblHeader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№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Елемент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Състояние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Помпа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Задоволително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Шланг захранващ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Шланг изходящ ВН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Задоволително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Пистолет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Дюза метла / ротационна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Задоволително · Синтетично техническо описание за проверка на оформлението. 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Накрайници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Кабел - метри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Задоволително · 30 m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Куплунг / Еврокак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Ходова част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Задоволително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Корпус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Състояние при предаване/връщане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Синтетично техническо описание за проверка на оформлението.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Употреба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Синтетично техническо описание за проверка на оформлението.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Бележки / основание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Синтетично техническо описание за проверка на оформлението.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1" w:color="183153"/>
              <w:left w:val="nil" w:sz="1" w:color="183153"/>
              <w:bottom w:val="nil" w:sz="1" w:color="183153"/>
              <w:right w:val="nil" w:sz="1" w:color="183153"/>
            </w:tcBorders>
          </w:tcPr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2451"/>
              <w:gridCol w:w="5862"/>
              <w:gridCol w:w="2345"/>
            </w:tblGrid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Предал оборудването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СИНТЕТИЧНО ИМЕ ЗА ПРОВЕРКА </w:t>
                  </w:r>
                </w:p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Синтетична длъжност за проверка </w:t>
                  </w:r>
                </w:p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UNIT</w:t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</w:t>
                  </w:r>
                </w:p>
                <w:p>
                  <w:pPr>
                    <w:keepNext/>
                    <w:keepLines/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________________________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  <w:t>[[ASSETCORE_LEFT_SIGNATURE]]</w:t>
                  </w:r>
                </w:p>
              </w:tc>
            </w:tr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Приел оборудването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СИНТЕТИЧНО ИМЕ НА ПРИЕМАЩ 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Синтетична длъжност на приемащ 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UNIT</w:t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</w:t>
                  </w:r>
                </w:p>
                <w:p>
                  <w:pPr>
                    <w:keepLines/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________________________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  <w:t>[[ASSETCORE_RIGHT_SIGNATURE]]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6928"/>
              <w:gridCol w:w="3730"/>
            </w:tblGrid>
            <w:tr>
              <w:trPr>
                <w:trHeight w:val="0" w:hRule="atLeast"/>
                <w:cantSplit/>
              </w:trPr>
              <w:tc>
                <w:tcPr>
                  <w:tcW w:type="dxa" w:w="6928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16"/>
                    </w:rPr>
                    <w:t>Съставител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PREPARER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ROLE</w:t>
                  </w:r>
                </w:p>
              </w:tc>
              <w:tc>
                <w:tcPr>
                  <w:tcW w:type="dxa" w:w="3730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— UNSIGNED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SYNTHETIC-BATCH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624" w:bottom="624" w:left="62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0" w:lineRule="exact"/>
    </w:pPr>
    <w:r>
      <w:rPr>
        <w:sz w:val="2"/>
      </w:rPr>
    </w:r>
  </w:p>
  <w:p>
    <w:pPr>
      <w:widowControl/>
      <w:spacing w:after="0"/>
      <w:ind w:left="0" w:right="0"/>
      <w:jc w:val="right"/>
    </w:pP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PAGE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  <w:r>
      <w:rPr>
        <w:rFonts w:ascii="Arial" w:hAnsi="Arial" w:eastAsia="Arial" w:cs="Arial"/>
        <w:b w:val="0"/>
        <w:i w:val="0"/>
        <w:color w:val="000000"/>
        <w:sz w:val="16"/>
      </w:rPr>
      <w:t xml:space="preserve"> / </w:t>
    </w: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NUMPAGES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 w:sz="1" w:color="000000"/>
        <w:left w:val="nil" w:sz="1" w:color="000000"/>
        <w:bottom w:val="nil" w:sz="1" w:color="000000"/>
        <w:right w:val="nil" w:sz="1" w:color="000000"/>
        <w:insideH w:val="nil" w:sz="1" w:color="000000"/>
        <w:insideV w:val="nil" w:sz="1" w:color="000000"/>
      </w:tblBorders>
    </w:tblPr>
    <w:tblGrid>
      <w:gridCol w:w="1812"/>
      <w:gridCol w:w="6715"/>
      <w:gridCol w:w="2132"/>
    </w:tblGrid>
    <w:tr>
      <w:trPr>
        <w:trHeight w:val="1531" w:hRule="atLeast"/>
      </w:trPr>
      <w:tc>
        <w:tcPr>
          <w:tcW w:type="dxa" w:w="181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792000" cy="66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000" cy="66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715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/>
            <w:ind w:left="0" w:right="0"/>
            <w:jc w:val="center"/>
          </w:pPr>
          <w:r>
            <w:rPr>
              <w:rFonts w:ascii="Arial" w:hAnsi="Arial" w:eastAsia="Arial" w:cs="Arial"/>
              <w:b/>
              <w:i w:val="0"/>
              <w:color w:val="000000"/>
              <w:sz w:val="32"/>
            </w:rPr>
            <w:t>SYNTHETIC QA ONLY</w:t>
          </w:r>
        </w:p>
        <w:p>
          <w:pPr>
            <w:widowControl/>
            <w:spacing w:after="0"/>
            <w:ind w:left="0" w:right="0"/>
            <w:jc w:val="center"/>
          </w:pPr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  <w:t>Synthetic QA address</w:t>
          </w:r>
        </w:p>
      </w:tc>
      <w:tc>
        <w:tcPr>
          <w:tcW w:type="dxa" w:w="213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00000" cy="72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00" cy="72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57" w:before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