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assetcore/studio.json" ContentType="application/vnd.assetcore.studio+json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183153"/>
          <w:sz w:val="28"/>
        </w:rPr>
        <w:t>SYNTHETIC QA ONLY / СИНТЕТИЧНА ПРОВЕРКА</w:t>
      </w:r>
    </w:p>
    <w:p>
      <w:pPr>
        <w:widowControl/>
        <w:spacing w:after="113"/>
        <w:ind w:left="0" w:right="0"/>
        <w:jc w:val="left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AssetCore</w:t>
      </w:r>
    </w:p>
    <w:p>
      <w:pPr>
        <w:pStyle w:val="Heading2"/>
        <w:keepNext/>
        <w:widowControl/>
        <w:spacing w:after="113"/>
        <w:ind w:left="0" w:right="0"/>
        <w:jc w:val="left"/>
      </w:pPr>
      <w:r>
        <w:rPr>
          <w:rFonts w:ascii="Arial" w:hAnsi="Arial" w:eastAsia="Arial" w:cs="Arial"/>
          <w:b/>
          <w:i w:val="0"/>
          <w:color w:val="000000"/>
          <w:sz w:val="22"/>
        </w:rPr>
        <w:t>Протокол за предаване на оборудване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2771"/>
        <w:gridCol w:w="7887"/>
      </w:tblGrid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Номер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ASSET-20261020-000001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Дата на документа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20.10.2026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Категория на машината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CATEGORY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Производител и модел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 QA MANUFACTURER - 500bar; SYNTHETIC QA MODEL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Инвентарен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SYNTHETIC-QA-4</w:t>
            </w:r>
          </w:p>
        </w:tc>
      </w:tr>
      <w:tr>
        <w:trPr>
          <w:trHeight w:val="340" w:hRule="atLeast"/>
          <w:cantSplit/>
        </w:trPr>
        <w:tc>
          <w:tcPr>
            <w:tcW w:type="dxa" w:w="2771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Сериен номер</w:t>
            </w:r>
          </w:p>
        </w:tc>
        <w:tc>
          <w:tcPr>
            <w:tcW w:type="dxa" w:w="7887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SYNTHETIC-QA-SERIAL-4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639"/>
        <w:gridCol w:w="3730"/>
        <w:gridCol w:w="6288"/>
      </w:tblGrid>
      <w:tr>
        <w:trPr>
          <w:tblHeader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№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Елемент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7"/>
              </w:rPr>
              <w:t>Състояние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Помпа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захранващ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Шланг изходящ ВН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 · SYNTHETIC QA recorded issue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Пистолет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Дюза метла / ротационна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Накрайници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Кабел - метри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 · 30.0 m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Куплунг / Еврокак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Ходова част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  <w:tr>
        <w:trPr>
          <w:cantSplit/>
        </w:trPr>
        <w:tc>
          <w:tcPr>
            <w:tcW w:type="dxa" w:w="639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3730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Корпус</w:t>
            </w:r>
          </w:p>
        </w:tc>
        <w:tc>
          <w:tcPr>
            <w:tcW w:type="dxa" w:w="6288"/>
          </w:tcPr>
          <w:p>
            <w:pPr>
              <w:widowControl/>
              <w:spacing w:after="113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7"/>
              </w:rPr>
              <w:t>Добро</w:t>
            </w:r>
          </w:p>
        </w:tc>
      </w:tr>
    </w:tbl>
    <w:p>
      <w:pPr>
        <w:spacing w:after="113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Състояние при предаване/връщане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Изправна при издаване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Употреба</w:t>
            </w:r>
          </w:p>
          <w:p>
            <w:pPr>
              <w:widowControl/>
              <w:spacing w:after="57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  <w:t>Проверена тестова производствена задача</w:t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68" w:type="dxa"/>
              <w:left w:w="68" w:type="dxa"/>
              <w:bottom w:w="68" w:type="dxa"/>
              <w:right w:w="68" w:type="dxa"/>
            </w:tcMa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widowControl/>
              <w:spacing w:after="0"/>
              <w:ind w:left="0" w:right="0"/>
              <w:jc w:val="left"/>
            </w:pPr>
            <w:r>
              <w:rPr>
                <w:rFonts w:ascii="Arial" w:hAnsi="Arial" w:eastAsia="Arial" w:cs="Arial"/>
                <w:b/>
                <w:i w:val="0"/>
                <w:color w:val="000000"/>
                <w:sz w:val="18"/>
              </w:rPr>
              <w:t>Бележки / основание</w:t>
            </w:r>
          </w:p>
          <w:p>
            <w:pPr>
              <w:widowControl/>
              <w:spacing w:after="0" w:before="0" w:line="20" w:lineRule="exact"/>
              <w:ind w:left="0" w:right="0"/>
              <w:jc w:val="left"/>
            </w:pPr>
            <w:r>
              <w:rPr>
                <w:rFonts w:ascii="Arial" w:hAnsi="Arial" w:eastAsia="Arial" w:cs="Arial"/>
                <w:b w:val="0"/>
                <w:i w:val="0"/>
                <w:color w:val="000000"/>
                <w:sz w:val="18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 w:sz="1" w:color="000000"/>
          <w:left w:val="nil" w:sz="1" w:color="000000"/>
          <w:bottom w:val="nil" w:sz="1" w:color="000000"/>
          <w:right w:val="nil" w:sz="1" w:color="000000"/>
          <w:insideH w:val="nil" w:sz="1" w:color="000000"/>
          <w:insideV w:val="nil" w:sz="1" w:color="000000"/>
        </w:tblBorders>
      </w:tblPr>
      <w:tblGrid>
        <w:gridCol w:w="10658"/>
      </w:tblGrid>
      <w:tr>
        <w:trPr>
          <w:trHeight w:val="0" w:hRule="atLeast"/>
          <w:cantSplit/>
        </w:trPr>
        <w:tc>
          <w:tcPr>
            <w:tcW w:type="dxa" w:w="10658"/>
            <w:vAlign w:val="center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 w:sz="1" w:color="183153"/>
              <w:left w:val="nil" w:sz="1" w:color="183153"/>
              <w:bottom w:val="nil" w:sz="1" w:color="183153"/>
              <w:right w:val="nil" w:sz="1" w:color="183153"/>
            </w:tcBorders>
          </w:tcPr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2451"/>
              <w:gridCol w:w="5862"/>
              <w:gridCol w:w="2345"/>
            </w:tblGrid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Предал оборудването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keepNext/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  <w:p>
                  <w:pPr>
                    <w:keepNext/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044000" cy="39150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000" cy="391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rPr>
                <w:trHeight w:val="1077" w:hRule="atLeast"/>
                <w:cantSplit/>
              </w:trPr>
              <w:tc>
                <w:tcPr>
                  <w:tcW w:type="dxa" w:w="2451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Приел оборудването</w:t>
                  </w:r>
                </w:p>
              </w:tc>
              <w:tc>
                <w:tcPr>
                  <w:tcW w:type="dxa" w:w="5862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Тестов Външен Получател</w:t>
                  </w:r>
                </w:p>
                <w:p>
                  <w:pPr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  <w:p>
                  <w:pPr>
                    <w:widowControl/>
                    <w:spacing w:after="0" w:before="0" w:line="20" w:lineRule="exact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</w:r>
                  <w:r>
                    <w:rPr>
                      <w:sz w:val="2"/>
                    </w:rPr>
                  </w:r>
                </w:p>
              </w:tc>
              <w:tc>
                <w:tcPr>
                  <w:tcW w:type="dxa" w:w="2345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keepNext/>
                    <w:keepLines/>
                    <w:widowControl/>
                    <w:spacing w:after="0" w:before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  <w:t>Подпис</w:t>
                  </w:r>
                </w:p>
                <w:p>
                  <w:pPr>
                    <w:keepLines/>
                    <w:widowControl/>
                    <w:spacing w:after="0" w:before="0"/>
                    <w:ind w:left="0" w:right="0"/>
                    <w:jc w:val="center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6"/>
                    </w:rPr>
                  </w:r>
                  <w:r>
                    <w:rPr>
                      <w:rFonts w:ascii="Arial" w:hAnsi="Arial" w:eastAsia="Arial" w:cs="Arial"/>
                      <w:b w:val="0"/>
                      <w:i w:val="0"/>
                      <w:vanish/>
                      <w:color w:val="000000"/>
                      <w:sz w:val="16"/>
                    </w:rPr>
                  </w:r>
                  <w:r>
                    <w:drawing>
                      <wp:inline xmlns:a="http://schemas.openxmlformats.org/drawingml/2006/main" xmlns:pic="http://schemas.openxmlformats.org/drawingml/2006/picture">
                        <wp:extent cx="1044000" cy="39150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44000" cy="391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  <w:tblBorders>
                <w:top w:val="nil" w:sz="1" w:color="000000"/>
                <w:left w:val="nil" w:sz="1" w:color="000000"/>
                <w:bottom w:val="nil" w:sz="1" w:color="000000"/>
                <w:right w:val="nil" w:sz="1" w:color="000000"/>
                <w:insideH w:val="nil" w:sz="1" w:color="000000"/>
                <w:insideV w:val="nil" w:sz="1" w:color="000000"/>
              </w:tblBorders>
            </w:tblPr>
            <w:tblGrid>
              <w:gridCol w:w="6928"/>
              <w:gridCol w:w="3730"/>
            </w:tblGrid>
            <w:tr>
              <w:trPr>
                <w:trHeight w:val="0" w:hRule="atLeast"/>
                <w:cantSplit/>
              </w:trPr>
              <w:tc>
                <w:tcPr>
                  <w:tcW w:type="dxa" w:w="6928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0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/>
                      <w:i w:val="0"/>
                      <w:color w:val="000000"/>
                      <w:sz w:val="16"/>
                    </w:rPr>
                    <w:t>Съставител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Синтетичен Тестов Подписващ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SYNTHETIC QA approver and repairer</w:t>
                  </w:r>
                </w:p>
              </w:tc>
              <w:tc>
                <w:tcPr>
                  <w:tcW w:type="dxa" w:w="3730"/>
                  <w:vAlign w:val="center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  <w:tcBorders>
                    <w:top w:val="single" w:sz="4" w:color="000000"/>
                    <w:left w:val="single" w:sz="4" w:color="000000"/>
                    <w:bottom w:val="single" w:sz="4" w:color="000000"/>
                    <w:right w:val="single" w:sz="4" w:color="000000"/>
                  </w:tcBorders>
                </w:tcPr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ПОДПИСАН</w:t>
                  </w:r>
                </w:p>
                <w:p>
                  <w:pPr>
                    <w:widowControl/>
                    <w:spacing w:after="57"/>
                    <w:ind w:left="0" w:right="0"/>
                    <w:jc w:val="left"/>
                  </w:pPr>
                  <w:r>
                    <w:rPr>
                      <w:rFonts w:ascii="Arial" w:hAnsi="Arial" w:eastAsia="Arial" w:cs="Arial"/>
                      <w:b w:val="0"/>
                      <w:i w:val="0"/>
                      <w:color w:val="000000"/>
                      <w:sz w:val="18"/>
                    </w:rPr>
                    <w:t>ASSET-B-20261020-000001</w:t>
                  </w:r>
                </w:p>
              </w:tc>
            </w:tr>
          </w:tbl>
          <w:p>
            <w:pPr>
              <w:spacing w:after="0" w:before="0" w:line="20" w:lineRule="exact"/>
            </w:pPr>
            <w:r>
              <w:rPr>
                <w:sz w:val="2"/>
              </w:rPr>
            </w:r>
          </w:p>
          <w:p>
            <w:pPr>
              <w:spacing w:after="0" w:before="0" w:line="20" w:lineRule="exact"/>
            </w:pPr>
            <w:r>
              <w:rPr>
                <w:sz w:val="2"/>
              </w:rPr>
            </w:r>
            <w:r>
              <w:rPr>
                <w:sz w:val="2"/>
              </w:rPr>
            </w:r>
          </w:p>
        </w:tc>
      </w:tr>
    </w:tbl>
    <w:p>
      <w:pPr>
        <w:spacing w:after="57" w:before="0" w:line="2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624" w:bottom="624" w:left="624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0" w:lineRule="exact"/>
    </w:pPr>
    <w:r>
      <w:rPr>
        <w:sz w:val="2"/>
      </w:rPr>
    </w:r>
  </w:p>
  <w:p>
    <w:pPr>
      <w:widowControl/>
      <w:spacing w:after="0"/>
      <w:ind w:left="0" w:right="0"/>
      <w:jc w:val="right"/>
    </w:pP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PAGE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  <w:r>
      <w:rPr>
        <w:rFonts w:ascii="Arial" w:hAnsi="Arial" w:eastAsia="Arial" w:cs="Arial"/>
        <w:b w:val="0"/>
        <w:i w:val="0"/>
        <w:color w:val="000000"/>
        <w:sz w:val="16"/>
      </w:rPr>
      <w:t xml:space="preserve"> /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>NUMPAGES</w:instrText>
    </w:r>
    <w:r>
      <w:rPr>
        <w:rFonts w:ascii="Arial" w:hAnsi="Arial"/>
        <w:color w:val="000000"/>
        <w:sz w:val="16"/>
      </w:rPr>
      <w:fldChar w:fldCharType="separate"/>
    </w:r>
    <w:r>
      <w:rPr>
        <w:rFonts w:ascii="Arial" w:hAnsi="Arial"/>
        <w:color w:val="000000"/>
        <w:sz w:val="16"/>
      </w:rPr>
      <w:t>1</w:t>
    </w:r>
    <w:r>
      <w:rPr>
        <w:rFonts w:ascii="Arial" w:hAnsi="Arial"/>
        <w:color w:val="00000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nil" w:sz="1" w:color="000000"/>
        <w:left w:val="nil" w:sz="1" w:color="000000"/>
        <w:bottom w:val="nil" w:sz="1" w:color="000000"/>
        <w:right w:val="nil" w:sz="1" w:color="000000"/>
        <w:insideH w:val="nil" w:sz="1" w:color="000000"/>
        <w:insideV w:val="nil" w:sz="1" w:color="000000"/>
      </w:tblBorders>
    </w:tblPr>
    <w:tblGrid>
      <w:gridCol w:w="1812"/>
      <w:gridCol w:w="6715"/>
      <w:gridCol w:w="2132"/>
    </w:tblGrid>
    <w:tr>
      <w:trPr>
        <w:trHeight w:val="1531" w:hRule="atLeast"/>
      </w:trPr>
      <w:tc>
        <w:tcPr>
          <w:tcW w:type="dxa" w:w="181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  <w:t>Фирмено лого</w:t>
          </w:r>
        </w:p>
      </w:tc>
      <w:tc>
        <w:tcPr>
          <w:tcW w:type="dxa" w:w="6715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57"/>
            <w:ind w:left="0" w:right="0"/>
            <w:jc w:val="center"/>
          </w:pPr>
          <w:r>
            <w:rPr>
              <w:rFonts w:ascii="Arial" w:hAnsi="Arial" w:eastAsia="Arial" w:cs="Arial"/>
              <w:b/>
              <w:i w:val="0"/>
              <w:color w:val="000000"/>
              <w:sz w:val="32"/>
            </w:rPr>
            <w:t>AssetCore</w:t>
          </w:r>
        </w:p>
        <w:p>
          <w:pPr>
            <w:widowControl/>
            <w:spacing w:after="0" w:before="0" w:line="20" w:lineRule="exact"/>
            <w:ind w:left="0" w:right="0"/>
            <w:jc w:val="center"/>
          </w:pPr>
          <w:r>
            <w:rPr>
              <w:rFonts w:ascii="Arial" w:hAnsi="Arial" w:eastAsia="Arial" w:cs="Arial"/>
              <w:b w:val="0"/>
              <w:i w:val="0"/>
              <w:color w:val="000000"/>
              <w:sz w:val="16"/>
            </w:rPr>
          </w:r>
          <w:r>
            <w:rPr>
              <w:sz w:val="2"/>
            </w:rPr>
          </w:r>
        </w:p>
      </w:tc>
      <w:tc>
        <w:tcPr>
          <w:tcW w:type="dxa" w:w="2132"/>
          <w:vAlign w:val="center"/>
          <w:tcMar>
            <w:top w:w="68" w:type="dxa"/>
            <w:left w:w="68" w:type="dxa"/>
            <w:bottom w:w="68" w:type="dxa"/>
            <w:right w:w="68" w:type="dxa"/>
          </w:tcMar>
          <w:tcBorders>
            <w:top w:val="single" w:sz="4" w:color="000000"/>
            <w:left w:val="single" w:sz="4" w:color="000000"/>
            <w:bottom w:val="single" w:sz="4" w:color="000000"/>
            <w:right w:val="single" w:sz="4" w:color="000000"/>
          </w:tcBorders>
        </w:tcPr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  <w:p>
          <w:pPr>
            <w:widowControl/>
            <w:spacing w:after="0" w:before="0" w:line="20" w:lineRule="exact"/>
            <w:ind w:left="0" w:right="0"/>
            <w:jc w:val="left"/>
          </w:pPr>
          <w:r>
            <w:rPr>
              <w:rFonts w:ascii="Arial" w:hAnsi="Arial" w:eastAsia="Arial" w:cs="Arial"/>
              <w:b w:val="0"/>
              <w:i w:val="0"/>
              <w:color w:val="000000"/>
              <w:sz w:val="18"/>
            </w:rPr>
          </w:r>
          <w:r>
            <w:rPr>
              <w:sz w:val="2"/>
            </w:rPr>
          </w:r>
        </w:p>
      </w:tc>
    </w:tr>
  </w:tbl>
  <w:p>
    <w:pPr>
      <w:spacing w:after="57" w:before="0" w:line="20" w:lineRule="exact"/>
    </w:pPr>
    <w:r>
      <w:rPr>
        <w:sz w:val="2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